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FC" w:rsidRDefault="00B24FBB">
      <w:pPr>
        <w:pageBreakBefore/>
        <w:ind w:firstLine="643"/>
        <w:jc w:val="center"/>
        <w:rPr>
          <w:b/>
          <w:sz w:val="32"/>
        </w:rPr>
      </w:pPr>
      <w:r>
        <w:rPr>
          <w:b/>
          <w:sz w:val="32"/>
        </w:rPr>
        <w:t>《建设项目环境影响报告表》编制说明</w:t>
      </w:r>
    </w:p>
    <w:p w:rsidR="001268FC" w:rsidRDefault="001268FC"/>
    <w:p w:rsidR="001268FC" w:rsidRDefault="001268FC"/>
    <w:p w:rsidR="001268FC" w:rsidRDefault="00B24FBB">
      <w:pPr>
        <w:spacing w:line="480" w:lineRule="auto"/>
      </w:pPr>
      <w:r>
        <w:t>《建设项目环境影响报告表》由具有从事环境影响评价工作资质的单位编制。</w:t>
      </w:r>
    </w:p>
    <w:p w:rsidR="001268FC" w:rsidRDefault="00B24FBB">
      <w:pPr>
        <w:spacing w:line="480" w:lineRule="auto"/>
      </w:pPr>
      <w:r>
        <w:t>1.</w:t>
      </w:r>
      <w:r>
        <w:t>项目名称</w:t>
      </w:r>
      <w:r>
        <w:t>----</w:t>
      </w:r>
      <w:r>
        <w:t>指项目立项批复时的名称，应不超过</w:t>
      </w:r>
      <w:r>
        <w:t>30</w:t>
      </w:r>
      <w:r>
        <w:t>个字（两个英文字段作一个汉字）。</w:t>
      </w:r>
    </w:p>
    <w:p w:rsidR="001268FC" w:rsidRDefault="00B24FBB">
      <w:pPr>
        <w:spacing w:line="480" w:lineRule="auto"/>
      </w:pPr>
      <w:r>
        <w:t>2.</w:t>
      </w:r>
      <w:r>
        <w:t>建设地点</w:t>
      </w:r>
      <w:r>
        <w:t>----</w:t>
      </w:r>
      <w:r>
        <w:t>指项目所在地详细地址、公路、铁路应填写起止地点。</w:t>
      </w:r>
    </w:p>
    <w:p w:rsidR="001268FC" w:rsidRDefault="00B24FBB">
      <w:pPr>
        <w:spacing w:line="480" w:lineRule="auto"/>
      </w:pPr>
      <w:r>
        <w:t>3.</w:t>
      </w:r>
      <w:r>
        <w:t>行业类别</w:t>
      </w:r>
      <w:r>
        <w:t>----</w:t>
      </w:r>
      <w:r>
        <w:t>按国标填写。</w:t>
      </w:r>
    </w:p>
    <w:p w:rsidR="001268FC" w:rsidRDefault="00B24FBB">
      <w:pPr>
        <w:spacing w:line="480" w:lineRule="auto"/>
      </w:pPr>
      <w:r>
        <w:t>4.</w:t>
      </w:r>
      <w:r>
        <w:t>总投资</w:t>
      </w:r>
      <w:r>
        <w:t>----</w:t>
      </w:r>
      <w:r>
        <w:t>指项目投资总额。</w:t>
      </w:r>
    </w:p>
    <w:p w:rsidR="001268FC" w:rsidRDefault="00B24FBB">
      <w:pPr>
        <w:spacing w:line="480" w:lineRule="auto"/>
      </w:pPr>
      <w:r>
        <w:t>5.</w:t>
      </w:r>
      <w:r>
        <w:t>主要环境保护目标</w:t>
      </w:r>
      <w:r>
        <w:t>----</w:t>
      </w:r>
      <w:r>
        <w:t>指项目区周围一定范围内集中居民住宅、学校、医院、保护文物、风景名胜区、水源地和生态敏感点等，应尽可能给出保护目标、性质、规模和距厂界距离等。</w:t>
      </w:r>
    </w:p>
    <w:p w:rsidR="001268FC" w:rsidRDefault="00B24FBB">
      <w:pPr>
        <w:spacing w:line="480" w:lineRule="auto"/>
      </w:pPr>
      <w:r>
        <w:t>6.</w:t>
      </w:r>
      <w:r>
        <w:t>结论与建议</w:t>
      </w:r>
      <w:r>
        <w:t>----</w:t>
      </w:r>
      <w:r>
        <w:t>给出本项目清洁生产、达标排放和总量控制的分析结论，确定污染防治措施的有效性，说明本项目对环境造成的影响，给出建设项目环境可行性的明确结论。同时提出减少环境影响的其它建议。</w:t>
      </w:r>
    </w:p>
    <w:p w:rsidR="001268FC" w:rsidRDefault="00B24FBB">
      <w:pPr>
        <w:spacing w:line="480" w:lineRule="auto"/>
      </w:pPr>
      <w:r>
        <w:t>7.</w:t>
      </w:r>
      <w:r>
        <w:t>预审意见</w:t>
      </w:r>
      <w:r>
        <w:t>----</w:t>
      </w:r>
      <w:r>
        <w:t>由行业主管部门填写答复意见，无主管部门项目，可不填。</w:t>
      </w:r>
    </w:p>
    <w:p w:rsidR="001268FC" w:rsidRDefault="00B24FBB">
      <w:pPr>
        <w:spacing w:line="480" w:lineRule="auto"/>
      </w:pPr>
      <w:r>
        <w:t>8.</w:t>
      </w:r>
      <w:r>
        <w:t>审批意见</w:t>
      </w:r>
      <w:r>
        <w:t>----</w:t>
      </w:r>
      <w:r>
        <w:t>由负责审批该项目的环境保护行政主管部门批。</w:t>
      </w:r>
    </w:p>
    <w:p w:rsidR="001268FC" w:rsidRDefault="001268FC">
      <w:pPr>
        <w:spacing w:line="480" w:lineRule="auto"/>
        <w:sectPr w:rsidR="001268FC">
          <w:headerReference w:type="even" r:id="rId9"/>
          <w:headerReference w:type="default" r:id="rId10"/>
          <w:footerReference w:type="even" r:id="rId11"/>
          <w:footerReference w:type="default" r:id="rId12"/>
          <w:headerReference w:type="first" r:id="rId13"/>
          <w:footerReference w:type="first" r:id="rId14"/>
          <w:type w:val="oddPage"/>
          <w:pgSz w:w="11906" w:h="16838"/>
          <w:pgMar w:top="1797" w:right="1440" w:bottom="1797" w:left="1440" w:header="1140" w:footer="992" w:gutter="0"/>
          <w:pgNumType w:start="0"/>
          <w:cols w:space="720"/>
          <w:docGrid w:type="lines" w:linePitch="312"/>
        </w:sectPr>
      </w:pPr>
    </w:p>
    <w:p w:rsidR="001268FC" w:rsidRDefault="00B24FBB">
      <w:pPr>
        <w:pStyle w:val="1"/>
        <w:spacing w:before="163"/>
        <w:ind w:rightChars="136" w:right="326"/>
      </w:pPr>
      <w:r>
        <w:lastRenderedPageBreak/>
        <w:t>建设项目基本情况</w:t>
      </w:r>
    </w:p>
    <w:tbl>
      <w:tblPr>
        <w:tblStyle w:val="af2"/>
        <w:tblW w:w="9039" w:type="dxa"/>
        <w:tblLayout w:type="fixed"/>
        <w:tblLook w:val="04A0"/>
      </w:tblPr>
      <w:tblGrid>
        <w:gridCol w:w="1384"/>
        <w:gridCol w:w="1205"/>
        <w:gridCol w:w="490"/>
        <w:gridCol w:w="1047"/>
        <w:gridCol w:w="19"/>
        <w:gridCol w:w="1218"/>
        <w:gridCol w:w="274"/>
        <w:gridCol w:w="1417"/>
        <w:gridCol w:w="709"/>
        <w:gridCol w:w="1276"/>
      </w:tblGrid>
      <w:tr w:rsidR="001268FC">
        <w:trPr>
          <w:trHeight w:val="567"/>
        </w:trPr>
        <w:tc>
          <w:tcPr>
            <w:tcW w:w="1384" w:type="dxa"/>
            <w:tcBorders>
              <w:top w:val="single" w:sz="8" w:space="0" w:color="000000"/>
              <w:left w:val="single" w:sz="8" w:space="0" w:color="000000"/>
            </w:tcBorders>
            <w:vAlign w:val="center"/>
          </w:tcPr>
          <w:p w:rsidR="001268FC" w:rsidRDefault="00B24FBB">
            <w:pPr>
              <w:pStyle w:val="afe"/>
              <w:rPr>
                <w:sz w:val="24"/>
                <w:szCs w:val="24"/>
              </w:rPr>
            </w:pPr>
            <w:r>
              <w:rPr>
                <w:sz w:val="24"/>
                <w:szCs w:val="24"/>
              </w:rPr>
              <w:t>项目名称</w:t>
            </w:r>
          </w:p>
        </w:tc>
        <w:tc>
          <w:tcPr>
            <w:tcW w:w="7655" w:type="dxa"/>
            <w:gridSpan w:val="9"/>
            <w:tcBorders>
              <w:top w:val="single" w:sz="8" w:space="0" w:color="000000"/>
              <w:right w:val="single" w:sz="8" w:space="0" w:color="000000"/>
            </w:tcBorders>
            <w:vAlign w:val="center"/>
          </w:tcPr>
          <w:p w:rsidR="001268FC" w:rsidRDefault="00B24FBB">
            <w:pPr>
              <w:pStyle w:val="afe"/>
              <w:rPr>
                <w:sz w:val="24"/>
                <w:szCs w:val="24"/>
              </w:rPr>
            </w:pPr>
            <w:r>
              <w:rPr>
                <w:rFonts w:hint="eastAsia"/>
                <w:sz w:val="24"/>
                <w:szCs w:val="24"/>
              </w:rPr>
              <w:t>陕西德利恒热能科技有限公司锅炉、换热设备、燃油（气）燃烧器的研发、制造</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建设单位</w:t>
            </w:r>
          </w:p>
        </w:tc>
        <w:tc>
          <w:tcPr>
            <w:tcW w:w="7655" w:type="dxa"/>
            <w:gridSpan w:val="9"/>
            <w:tcBorders>
              <w:right w:val="single" w:sz="8" w:space="0" w:color="000000"/>
            </w:tcBorders>
            <w:vAlign w:val="center"/>
          </w:tcPr>
          <w:p w:rsidR="001268FC" w:rsidRDefault="00B24FBB">
            <w:pPr>
              <w:pStyle w:val="afe"/>
              <w:rPr>
                <w:sz w:val="24"/>
                <w:szCs w:val="24"/>
              </w:rPr>
            </w:pPr>
            <w:r>
              <w:rPr>
                <w:rFonts w:hint="eastAsia"/>
                <w:sz w:val="24"/>
                <w:szCs w:val="24"/>
              </w:rPr>
              <w:t>陕西德利恒热能科技有限公司</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法人代表</w:t>
            </w:r>
          </w:p>
        </w:tc>
        <w:tc>
          <w:tcPr>
            <w:tcW w:w="2742" w:type="dxa"/>
            <w:gridSpan w:val="3"/>
            <w:tcBorders>
              <w:right w:val="single" w:sz="4" w:space="0" w:color="auto"/>
            </w:tcBorders>
            <w:vAlign w:val="center"/>
          </w:tcPr>
          <w:p w:rsidR="001268FC" w:rsidRDefault="00B24FBB">
            <w:pPr>
              <w:pStyle w:val="afe"/>
              <w:rPr>
                <w:sz w:val="24"/>
                <w:szCs w:val="24"/>
              </w:rPr>
            </w:pPr>
            <w:r>
              <w:rPr>
                <w:rFonts w:hint="eastAsia"/>
                <w:sz w:val="24"/>
                <w:szCs w:val="24"/>
              </w:rPr>
              <w:t>李亭立</w:t>
            </w:r>
          </w:p>
        </w:tc>
        <w:tc>
          <w:tcPr>
            <w:tcW w:w="1237" w:type="dxa"/>
            <w:gridSpan w:val="2"/>
            <w:tcBorders>
              <w:left w:val="single" w:sz="4" w:space="0" w:color="auto"/>
              <w:right w:val="single" w:sz="4" w:space="0" w:color="auto"/>
            </w:tcBorders>
            <w:vAlign w:val="center"/>
          </w:tcPr>
          <w:p w:rsidR="001268FC" w:rsidRDefault="00B24FBB">
            <w:pPr>
              <w:pStyle w:val="afe"/>
              <w:rPr>
                <w:sz w:val="24"/>
                <w:szCs w:val="24"/>
              </w:rPr>
            </w:pPr>
            <w:r>
              <w:rPr>
                <w:sz w:val="24"/>
                <w:szCs w:val="24"/>
              </w:rPr>
              <w:t>联系人</w:t>
            </w:r>
          </w:p>
        </w:tc>
        <w:tc>
          <w:tcPr>
            <w:tcW w:w="3676" w:type="dxa"/>
            <w:gridSpan w:val="4"/>
            <w:tcBorders>
              <w:left w:val="single" w:sz="4" w:space="0" w:color="auto"/>
              <w:right w:val="single" w:sz="8" w:space="0" w:color="000000"/>
            </w:tcBorders>
            <w:vAlign w:val="center"/>
          </w:tcPr>
          <w:p w:rsidR="001268FC" w:rsidRDefault="00B24FBB">
            <w:pPr>
              <w:pStyle w:val="afe"/>
              <w:rPr>
                <w:sz w:val="24"/>
                <w:szCs w:val="24"/>
              </w:rPr>
            </w:pPr>
            <w:r>
              <w:rPr>
                <w:rFonts w:hint="eastAsia"/>
                <w:sz w:val="24"/>
                <w:szCs w:val="24"/>
              </w:rPr>
              <w:t>姚佳旭</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通讯地址</w:t>
            </w:r>
          </w:p>
        </w:tc>
        <w:tc>
          <w:tcPr>
            <w:tcW w:w="7655" w:type="dxa"/>
            <w:gridSpan w:val="9"/>
            <w:tcBorders>
              <w:right w:val="single" w:sz="8" w:space="0" w:color="000000"/>
            </w:tcBorders>
            <w:vAlign w:val="center"/>
          </w:tcPr>
          <w:p w:rsidR="001268FC" w:rsidRDefault="00B24FBB">
            <w:pPr>
              <w:pStyle w:val="afe"/>
              <w:rPr>
                <w:sz w:val="24"/>
                <w:szCs w:val="24"/>
              </w:rPr>
            </w:pPr>
            <w:r>
              <w:rPr>
                <w:rFonts w:hAnsi="宋体" w:hint="eastAsia"/>
                <w:bCs/>
                <w:sz w:val="24"/>
              </w:rPr>
              <w:t>西咸新区泾河新城永乐镇美国科技工业园区内</w:t>
            </w:r>
          </w:p>
        </w:tc>
      </w:tr>
      <w:tr w:rsidR="001268FC">
        <w:trPr>
          <w:trHeight w:val="542"/>
        </w:trPr>
        <w:tc>
          <w:tcPr>
            <w:tcW w:w="1384" w:type="dxa"/>
            <w:tcBorders>
              <w:left w:val="single" w:sz="8" w:space="0" w:color="000000"/>
            </w:tcBorders>
            <w:vAlign w:val="center"/>
          </w:tcPr>
          <w:p w:rsidR="001268FC" w:rsidRDefault="00B24FBB">
            <w:pPr>
              <w:pStyle w:val="afe"/>
              <w:rPr>
                <w:sz w:val="24"/>
                <w:szCs w:val="24"/>
              </w:rPr>
            </w:pPr>
            <w:r>
              <w:rPr>
                <w:sz w:val="24"/>
                <w:szCs w:val="24"/>
              </w:rPr>
              <w:t>联系电话</w:t>
            </w:r>
          </w:p>
        </w:tc>
        <w:tc>
          <w:tcPr>
            <w:tcW w:w="1695" w:type="dxa"/>
            <w:gridSpan w:val="2"/>
            <w:tcBorders>
              <w:right w:val="single" w:sz="4" w:space="0" w:color="auto"/>
            </w:tcBorders>
            <w:vAlign w:val="center"/>
          </w:tcPr>
          <w:p w:rsidR="001268FC" w:rsidRPr="00C15FEF" w:rsidRDefault="00B24FBB">
            <w:pPr>
              <w:pStyle w:val="afe"/>
              <w:rPr>
                <w:sz w:val="24"/>
                <w:szCs w:val="24"/>
                <w:highlight w:val="black"/>
              </w:rPr>
            </w:pPr>
            <w:r w:rsidRPr="00C15FEF">
              <w:rPr>
                <w:bCs/>
                <w:sz w:val="24"/>
                <w:highlight w:val="black"/>
              </w:rPr>
              <w:t>029-89102580</w:t>
            </w:r>
          </w:p>
        </w:tc>
        <w:tc>
          <w:tcPr>
            <w:tcW w:w="1047" w:type="dxa"/>
            <w:tcBorders>
              <w:left w:val="single" w:sz="4" w:space="0" w:color="auto"/>
              <w:right w:val="single" w:sz="4" w:space="0" w:color="auto"/>
            </w:tcBorders>
            <w:vAlign w:val="center"/>
          </w:tcPr>
          <w:p w:rsidR="001268FC" w:rsidRDefault="00B24FBB">
            <w:pPr>
              <w:pStyle w:val="afe"/>
              <w:rPr>
                <w:sz w:val="24"/>
                <w:szCs w:val="24"/>
              </w:rPr>
            </w:pPr>
            <w:r>
              <w:rPr>
                <w:sz w:val="24"/>
                <w:szCs w:val="24"/>
              </w:rPr>
              <w:t>传真</w:t>
            </w:r>
          </w:p>
        </w:tc>
        <w:tc>
          <w:tcPr>
            <w:tcW w:w="1511" w:type="dxa"/>
            <w:gridSpan w:val="3"/>
            <w:tcBorders>
              <w:left w:val="single" w:sz="4" w:space="0" w:color="auto"/>
              <w:right w:val="single" w:sz="4" w:space="0" w:color="auto"/>
            </w:tcBorders>
            <w:vAlign w:val="center"/>
          </w:tcPr>
          <w:p w:rsidR="001268FC" w:rsidRDefault="00B24FBB">
            <w:pPr>
              <w:pStyle w:val="afe"/>
              <w:rPr>
                <w:sz w:val="24"/>
                <w:szCs w:val="24"/>
              </w:rPr>
            </w:pPr>
            <w:r>
              <w:rPr>
                <w:bCs/>
                <w:sz w:val="24"/>
              </w:rPr>
              <w:t>/</w:t>
            </w:r>
          </w:p>
        </w:tc>
        <w:tc>
          <w:tcPr>
            <w:tcW w:w="1417" w:type="dxa"/>
            <w:tcBorders>
              <w:left w:val="single" w:sz="4" w:space="0" w:color="auto"/>
              <w:right w:val="single" w:sz="4" w:space="0" w:color="auto"/>
            </w:tcBorders>
            <w:vAlign w:val="center"/>
          </w:tcPr>
          <w:p w:rsidR="001268FC" w:rsidRDefault="00B24FBB">
            <w:pPr>
              <w:pStyle w:val="afe"/>
              <w:rPr>
                <w:sz w:val="24"/>
                <w:szCs w:val="24"/>
              </w:rPr>
            </w:pPr>
            <w:r>
              <w:rPr>
                <w:sz w:val="24"/>
                <w:szCs w:val="24"/>
              </w:rPr>
              <w:t>邮政编码</w:t>
            </w:r>
          </w:p>
        </w:tc>
        <w:tc>
          <w:tcPr>
            <w:tcW w:w="1985" w:type="dxa"/>
            <w:gridSpan w:val="2"/>
            <w:tcBorders>
              <w:left w:val="single" w:sz="4" w:space="0" w:color="auto"/>
              <w:right w:val="single" w:sz="8" w:space="0" w:color="000000"/>
            </w:tcBorders>
            <w:vAlign w:val="center"/>
          </w:tcPr>
          <w:p w:rsidR="001268FC" w:rsidRDefault="00B24FBB">
            <w:pPr>
              <w:pStyle w:val="afe"/>
              <w:rPr>
                <w:sz w:val="24"/>
                <w:szCs w:val="24"/>
              </w:rPr>
            </w:pPr>
            <w:r>
              <w:rPr>
                <w:sz w:val="24"/>
                <w:szCs w:val="24"/>
              </w:rPr>
              <w:t>713702</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建设地点</w:t>
            </w:r>
          </w:p>
        </w:tc>
        <w:tc>
          <w:tcPr>
            <w:tcW w:w="7655" w:type="dxa"/>
            <w:gridSpan w:val="9"/>
            <w:tcBorders>
              <w:right w:val="single" w:sz="8" w:space="0" w:color="000000"/>
            </w:tcBorders>
            <w:vAlign w:val="center"/>
          </w:tcPr>
          <w:p w:rsidR="001268FC" w:rsidRDefault="00B24FBB">
            <w:pPr>
              <w:pStyle w:val="afe"/>
              <w:rPr>
                <w:sz w:val="24"/>
                <w:szCs w:val="24"/>
              </w:rPr>
            </w:pPr>
            <w:r>
              <w:rPr>
                <w:rFonts w:hAnsi="宋体" w:hint="eastAsia"/>
                <w:bCs/>
                <w:sz w:val="24"/>
              </w:rPr>
              <w:t>陕西省</w:t>
            </w:r>
            <w:r>
              <w:rPr>
                <w:rFonts w:hAnsi="宋体"/>
                <w:bCs/>
                <w:sz w:val="24"/>
              </w:rPr>
              <w:t>西咸新区泾河新城</w:t>
            </w:r>
            <w:r>
              <w:rPr>
                <w:rFonts w:hAnsi="宋体" w:hint="eastAsia"/>
                <w:bCs/>
                <w:sz w:val="24"/>
              </w:rPr>
              <w:t>永乐</w:t>
            </w:r>
            <w:r>
              <w:rPr>
                <w:rFonts w:hAnsi="宋体"/>
                <w:bCs/>
                <w:sz w:val="24"/>
              </w:rPr>
              <w:t>镇</w:t>
            </w:r>
            <w:r>
              <w:rPr>
                <w:rFonts w:hAnsi="宋体" w:hint="eastAsia"/>
                <w:bCs/>
                <w:sz w:val="24"/>
              </w:rPr>
              <w:t>美国科技工业园区内</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立项审批部门</w:t>
            </w:r>
          </w:p>
        </w:tc>
        <w:tc>
          <w:tcPr>
            <w:tcW w:w="2761" w:type="dxa"/>
            <w:gridSpan w:val="4"/>
            <w:tcBorders>
              <w:right w:val="single" w:sz="4" w:space="0" w:color="auto"/>
            </w:tcBorders>
            <w:vAlign w:val="center"/>
          </w:tcPr>
          <w:p w:rsidR="001268FC" w:rsidRDefault="00B24FBB">
            <w:pPr>
              <w:pStyle w:val="afe"/>
              <w:rPr>
                <w:sz w:val="24"/>
                <w:szCs w:val="24"/>
              </w:rPr>
            </w:pPr>
            <w:r>
              <w:rPr>
                <w:sz w:val="24"/>
                <w:szCs w:val="24"/>
              </w:rPr>
              <w:t>泾河新城行政审批与政务服务局</w:t>
            </w:r>
          </w:p>
        </w:tc>
        <w:tc>
          <w:tcPr>
            <w:tcW w:w="1492" w:type="dxa"/>
            <w:gridSpan w:val="2"/>
            <w:tcBorders>
              <w:left w:val="single" w:sz="4" w:space="0" w:color="auto"/>
              <w:right w:val="single" w:sz="4" w:space="0" w:color="auto"/>
            </w:tcBorders>
            <w:vAlign w:val="center"/>
          </w:tcPr>
          <w:p w:rsidR="001268FC" w:rsidRDefault="00B24FBB">
            <w:pPr>
              <w:pStyle w:val="afe"/>
              <w:rPr>
                <w:sz w:val="24"/>
                <w:szCs w:val="24"/>
              </w:rPr>
            </w:pPr>
            <w:r>
              <w:rPr>
                <w:sz w:val="24"/>
                <w:szCs w:val="24"/>
              </w:rPr>
              <w:t>批准文号</w:t>
            </w:r>
          </w:p>
        </w:tc>
        <w:tc>
          <w:tcPr>
            <w:tcW w:w="3402" w:type="dxa"/>
            <w:gridSpan w:val="3"/>
            <w:tcBorders>
              <w:left w:val="single" w:sz="4" w:space="0" w:color="auto"/>
              <w:right w:val="single" w:sz="8" w:space="0" w:color="000000"/>
            </w:tcBorders>
            <w:vAlign w:val="center"/>
          </w:tcPr>
          <w:p w:rsidR="001268FC" w:rsidRDefault="00B24FBB">
            <w:pPr>
              <w:pStyle w:val="afe"/>
              <w:rPr>
                <w:sz w:val="24"/>
                <w:szCs w:val="24"/>
              </w:rPr>
            </w:pPr>
            <w:r>
              <w:rPr>
                <w:sz w:val="24"/>
                <w:szCs w:val="24"/>
              </w:rPr>
              <w:t>2018-611206-34-03-04</w:t>
            </w:r>
            <w:r>
              <w:rPr>
                <w:rFonts w:hint="eastAsia"/>
                <w:sz w:val="24"/>
                <w:szCs w:val="24"/>
              </w:rPr>
              <w:t>5578</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建设性质</w:t>
            </w:r>
          </w:p>
        </w:tc>
        <w:tc>
          <w:tcPr>
            <w:tcW w:w="2761" w:type="dxa"/>
            <w:gridSpan w:val="4"/>
            <w:tcBorders>
              <w:right w:val="single" w:sz="4" w:space="0" w:color="auto"/>
            </w:tcBorders>
            <w:vAlign w:val="center"/>
          </w:tcPr>
          <w:p w:rsidR="001268FC" w:rsidRDefault="00B24FBB">
            <w:pPr>
              <w:pStyle w:val="afe"/>
              <w:rPr>
                <w:sz w:val="24"/>
                <w:szCs w:val="24"/>
              </w:rPr>
            </w:pPr>
            <w:r>
              <w:rPr>
                <w:sz w:val="24"/>
                <w:szCs w:val="24"/>
              </w:rPr>
              <w:t>新建</w:t>
            </w:r>
            <w:r w:rsidR="001268FC">
              <w:rPr>
                <w:sz w:val="24"/>
                <w:szCs w:val="24"/>
              </w:rPr>
              <w:fldChar w:fldCharType="begin"/>
            </w:r>
            <w:r>
              <w:rPr>
                <w:sz w:val="24"/>
                <w:szCs w:val="24"/>
              </w:rPr>
              <w:instrText xml:space="preserve"> eq \o\ac(□,√)</w:instrText>
            </w:r>
            <w:r w:rsidR="001268FC">
              <w:rPr>
                <w:sz w:val="24"/>
                <w:szCs w:val="24"/>
              </w:rPr>
              <w:fldChar w:fldCharType="end"/>
            </w:r>
            <w:r>
              <w:rPr>
                <w:sz w:val="24"/>
                <w:szCs w:val="24"/>
              </w:rPr>
              <w:t>该建</w:t>
            </w:r>
            <w:r>
              <w:rPr>
                <w:sz w:val="24"/>
                <w:szCs w:val="24"/>
              </w:rPr>
              <w:t>□</w:t>
            </w:r>
            <w:r>
              <w:rPr>
                <w:sz w:val="24"/>
                <w:szCs w:val="24"/>
              </w:rPr>
              <w:t>技改</w:t>
            </w:r>
            <w:r>
              <w:rPr>
                <w:sz w:val="24"/>
                <w:szCs w:val="24"/>
              </w:rPr>
              <w:t>□</w:t>
            </w:r>
          </w:p>
        </w:tc>
        <w:tc>
          <w:tcPr>
            <w:tcW w:w="1492" w:type="dxa"/>
            <w:gridSpan w:val="2"/>
            <w:tcBorders>
              <w:left w:val="single" w:sz="4" w:space="0" w:color="auto"/>
              <w:right w:val="single" w:sz="4" w:space="0" w:color="auto"/>
            </w:tcBorders>
            <w:vAlign w:val="center"/>
          </w:tcPr>
          <w:p w:rsidR="001268FC" w:rsidRDefault="00B24FBB">
            <w:pPr>
              <w:pStyle w:val="afe"/>
              <w:rPr>
                <w:sz w:val="24"/>
                <w:szCs w:val="24"/>
              </w:rPr>
            </w:pPr>
            <w:r>
              <w:rPr>
                <w:sz w:val="24"/>
                <w:szCs w:val="24"/>
              </w:rPr>
              <w:t>行业类别及代码</w:t>
            </w:r>
          </w:p>
        </w:tc>
        <w:tc>
          <w:tcPr>
            <w:tcW w:w="3402" w:type="dxa"/>
            <w:gridSpan w:val="3"/>
            <w:tcBorders>
              <w:left w:val="single" w:sz="4" w:space="0" w:color="auto"/>
              <w:right w:val="single" w:sz="8" w:space="0" w:color="000000"/>
            </w:tcBorders>
            <w:vAlign w:val="center"/>
          </w:tcPr>
          <w:p w:rsidR="001268FC" w:rsidRDefault="00B24FBB">
            <w:pPr>
              <w:pStyle w:val="afe"/>
              <w:rPr>
                <w:sz w:val="24"/>
                <w:szCs w:val="24"/>
              </w:rPr>
            </w:pPr>
            <w:r>
              <w:rPr>
                <w:sz w:val="24"/>
                <w:szCs w:val="24"/>
              </w:rPr>
              <w:t>C</w:t>
            </w:r>
            <w:r>
              <w:rPr>
                <w:rFonts w:hint="eastAsia"/>
                <w:sz w:val="24"/>
                <w:szCs w:val="24"/>
              </w:rPr>
              <w:t>4190</w:t>
            </w:r>
            <w:r>
              <w:rPr>
                <w:rFonts w:hint="eastAsia"/>
                <w:sz w:val="24"/>
                <w:szCs w:val="24"/>
              </w:rPr>
              <w:t>其他未列明制造业</w:t>
            </w:r>
          </w:p>
        </w:tc>
      </w:tr>
      <w:tr w:rsidR="001268FC">
        <w:trPr>
          <w:trHeight w:val="90"/>
        </w:trPr>
        <w:tc>
          <w:tcPr>
            <w:tcW w:w="1384" w:type="dxa"/>
            <w:tcBorders>
              <w:left w:val="single" w:sz="8" w:space="0" w:color="000000"/>
            </w:tcBorders>
            <w:vAlign w:val="center"/>
          </w:tcPr>
          <w:p w:rsidR="001268FC" w:rsidRDefault="00B24FBB">
            <w:pPr>
              <w:pStyle w:val="afe"/>
              <w:rPr>
                <w:sz w:val="24"/>
                <w:szCs w:val="24"/>
              </w:rPr>
            </w:pPr>
            <w:r>
              <w:rPr>
                <w:sz w:val="24"/>
                <w:szCs w:val="24"/>
              </w:rPr>
              <w:t>占地面积</w:t>
            </w:r>
          </w:p>
          <w:p w:rsidR="001268FC" w:rsidRDefault="00B24FBB">
            <w:pPr>
              <w:pStyle w:val="afe"/>
              <w:rPr>
                <w:sz w:val="24"/>
                <w:szCs w:val="24"/>
              </w:rPr>
            </w:pPr>
            <w:r>
              <w:rPr>
                <w:sz w:val="24"/>
                <w:szCs w:val="24"/>
              </w:rPr>
              <w:t>(</w:t>
            </w:r>
            <w:r>
              <w:rPr>
                <w:sz w:val="24"/>
                <w:szCs w:val="24"/>
              </w:rPr>
              <w:t>平方米</w:t>
            </w:r>
            <w:r>
              <w:rPr>
                <w:sz w:val="24"/>
                <w:szCs w:val="24"/>
              </w:rPr>
              <w:t>)</w:t>
            </w:r>
          </w:p>
        </w:tc>
        <w:tc>
          <w:tcPr>
            <w:tcW w:w="2761" w:type="dxa"/>
            <w:gridSpan w:val="4"/>
            <w:tcBorders>
              <w:right w:val="single" w:sz="4" w:space="0" w:color="auto"/>
            </w:tcBorders>
            <w:vAlign w:val="center"/>
          </w:tcPr>
          <w:p w:rsidR="001268FC" w:rsidRDefault="00B24FBB">
            <w:pPr>
              <w:pStyle w:val="afe"/>
              <w:rPr>
                <w:sz w:val="24"/>
                <w:szCs w:val="24"/>
              </w:rPr>
            </w:pPr>
            <w:r>
              <w:rPr>
                <w:rFonts w:hint="eastAsia"/>
                <w:sz w:val="24"/>
                <w:szCs w:val="24"/>
              </w:rPr>
              <w:t>2000</w:t>
            </w:r>
          </w:p>
        </w:tc>
        <w:tc>
          <w:tcPr>
            <w:tcW w:w="1492" w:type="dxa"/>
            <w:gridSpan w:val="2"/>
            <w:tcBorders>
              <w:left w:val="single" w:sz="4" w:space="0" w:color="auto"/>
              <w:right w:val="single" w:sz="4" w:space="0" w:color="auto"/>
            </w:tcBorders>
            <w:vAlign w:val="center"/>
          </w:tcPr>
          <w:p w:rsidR="001268FC" w:rsidRDefault="00B24FBB">
            <w:pPr>
              <w:pStyle w:val="afe"/>
              <w:rPr>
                <w:sz w:val="24"/>
                <w:szCs w:val="24"/>
              </w:rPr>
            </w:pPr>
            <w:r>
              <w:rPr>
                <w:sz w:val="24"/>
                <w:szCs w:val="24"/>
              </w:rPr>
              <w:t>绿化面积</w:t>
            </w:r>
          </w:p>
          <w:p w:rsidR="001268FC" w:rsidRDefault="00B24FBB">
            <w:pPr>
              <w:pStyle w:val="afe"/>
              <w:rPr>
                <w:sz w:val="24"/>
                <w:szCs w:val="24"/>
              </w:rPr>
            </w:pPr>
            <w:r>
              <w:rPr>
                <w:sz w:val="24"/>
                <w:szCs w:val="24"/>
              </w:rPr>
              <w:t>(</w:t>
            </w:r>
            <w:r>
              <w:rPr>
                <w:sz w:val="24"/>
                <w:szCs w:val="24"/>
              </w:rPr>
              <w:t>平方米</w:t>
            </w:r>
            <w:r>
              <w:rPr>
                <w:sz w:val="24"/>
                <w:szCs w:val="24"/>
              </w:rPr>
              <w:t>)</w:t>
            </w:r>
          </w:p>
        </w:tc>
        <w:tc>
          <w:tcPr>
            <w:tcW w:w="3402" w:type="dxa"/>
            <w:gridSpan w:val="3"/>
            <w:tcBorders>
              <w:left w:val="single" w:sz="4" w:space="0" w:color="auto"/>
              <w:right w:val="single" w:sz="8" w:space="0" w:color="000000"/>
            </w:tcBorders>
            <w:vAlign w:val="center"/>
          </w:tcPr>
          <w:p w:rsidR="001268FC" w:rsidRDefault="00B24FBB">
            <w:pPr>
              <w:pStyle w:val="afe"/>
              <w:rPr>
                <w:sz w:val="24"/>
                <w:szCs w:val="24"/>
              </w:rPr>
            </w:pPr>
            <w:r>
              <w:rPr>
                <w:sz w:val="24"/>
                <w:szCs w:val="24"/>
              </w:rPr>
              <w:t>/</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总投资</w:t>
            </w:r>
          </w:p>
          <w:p w:rsidR="001268FC" w:rsidRDefault="00B24FBB">
            <w:pPr>
              <w:pStyle w:val="afe"/>
              <w:rPr>
                <w:sz w:val="24"/>
                <w:szCs w:val="24"/>
              </w:rPr>
            </w:pPr>
            <w:r>
              <w:rPr>
                <w:sz w:val="24"/>
                <w:szCs w:val="24"/>
              </w:rPr>
              <w:t>(</w:t>
            </w:r>
            <w:r>
              <w:rPr>
                <w:sz w:val="24"/>
                <w:szCs w:val="24"/>
              </w:rPr>
              <w:t>万元</w:t>
            </w:r>
            <w:r>
              <w:rPr>
                <w:sz w:val="24"/>
                <w:szCs w:val="24"/>
              </w:rPr>
              <w:t>)</w:t>
            </w:r>
          </w:p>
        </w:tc>
        <w:tc>
          <w:tcPr>
            <w:tcW w:w="1205" w:type="dxa"/>
            <w:tcBorders>
              <w:right w:val="single" w:sz="4" w:space="0" w:color="auto"/>
            </w:tcBorders>
            <w:vAlign w:val="center"/>
          </w:tcPr>
          <w:p w:rsidR="001268FC" w:rsidRDefault="00B24FBB">
            <w:pPr>
              <w:pStyle w:val="afe"/>
              <w:rPr>
                <w:sz w:val="24"/>
                <w:szCs w:val="24"/>
              </w:rPr>
            </w:pPr>
            <w:r>
              <w:rPr>
                <w:rFonts w:hint="eastAsia"/>
                <w:sz w:val="24"/>
                <w:szCs w:val="24"/>
              </w:rPr>
              <w:t>50</w:t>
            </w:r>
          </w:p>
        </w:tc>
        <w:tc>
          <w:tcPr>
            <w:tcW w:w="1556" w:type="dxa"/>
            <w:gridSpan w:val="3"/>
            <w:tcBorders>
              <w:left w:val="single" w:sz="4" w:space="0" w:color="auto"/>
              <w:right w:val="single" w:sz="4" w:space="0" w:color="auto"/>
            </w:tcBorders>
            <w:vAlign w:val="center"/>
          </w:tcPr>
          <w:p w:rsidR="001268FC" w:rsidRDefault="00B24FBB">
            <w:pPr>
              <w:pStyle w:val="afe"/>
              <w:rPr>
                <w:sz w:val="24"/>
                <w:szCs w:val="24"/>
              </w:rPr>
            </w:pPr>
            <w:r>
              <w:rPr>
                <w:sz w:val="24"/>
                <w:szCs w:val="24"/>
              </w:rPr>
              <w:t>其中：环保投资</w:t>
            </w:r>
            <w:r>
              <w:rPr>
                <w:sz w:val="24"/>
                <w:szCs w:val="24"/>
              </w:rPr>
              <w:t>(</w:t>
            </w:r>
            <w:r>
              <w:rPr>
                <w:sz w:val="24"/>
                <w:szCs w:val="24"/>
              </w:rPr>
              <w:t>万元</w:t>
            </w:r>
            <w:r>
              <w:rPr>
                <w:sz w:val="24"/>
                <w:szCs w:val="24"/>
              </w:rPr>
              <w:t>)</w:t>
            </w:r>
          </w:p>
        </w:tc>
        <w:tc>
          <w:tcPr>
            <w:tcW w:w="1492" w:type="dxa"/>
            <w:gridSpan w:val="2"/>
            <w:tcBorders>
              <w:left w:val="single" w:sz="4" w:space="0" w:color="auto"/>
              <w:right w:val="single" w:sz="4" w:space="0" w:color="auto"/>
            </w:tcBorders>
            <w:vAlign w:val="center"/>
          </w:tcPr>
          <w:p w:rsidR="001268FC" w:rsidRDefault="00B24FBB">
            <w:pPr>
              <w:pStyle w:val="afe"/>
              <w:rPr>
                <w:sz w:val="24"/>
                <w:szCs w:val="24"/>
              </w:rPr>
            </w:pPr>
            <w:r>
              <w:rPr>
                <w:rFonts w:hint="eastAsia"/>
                <w:sz w:val="24"/>
                <w:szCs w:val="24"/>
              </w:rPr>
              <w:t>1.1</w:t>
            </w:r>
          </w:p>
        </w:tc>
        <w:tc>
          <w:tcPr>
            <w:tcW w:w="2126" w:type="dxa"/>
            <w:gridSpan w:val="2"/>
            <w:tcBorders>
              <w:left w:val="single" w:sz="4" w:space="0" w:color="auto"/>
              <w:right w:val="single" w:sz="4" w:space="0" w:color="auto"/>
            </w:tcBorders>
            <w:vAlign w:val="center"/>
          </w:tcPr>
          <w:p w:rsidR="001268FC" w:rsidRDefault="00B24FBB">
            <w:pPr>
              <w:pStyle w:val="afe"/>
              <w:rPr>
                <w:sz w:val="24"/>
                <w:szCs w:val="24"/>
              </w:rPr>
            </w:pPr>
            <w:r>
              <w:rPr>
                <w:sz w:val="24"/>
                <w:szCs w:val="24"/>
              </w:rPr>
              <w:t>环保投资占总投资比例</w:t>
            </w:r>
          </w:p>
        </w:tc>
        <w:tc>
          <w:tcPr>
            <w:tcW w:w="1276" w:type="dxa"/>
            <w:tcBorders>
              <w:left w:val="single" w:sz="4" w:space="0" w:color="auto"/>
              <w:right w:val="single" w:sz="8" w:space="0" w:color="000000"/>
            </w:tcBorders>
            <w:vAlign w:val="center"/>
          </w:tcPr>
          <w:p w:rsidR="001268FC" w:rsidRDefault="00B24FBB">
            <w:pPr>
              <w:pStyle w:val="210"/>
              <w:rPr>
                <w:sz w:val="24"/>
                <w:szCs w:val="24"/>
              </w:rPr>
            </w:pPr>
            <w:r>
              <w:rPr>
                <w:rFonts w:hint="eastAsia"/>
                <w:sz w:val="24"/>
                <w:szCs w:val="24"/>
              </w:rPr>
              <w:t>2.2</w:t>
            </w:r>
            <w:r>
              <w:rPr>
                <w:sz w:val="24"/>
                <w:szCs w:val="24"/>
              </w:rPr>
              <w:t>%</w:t>
            </w:r>
          </w:p>
        </w:tc>
      </w:tr>
      <w:tr w:rsidR="001268FC">
        <w:trPr>
          <w:trHeight w:val="567"/>
        </w:trPr>
        <w:tc>
          <w:tcPr>
            <w:tcW w:w="1384" w:type="dxa"/>
            <w:tcBorders>
              <w:left w:val="single" w:sz="8" w:space="0" w:color="000000"/>
            </w:tcBorders>
            <w:vAlign w:val="center"/>
          </w:tcPr>
          <w:p w:rsidR="001268FC" w:rsidRDefault="00B24FBB">
            <w:pPr>
              <w:pStyle w:val="afe"/>
              <w:rPr>
                <w:sz w:val="24"/>
                <w:szCs w:val="24"/>
              </w:rPr>
            </w:pPr>
            <w:r>
              <w:rPr>
                <w:sz w:val="24"/>
                <w:szCs w:val="24"/>
              </w:rPr>
              <w:t>评价经费</w:t>
            </w:r>
          </w:p>
          <w:p w:rsidR="001268FC" w:rsidRDefault="00B24FBB">
            <w:pPr>
              <w:pStyle w:val="afe"/>
              <w:rPr>
                <w:sz w:val="24"/>
                <w:szCs w:val="24"/>
              </w:rPr>
            </w:pPr>
            <w:r>
              <w:rPr>
                <w:sz w:val="24"/>
                <w:szCs w:val="24"/>
              </w:rPr>
              <w:t>(</w:t>
            </w:r>
            <w:r>
              <w:rPr>
                <w:sz w:val="24"/>
                <w:szCs w:val="24"/>
              </w:rPr>
              <w:t>万元</w:t>
            </w:r>
            <w:r>
              <w:rPr>
                <w:sz w:val="24"/>
                <w:szCs w:val="24"/>
              </w:rPr>
              <w:t>)</w:t>
            </w:r>
          </w:p>
        </w:tc>
        <w:tc>
          <w:tcPr>
            <w:tcW w:w="2761" w:type="dxa"/>
            <w:gridSpan w:val="4"/>
            <w:tcBorders>
              <w:right w:val="single" w:sz="4" w:space="0" w:color="auto"/>
            </w:tcBorders>
            <w:vAlign w:val="center"/>
          </w:tcPr>
          <w:p w:rsidR="001268FC" w:rsidRDefault="00B24FBB">
            <w:pPr>
              <w:pStyle w:val="afe"/>
              <w:rPr>
                <w:sz w:val="24"/>
                <w:szCs w:val="24"/>
              </w:rPr>
            </w:pPr>
            <w:r>
              <w:rPr>
                <w:sz w:val="24"/>
                <w:szCs w:val="24"/>
              </w:rPr>
              <w:t>/</w:t>
            </w:r>
          </w:p>
        </w:tc>
        <w:tc>
          <w:tcPr>
            <w:tcW w:w="1492" w:type="dxa"/>
            <w:gridSpan w:val="2"/>
            <w:tcBorders>
              <w:left w:val="single" w:sz="4" w:space="0" w:color="auto"/>
              <w:right w:val="single" w:sz="4" w:space="0" w:color="auto"/>
            </w:tcBorders>
            <w:vAlign w:val="center"/>
          </w:tcPr>
          <w:p w:rsidR="001268FC" w:rsidRDefault="00B24FBB">
            <w:pPr>
              <w:pStyle w:val="afe"/>
              <w:rPr>
                <w:sz w:val="24"/>
                <w:szCs w:val="24"/>
              </w:rPr>
            </w:pPr>
            <w:r>
              <w:rPr>
                <w:sz w:val="24"/>
                <w:szCs w:val="24"/>
              </w:rPr>
              <w:t>预期投产</w:t>
            </w:r>
          </w:p>
          <w:p w:rsidR="001268FC" w:rsidRDefault="00B24FBB">
            <w:pPr>
              <w:pStyle w:val="afe"/>
              <w:rPr>
                <w:sz w:val="24"/>
                <w:szCs w:val="24"/>
              </w:rPr>
            </w:pPr>
            <w:r>
              <w:rPr>
                <w:sz w:val="24"/>
                <w:szCs w:val="24"/>
              </w:rPr>
              <w:t>日</w:t>
            </w:r>
            <w:r>
              <w:rPr>
                <w:sz w:val="24"/>
                <w:szCs w:val="24"/>
              </w:rPr>
              <w:t xml:space="preserve">  </w:t>
            </w:r>
            <w:r>
              <w:rPr>
                <w:sz w:val="24"/>
                <w:szCs w:val="24"/>
              </w:rPr>
              <w:t>期</w:t>
            </w:r>
          </w:p>
        </w:tc>
        <w:tc>
          <w:tcPr>
            <w:tcW w:w="3402" w:type="dxa"/>
            <w:gridSpan w:val="3"/>
            <w:tcBorders>
              <w:left w:val="single" w:sz="4" w:space="0" w:color="auto"/>
              <w:right w:val="single" w:sz="8" w:space="0" w:color="000000"/>
            </w:tcBorders>
            <w:vAlign w:val="center"/>
          </w:tcPr>
          <w:p w:rsidR="001268FC" w:rsidRDefault="00B24FBB">
            <w:pPr>
              <w:pStyle w:val="afe"/>
              <w:rPr>
                <w:sz w:val="24"/>
                <w:szCs w:val="24"/>
              </w:rPr>
            </w:pPr>
            <w:r>
              <w:rPr>
                <w:sz w:val="24"/>
                <w:szCs w:val="24"/>
              </w:rPr>
              <w:t>201</w:t>
            </w:r>
            <w:r>
              <w:rPr>
                <w:rFonts w:hint="eastAsia"/>
                <w:sz w:val="24"/>
                <w:szCs w:val="24"/>
              </w:rPr>
              <w:t>9</w:t>
            </w:r>
            <w:r>
              <w:rPr>
                <w:sz w:val="24"/>
                <w:szCs w:val="24"/>
              </w:rPr>
              <w:t>年</w:t>
            </w:r>
            <w:r>
              <w:rPr>
                <w:rFonts w:hint="eastAsia"/>
                <w:sz w:val="24"/>
                <w:szCs w:val="24"/>
              </w:rPr>
              <w:t>6</w:t>
            </w:r>
            <w:r>
              <w:rPr>
                <w:sz w:val="24"/>
                <w:szCs w:val="24"/>
              </w:rPr>
              <w:t>月</w:t>
            </w:r>
          </w:p>
        </w:tc>
      </w:tr>
      <w:tr w:rsidR="001268FC">
        <w:trPr>
          <w:trHeight w:val="567"/>
        </w:trPr>
        <w:tc>
          <w:tcPr>
            <w:tcW w:w="9039" w:type="dxa"/>
            <w:gridSpan w:val="10"/>
            <w:tcBorders>
              <w:left w:val="single" w:sz="8" w:space="0" w:color="000000"/>
              <w:right w:val="single" w:sz="8" w:space="0" w:color="000000"/>
            </w:tcBorders>
            <w:vAlign w:val="center"/>
          </w:tcPr>
          <w:p w:rsidR="001268FC" w:rsidRDefault="00B24FBB">
            <w:pPr>
              <w:ind w:firstLineChars="0" w:firstLine="0"/>
              <w:rPr>
                <w:b/>
              </w:rPr>
            </w:pPr>
            <w:r>
              <w:rPr>
                <w:b/>
              </w:rPr>
              <w:t>工程内容及规模：</w:t>
            </w:r>
          </w:p>
          <w:p w:rsidR="001268FC" w:rsidRDefault="00B24FBB">
            <w:pPr>
              <w:ind w:firstLine="482"/>
              <w:rPr>
                <w:b/>
              </w:rPr>
            </w:pPr>
            <w:r>
              <w:rPr>
                <w:b/>
              </w:rPr>
              <w:t>1</w:t>
            </w:r>
            <w:r>
              <w:rPr>
                <w:b/>
              </w:rPr>
              <w:t>、项目由来</w:t>
            </w:r>
          </w:p>
          <w:p w:rsidR="001268FC" w:rsidRDefault="00B24FBB">
            <w:pPr>
              <w:rPr>
                <w:szCs w:val="24"/>
              </w:rPr>
            </w:pPr>
            <w:r>
              <w:rPr>
                <w:rFonts w:hint="eastAsia"/>
                <w:szCs w:val="24"/>
              </w:rPr>
              <w:t>陕西德利恒热能科技有限公司生产经营“德雷斯曼”品牌的锅炉的研发、生产制造、销售及服务。产品主要有：硅铸铝冷凝热水锅炉、电壁挂锅炉、电模块锅炉等产品。公司拥有亚洲领先的低氮氧燃烧技术和清洁燃料锅炉制造技术，生产的硅铸铝冷凝热水锅炉实测热效率达到</w:t>
            </w:r>
            <w:r>
              <w:rPr>
                <w:rFonts w:hint="eastAsia"/>
                <w:szCs w:val="24"/>
              </w:rPr>
              <w:t>108.9%</w:t>
            </w:r>
            <w:r>
              <w:rPr>
                <w:rFonts w:hint="eastAsia"/>
                <w:szCs w:val="24"/>
              </w:rPr>
              <w:t>。硅铸铝冷凝热水锅炉实现了超低排烟温度、超低氮有害物质排放、智能控制和安全防护。</w:t>
            </w:r>
          </w:p>
          <w:p w:rsidR="001268FC" w:rsidRDefault="00B24FBB">
            <w:r>
              <w:rPr>
                <w:rFonts w:hint="eastAsia"/>
                <w:szCs w:val="24"/>
              </w:rPr>
              <w:t>随着市场需求的不断扩大，陕西德利恒热能科技有限公司拟租赁</w:t>
            </w:r>
            <w:r>
              <w:rPr>
                <w:rFonts w:hAnsi="宋体"/>
                <w:bCs/>
              </w:rPr>
              <w:t>西咸新区泾河新城</w:t>
            </w:r>
            <w:r>
              <w:rPr>
                <w:rFonts w:hAnsi="宋体" w:hint="eastAsia"/>
                <w:bCs/>
              </w:rPr>
              <w:t>永乐</w:t>
            </w:r>
            <w:r>
              <w:rPr>
                <w:rFonts w:hAnsi="宋体"/>
                <w:bCs/>
              </w:rPr>
              <w:t>镇</w:t>
            </w:r>
            <w:r>
              <w:rPr>
                <w:rFonts w:hAnsi="宋体" w:hint="eastAsia"/>
                <w:bCs/>
              </w:rPr>
              <w:t>美国科技工业园区内厂房进行</w:t>
            </w:r>
            <w:r>
              <w:rPr>
                <w:rFonts w:hint="eastAsia"/>
                <w:szCs w:val="24"/>
              </w:rPr>
              <w:t>硅铸铝</w:t>
            </w:r>
            <w:r>
              <w:rPr>
                <w:rFonts w:hAnsi="宋体" w:hint="eastAsia"/>
                <w:bCs/>
              </w:rPr>
              <w:t>冷凝热水锅炉的组装工作</w:t>
            </w:r>
            <w:r>
              <w:rPr>
                <w:rFonts w:hint="eastAsia"/>
              </w:rPr>
              <w:t>。本项目</w:t>
            </w:r>
            <w:r>
              <w:t>主要生产</w:t>
            </w:r>
            <w:r>
              <w:rPr>
                <w:rFonts w:hint="eastAsia"/>
              </w:rPr>
              <w:t>内容为外购原装进口配件，组装</w:t>
            </w:r>
            <w:r>
              <w:rPr>
                <w:rFonts w:hint="eastAsia"/>
              </w:rPr>
              <w:t>新型硅铸铝冷凝热水锅炉，</w:t>
            </w:r>
            <w:r>
              <w:t>项目建成后每年可</w:t>
            </w:r>
            <w:r>
              <w:rPr>
                <w:rFonts w:hint="eastAsia"/>
              </w:rPr>
              <w:t>组装锅炉</w:t>
            </w:r>
            <w:r>
              <w:rPr>
                <w:rFonts w:hint="eastAsia"/>
              </w:rPr>
              <w:t>100</w:t>
            </w:r>
            <w:r>
              <w:rPr>
                <w:rFonts w:hint="eastAsia"/>
              </w:rPr>
              <w:t>台；自建检测台</w:t>
            </w:r>
            <w:r>
              <w:rPr>
                <w:rFonts w:hint="eastAsia"/>
              </w:rPr>
              <w:t>3</w:t>
            </w:r>
            <w:r>
              <w:rPr>
                <w:rFonts w:hint="eastAsia"/>
              </w:rPr>
              <w:t>条</w:t>
            </w:r>
            <w:r>
              <w:t>。</w:t>
            </w:r>
          </w:p>
          <w:p w:rsidR="001268FC" w:rsidRDefault="00B24FBB">
            <w:r>
              <w:rPr>
                <w:rFonts w:hint="eastAsia"/>
              </w:rPr>
              <w:t>根据建设方提供的资料，本项目利用的租赁厂房未取得环评批复，目前出租方正在办理环评手续。</w:t>
            </w:r>
          </w:p>
          <w:p w:rsidR="001268FC" w:rsidRDefault="00B24FBB">
            <w:r>
              <w:lastRenderedPageBreak/>
              <w:t>根据《中华人民共和国环境保护法》、《中华人民共和国环境影响评价法》和《建设项目环境保护管理条例》以及省市有关环境保护规定要求，项目应进行环境影响评价工作。同时项目属于《建设项目环境影响评价分类管理名录》（</w:t>
            </w:r>
            <w:r>
              <w:t>2018</w:t>
            </w:r>
            <w:r>
              <w:t>修订）中</w:t>
            </w:r>
            <w:r>
              <w:t>“</w:t>
            </w:r>
            <w:r>
              <w:t>二十四、专用设备制造及维修（</w:t>
            </w:r>
            <w:r>
              <w:t>70</w:t>
            </w:r>
            <w:r>
              <w:t>、专用设备制造及维修）</w:t>
            </w:r>
            <w:r>
              <w:t>”</w:t>
            </w:r>
            <w:r>
              <w:t>，</w:t>
            </w:r>
            <w:r>
              <w:rPr>
                <w:rFonts w:hint="eastAsia"/>
              </w:rPr>
              <w:t>本</w:t>
            </w:r>
            <w:r>
              <w:t>项目无电镀或喷漆工艺，</w:t>
            </w:r>
            <w:r>
              <w:rPr>
                <w:rFonts w:hint="eastAsia"/>
              </w:rPr>
              <w:t>仅为组装完成后连接天然气进行测试</w:t>
            </w:r>
            <w:r>
              <w:t>，应编制环境</w:t>
            </w:r>
            <w:r>
              <w:t>影响评价报告表。故</w:t>
            </w:r>
            <w:r>
              <w:rPr>
                <w:rFonts w:hint="eastAsia"/>
                <w:szCs w:val="24"/>
              </w:rPr>
              <w:t>陕西德利恒热能科技有限公司</w:t>
            </w:r>
            <w:r>
              <w:t>委托我公司对</w:t>
            </w:r>
            <w:r>
              <w:t>“</w:t>
            </w:r>
            <w:r>
              <w:rPr>
                <w:rFonts w:hint="eastAsia"/>
                <w:szCs w:val="24"/>
              </w:rPr>
              <w:t>陕西德利恒热能科技有限公司锅炉、换热设备、燃油（气）燃烧器的研发、制造</w:t>
            </w:r>
            <w:r>
              <w:t>”</w:t>
            </w:r>
            <w:r>
              <w:rPr>
                <w:rFonts w:hint="eastAsia"/>
              </w:rPr>
              <w:t>项目</w:t>
            </w:r>
            <w:r>
              <w:t>进行环境影响评价工作，编制环境影响评价报告表。</w:t>
            </w:r>
          </w:p>
          <w:p w:rsidR="001268FC" w:rsidRDefault="00B24FBB">
            <w:r>
              <w:t>我公司在接到委托后，立即组织相关技术人员，进行现场踏勘、收集资料，针对本项目可能涉及的污染问题，从工程角度和环境角度进行了分析，并对工程中的污染及存在的环境问题提出了相应的防治对策和管理措施，在此基础上，编制完成了《</w:t>
            </w:r>
            <w:r>
              <w:rPr>
                <w:rFonts w:hint="eastAsia"/>
                <w:szCs w:val="24"/>
              </w:rPr>
              <w:t>陕西德利恒热能科技有限公司锅炉、换热设备、燃油（气）燃烧器的研发、制造</w:t>
            </w:r>
            <w:r>
              <w:t>环境影响评价报告表》，为环境管理和设计提供科</w:t>
            </w:r>
            <w:r>
              <w:t>学的依据。</w:t>
            </w:r>
          </w:p>
          <w:p w:rsidR="001268FC" w:rsidRDefault="00B24FBB">
            <w:pPr>
              <w:ind w:firstLine="482"/>
              <w:rPr>
                <w:b/>
              </w:rPr>
            </w:pPr>
            <w:r>
              <w:rPr>
                <w:b/>
              </w:rPr>
              <w:t>2</w:t>
            </w:r>
            <w:r>
              <w:rPr>
                <w:b/>
              </w:rPr>
              <w:t>、分析判定相关情况</w:t>
            </w:r>
          </w:p>
          <w:p w:rsidR="001268FC" w:rsidRDefault="00B24FBB">
            <w:r>
              <w:t>（</w:t>
            </w:r>
            <w:r>
              <w:t>1</w:t>
            </w:r>
            <w:r>
              <w:t>）产业政策分析</w:t>
            </w:r>
          </w:p>
          <w:p w:rsidR="001268FC" w:rsidRDefault="00B24FBB">
            <w:r>
              <w:rPr>
                <w:rFonts w:hint="eastAsia"/>
              </w:rPr>
              <w:t>根据</w:t>
            </w:r>
            <w:r>
              <w:t>《产业结构调整指导目录（</w:t>
            </w:r>
            <w:r>
              <w:t>2011</w:t>
            </w:r>
            <w:r>
              <w:t>年本）》（</w:t>
            </w:r>
            <w:r>
              <w:t>2013</w:t>
            </w:r>
            <w:r>
              <w:t>年修正），本项目不属于其中的限制类和淘汰类，</w:t>
            </w:r>
            <w:r>
              <w:rPr>
                <w:rFonts w:hint="eastAsia"/>
              </w:rPr>
              <w:t>视为</w:t>
            </w:r>
            <w:r>
              <w:t>允许类；另外，本项目不在陕西省</w:t>
            </w:r>
            <w:r>
              <w:t>2007</w:t>
            </w:r>
            <w:r>
              <w:t>年</w:t>
            </w:r>
            <w:r>
              <w:t>2</w:t>
            </w:r>
            <w:r>
              <w:t>月</w:t>
            </w:r>
            <w:r>
              <w:t>9</w:t>
            </w:r>
            <w:r>
              <w:t>日发布的《陕西省限制投资类产业指导目录》之内，故本项目符合国家现行的有关产业政策。</w:t>
            </w:r>
          </w:p>
          <w:p w:rsidR="001268FC" w:rsidRDefault="00B24FBB">
            <w:r>
              <w:t>2018</w:t>
            </w:r>
            <w:r>
              <w:t>年</w:t>
            </w:r>
            <w:r>
              <w:t>9</w:t>
            </w:r>
            <w:r>
              <w:t>月</w:t>
            </w:r>
            <w:r>
              <w:rPr>
                <w:rFonts w:hint="eastAsia"/>
              </w:rPr>
              <w:t>5</w:t>
            </w:r>
            <w:r>
              <w:t>日，本项目已取得泾河新城行政审批与政务服务局备案文件（项目代码</w:t>
            </w:r>
            <w:r>
              <w:rPr>
                <w:rFonts w:hint="eastAsia"/>
              </w:rPr>
              <w:t>2018-611206-34-03-045578</w:t>
            </w:r>
            <w:r>
              <w:t>），表明符合地方产业政策。</w:t>
            </w:r>
          </w:p>
          <w:p w:rsidR="001268FC" w:rsidRDefault="00B24FBB">
            <w:r>
              <w:t>（</w:t>
            </w:r>
            <w:r>
              <w:t>2</w:t>
            </w:r>
            <w:r>
              <w:t>）规划符合性分析</w:t>
            </w:r>
          </w:p>
          <w:p w:rsidR="001268FC" w:rsidRDefault="001268FC">
            <w:r>
              <w:rPr>
                <w:szCs w:val="24"/>
              </w:rPr>
              <w:fldChar w:fldCharType="begin"/>
            </w:r>
            <w:r w:rsidR="00B24FBB">
              <w:rPr>
                <w:rFonts w:hint="eastAsia"/>
                <w:szCs w:val="24"/>
              </w:rPr>
              <w:instrText>= 1 \* GB3</w:instrText>
            </w:r>
            <w:r>
              <w:rPr>
                <w:szCs w:val="24"/>
              </w:rPr>
              <w:fldChar w:fldCharType="separate"/>
            </w:r>
            <w:r w:rsidR="00B24FBB">
              <w:rPr>
                <w:rFonts w:hint="eastAsia"/>
                <w:szCs w:val="24"/>
              </w:rPr>
              <w:t>①</w:t>
            </w:r>
            <w:r>
              <w:rPr>
                <w:szCs w:val="24"/>
              </w:rPr>
              <w:fldChar w:fldCharType="end"/>
            </w:r>
            <w:r w:rsidR="00B24FBB">
              <w:rPr>
                <w:rFonts w:hint="eastAsia"/>
                <w:szCs w:val="24"/>
              </w:rPr>
              <w:t>用地性质：</w:t>
            </w:r>
            <w:r w:rsidR="00B24FBB">
              <w:rPr>
                <w:szCs w:val="24"/>
              </w:rPr>
              <w:t>项目位于</w:t>
            </w:r>
            <w:r w:rsidR="00B24FBB">
              <w:rPr>
                <w:rFonts w:hAnsi="宋体"/>
                <w:bCs/>
              </w:rPr>
              <w:t>西咸新区泾河新城</w:t>
            </w:r>
            <w:r w:rsidR="00B24FBB">
              <w:rPr>
                <w:rFonts w:hAnsi="宋体" w:hint="eastAsia"/>
                <w:bCs/>
              </w:rPr>
              <w:t>永乐</w:t>
            </w:r>
            <w:r w:rsidR="00B24FBB">
              <w:rPr>
                <w:rFonts w:hAnsi="宋体"/>
                <w:bCs/>
              </w:rPr>
              <w:t>镇</w:t>
            </w:r>
            <w:r w:rsidR="00B24FBB">
              <w:rPr>
                <w:rFonts w:hAnsi="宋体" w:hint="eastAsia"/>
                <w:bCs/>
              </w:rPr>
              <w:t>美国科技工业园区内</w:t>
            </w:r>
            <w:r w:rsidR="00B24FBB">
              <w:t>，根据《泾河新城土地利用规划图》（</w:t>
            </w:r>
            <w:r w:rsidR="00B24FBB">
              <w:t>2010</w:t>
            </w:r>
            <w:r w:rsidR="00B24FBB">
              <w:t>年</w:t>
            </w:r>
            <w:r w:rsidR="00B24FBB">
              <w:t>-2020</w:t>
            </w:r>
            <w:r w:rsidR="00B24FBB">
              <w:t>年），本项目所处地块属于二类工业用地，项目符合城市总体规划。</w:t>
            </w:r>
          </w:p>
          <w:p w:rsidR="001268FC" w:rsidRDefault="001268FC">
            <w:r>
              <w:fldChar w:fldCharType="begin"/>
            </w:r>
            <w:r w:rsidR="00B24FBB">
              <w:rPr>
                <w:rFonts w:hint="eastAsia"/>
              </w:rPr>
              <w:instrText>= 2 \* GB3</w:instrText>
            </w:r>
            <w:r>
              <w:fldChar w:fldCharType="separate"/>
            </w:r>
            <w:r w:rsidR="00B24FBB">
              <w:rPr>
                <w:rFonts w:hint="eastAsia"/>
              </w:rPr>
              <w:t>②</w:t>
            </w:r>
            <w:r>
              <w:fldChar w:fldCharType="end"/>
            </w:r>
            <w:r w:rsidR="00B24FBB">
              <w:rPr>
                <w:rFonts w:hint="eastAsia"/>
              </w:rPr>
              <w:t>与西咸新区泾河分区规划（</w:t>
            </w:r>
            <w:r w:rsidR="00B24FBB">
              <w:rPr>
                <w:rFonts w:hint="eastAsia"/>
              </w:rPr>
              <w:t>2010-2020</w:t>
            </w:r>
            <w:r w:rsidR="00B24FBB">
              <w:rPr>
                <w:rFonts w:hint="eastAsia"/>
              </w:rPr>
              <w:t>）环境影响评价报告书及审查意见符合性分析：</w:t>
            </w:r>
          </w:p>
          <w:p w:rsidR="001268FC" w:rsidRDefault="00B24FBB">
            <w:r>
              <w:rPr>
                <w:rFonts w:hint="eastAsia"/>
              </w:rPr>
              <w:t>a</w:t>
            </w:r>
            <w:r>
              <w:rPr>
                <w:rFonts w:hint="eastAsia"/>
              </w:rPr>
              <w:t>、</w:t>
            </w:r>
            <w:r>
              <w:t>产业规划：泾河新城规划第一产业重点发展景观农业、园区农业、生态农业</w:t>
            </w:r>
            <w:r>
              <w:lastRenderedPageBreak/>
              <w:t>和庄园农业；第二产业重点发展高科技产业、现代装备制造业特别是能源化工装备制造业、农副产品精深加工业一级特色工艺产业等；第三产业重点发展都市物流、金融、保险、会展、咨询、信息</w:t>
            </w:r>
            <w:r>
              <w:t>服务、科研及技术服务等现代服务业。本项目为</w:t>
            </w:r>
            <w:r>
              <w:rPr>
                <w:rFonts w:hint="eastAsia"/>
              </w:rPr>
              <w:t>全预混低氮高效冷凝锅炉的组装</w:t>
            </w:r>
            <w:r>
              <w:t>，为第二类中的现代装备制造业，符合泾河新城产业规划的要求。</w:t>
            </w:r>
          </w:p>
          <w:p w:rsidR="001268FC" w:rsidRDefault="00B24FBB">
            <w:r>
              <w:t>b</w:t>
            </w:r>
            <w:r>
              <w:t>、规划确定泾河新城总体定位：西安国际化大都市北部中心，以生产流通综合性服务和能源总部商务为核心，现代装备制造业、战略型新兴产业、现代消费品生产等产业集群为支撑的现代田园新城和统筹城乡发展示范区。本项目所选用地属于工业用地；本项目属于该区现代装配制造业方向，符合泾河规划并符合总体定位要求。</w:t>
            </w:r>
          </w:p>
          <w:p w:rsidR="001268FC" w:rsidRDefault="00B24FBB">
            <w:r>
              <w:rPr>
                <w:rFonts w:hint="eastAsia"/>
              </w:rPr>
              <w:t>c</w:t>
            </w:r>
            <w:r>
              <w:t>、规划分区要求：包茂高速复线以西、泾河北岸片区布置西安国际化大都市中央商务区和行政中心；</w:t>
            </w:r>
            <w:r>
              <w:t>在泾河南岸、沣泾大道以北布置优美的小镇；在泾阳老县城东北侧、高泾大道与高泾中路之间结合现状布置工业用地，结合永乐货运站形成仓储物流中心；居住用地分区片布置，强化片区间隔离绿化，崇文镇作为重点镇，主要安排村民安置；公共设施分级配置，各组团合理布置完善的组团中心，重点保护崇文塔、大地原点、文庙等历史遗迹，协调汉景帝阳陵、吕后陵等历史文化遗产与规划区的关系，形成统一的整体。</w:t>
            </w:r>
          </w:p>
          <w:p w:rsidR="001268FC" w:rsidRDefault="00B24FBB">
            <w:r>
              <w:t>本项目位于</w:t>
            </w:r>
            <w:r>
              <w:rPr>
                <w:rFonts w:hAnsi="宋体" w:hint="eastAsia"/>
                <w:bCs/>
              </w:rPr>
              <w:t>西咸新区泾河新城永乐镇美国科技工业园区内</w:t>
            </w:r>
            <w:r>
              <w:t>，位于规划的工业用地区块，符合分区要求。</w:t>
            </w:r>
          </w:p>
          <w:p w:rsidR="001268FC" w:rsidRDefault="00B24FBB">
            <w:r>
              <w:t>（</w:t>
            </w:r>
            <w:r>
              <w:t>3</w:t>
            </w:r>
            <w:r>
              <w:t>）土地利用合理性</w:t>
            </w:r>
          </w:p>
          <w:p w:rsidR="001268FC" w:rsidRDefault="00B24FBB">
            <w:r>
              <w:t>对照国土资源部国家发展和改</w:t>
            </w:r>
            <w:r>
              <w:t>革委员会关于发布实施的《限制用地项目目录（</w:t>
            </w:r>
            <w:r>
              <w:t>2012</w:t>
            </w:r>
            <w:r>
              <w:t>年本）》和《禁止用地项目目录（</w:t>
            </w:r>
            <w:r>
              <w:t>2012</w:t>
            </w:r>
            <w:r>
              <w:t>年本）》可知，本项目用地不在限制和禁止用地范围内。本项目租赁厂房为工业用地，因此项目的建设符合国家土地利用政策的要求，租赁合同见附件</w:t>
            </w:r>
            <w:r>
              <w:t>3</w:t>
            </w:r>
            <w:r>
              <w:t>。</w:t>
            </w:r>
          </w:p>
          <w:p w:rsidR="001268FC" w:rsidRDefault="00B24FBB">
            <w:r>
              <w:t>（</w:t>
            </w:r>
            <w:r>
              <w:t>4</w:t>
            </w:r>
            <w:r>
              <w:t>）选址合理性分析</w:t>
            </w:r>
          </w:p>
          <w:p w:rsidR="001268FC" w:rsidRDefault="00B24FBB">
            <w:r>
              <w:t>根据现场踏勘可知</w:t>
            </w:r>
            <w:r>
              <w:rPr>
                <w:rFonts w:hint="eastAsia"/>
              </w:rPr>
              <w:t>，</w:t>
            </w:r>
            <w:r>
              <w:t>项目周边无环境敏感点</w:t>
            </w:r>
            <w:r>
              <w:rPr>
                <w:rFonts w:hint="eastAsia"/>
              </w:rPr>
              <w:t>。</w:t>
            </w:r>
            <w:r>
              <w:t>项目东侧为</w:t>
            </w:r>
            <w:r>
              <w:rPr>
                <w:rFonts w:hint="eastAsia"/>
              </w:rPr>
              <w:t>空地</w:t>
            </w:r>
            <w:r>
              <w:t>，南侧为</w:t>
            </w:r>
            <w:r>
              <w:rPr>
                <w:rFonts w:hint="eastAsia"/>
              </w:rPr>
              <w:t>西安杰瑞达仪器有限公司（专业从事</w:t>
            </w:r>
            <w:r w:rsidR="001268FC">
              <w:rPr>
                <w:rFonts w:hint="eastAsia"/>
              </w:rPr>
              <w:fldChar w:fldCharType="begin"/>
            </w:r>
            <w:r>
              <w:instrText xml:space="preserve"> HYPERLINK "https://baike.baidu.com/item/%E7%94%B5%E6%BA%90/275673" \t "https://baike</w:instrText>
            </w:r>
            <w:r>
              <w:instrText xml:space="preserve">.baidu.com/item/%E8%A5%BF%E5%AE%89%E6%9D%B0%E7%91%9E%E8%BE%BE%E4%BB%AA%E5%99%A8%E6%9C%89%E9%99%90%E5%85%AC%E5%8F%B8/_blank" </w:instrText>
            </w:r>
            <w:r w:rsidR="001268FC">
              <w:rPr>
                <w:rFonts w:hint="eastAsia"/>
              </w:rPr>
              <w:fldChar w:fldCharType="separate"/>
            </w:r>
            <w:r>
              <w:rPr>
                <w:rFonts w:hint="eastAsia"/>
              </w:rPr>
              <w:t>电源</w:t>
            </w:r>
            <w:r w:rsidR="001268FC">
              <w:rPr>
                <w:rFonts w:hint="eastAsia"/>
              </w:rPr>
              <w:fldChar w:fldCharType="end"/>
            </w:r>
            <w:r>
              <w:rPr>
                <w:rFonts w:hint="eastAsia"/>
              </w:rPr>
              <w:t>产品的研发、设计、生产和服务）</w:t>
            </w:r>
            <w:r>
              <w:t>，西侧为</w:t>
            </w:r>
            <w:r>
              <w:rPr>
                <w:rFonts w:hint="eastAsia"/>
              </w:rPr>
              <w:t>项目区办公楼</w:t>
            </w:r>
            <w:r>
              <w:t>，北侧为空</w:t>
            </w:r>
            <w:r>
              <w:rPr>
                <w:rFonts w:hint="eastAsia"/>
              </w:rPr>
              <w:t>地。</w:t>
            </w:r>
          </w:p>
          <w:p w:rsidR="001268FC" w:rsidRDefault="00B24FBB">
            <w:r>
              <w:rPr>
                <w:rFonts w:hint="eastAsia"/>
              </w:rPr>
              <w:t>根据现场踏勘，项目东侧北侧均为空地，西侧为项目区办公楼，南侧为西安杰瑞达仪器有限公司（专业从事</w:t>
            </w:r>
            <w:r w:rsidR="001268FC">
              <w:rPr>
                <w:rFonts w:hint="eastAsia"/>
              </w:rPr>
              <w:fldChar w:fldCharType="begin"/>
            </w:r>
            <w:r>
              <w:instrText xml:space="preserve"> HYPERLINK "https://baike.baidu.com/item/%E7%94</w:instrText>
            </w:r>
            <w:r>
              <w:instrText xml:space="preserve">%B5%E6%BA%90/275673" \t "https://baike.baidu.com/item/%E8%A5%BF%E5%AE%89%E6%9D%B0%E7%91%9E%E8%BE%BE%E4%BB%AA%E5%99%A8%E6%9C%89%E9%99%90%E5%85%AC%E5%8F%B8/_blank" </w:instrText>
            </w:r>
            <w:r w:rsidR="001268FC">
              <w:rPr>
                <w:rFonts w:hint="eastAsia"/>
              </w:rPr>
              <w:fldChar w:fldCharType="separate"/>
            </w:r>
            <w:r>
              <w:rPr>
                <w:rFonts w:hint="eastAsia"/>
              </w:rPr>
              <w:t>电源</w:t>
            </w:r>
            <w:r w:rsidR="001268FC">
              <w:rPr>
                <w:rFonts w:hint="eastAsia"/>
              </w:rPr>
              <w:fldChar w:fldCharType="end"/>
            </w:r>
            <w:r>
              <w:rPr>
                <w:rFonts w:hint="eastAsia"/>
              </w:rPr>
              <w:t>产品的研发、设计、生产和服务），经调查，该企业</w:t>
            </w:r>
            <w:r>
              <w:rPr>
                <w:rFonts w:hint="eastAsia"/>
              </w:rPr>
              <w:lastRenderedPageBreak/>
              <w:t>运营期无生产废水外排；有少量焊接烟尘产生，对环境影响较小，该项目未设置大气防护距离与卫生防护距离，对本项目影响较小。因此，本项目与外</w:t>
            </w:r>
            <w:r>
              <w:rPr>
                <w:rFonts w:hint="eastAsia"/>
              </w:rPr>
              <w:t>环境相容。</w:t>
            </w:r>
          </w:p>
          <w:p w:rsidR="001268FC" w:rsidRDefault="00B24FBB">
            <w:r>
              <w:rPr>
                <w:rFonts w:hint="eastAsia"/>
              </w:rPr>
              <w:t>本项目运营期测试阶段天然气燃烧产生的废气，经预测分析对外界环境影响较小；根据现场踏勘，本项目区域未铺设市政污水管网，运营期项目测试水为自备井水，用水不需要经过软化处理，测试完成后的水可做清净下水，直接排入厂区雨水管道。生活污水排入化粪池，运化粪池定期清掏运送至附近农田堆肥。后期管网铺设完成后，本项目废水经化粪池处理后通过污水管网排入所属污水处理厂；厂界噪声经基础减震，厂房隔声等降噪措施可达标排放；运营期产生的固体废弃物均妥善处置，不外排。因此，本项目不会对周边居民及其他企业造成影响。因此本项目选</w:t>
            </w:r>
            <w:r>
              <w:rPr>
                <w:rFonts w:hint="eastAsia"/>
              </w:rPr>
              <w:t>址合理。</w:t>
            </w:r>
          </w:p>
          <w:p w:rsidR="001268FC" w:rsidRDefault="00B24FBB">
            <w:pPr>
              <w:ind w:firstLine="482"/>
              <w:rPr>
                <w:b/>
              </w:rPr>
            </w:pPr>
            <w:r>
              <w:rPr>
                <w:b/>
              </w:rPr>
              <w:t>3</w:t>
            </w:r>
            <w:r>
              <w:rPr>
                <w:b/>
              </w:rPr>
              <w:t>、项目概况</w:t>
            </w:r>
          </w:p>
          <w:p w:rsidR="001268FC" w:rsidRDefault="00B24FBB">
            <w:pPr>
              <w:rPr>
                <w:szCs w:val="24"/>
              </w:rPr>
            </w:pPr>
            <w:r>
              <w:rPr>
                <w:szCs w:val="24"/>
              </w:rPr>
              <w:t>项目名称：</w:t>
            </w:r>
            <w:r>
              <w:rPr>
                <w:rFonts w:hint="eastAsia"/>
                <w:szCs w:val="24"/>
              </w:rPr>
              <w:t>陕西德利恒热能科技有限公司锅炉、换热设备、燃油（气）燃烧器的研发、制造；</w:t>
            </w:r>
          </w:p>
          <w:p w:rsidR="001268FC" w:rsidRDefault="00B24FBB">
            <w:pPr>
              <w:rPr>
                <w:szCs w:val="24"/>
              </w:rPr>
            </w:pPr>
            <w:r>
              <w:rPr>
                <w:szCs w:val="24"/>
              </w:rPr>
              <w:t>建设单位：</w:t>
            </w:r>
            <w:r>
              <w:rPr>
                <w:rFonts w:hint="eastAsia"/>
                <w:szCs w:val="24"/>
              </w:rPr>
              <w:t>陕西德利恒热能科技有限公司；</w:t>
            </w:r>
          </w:p>
          <w:p w:rsidR="001268FC" w:rsidRDefault="00B24FBB">
            <w:pPr>
              <w:rPr>
                <w:szCs w:val="24"/>
              </w:rPr>
            </w:pPr>
            <w:r>
              <w:rPr>
                <w:szCs w:val="24"/>
              </w:rPr>
              <w:t>建设性质：新建</w:t>
            </w:r>
            <w:r>
              <w:rPr>
                <w:rFonts w:hint="eastAsia"/>
                <w:szCs w:val="24"/>
              </w:rPr>
              <w:t>；</w:t>
            </w:r>
          </w:p>
          <w:p w:rsidR="001268FC" w:rsidRDefault="00B24FBB">
            <w:r>
              <w:rPr>
                <w:rFonts w:hint="eastAsia"/>
                <w:szCs w:val="24"/>
              </w:rPr>
              <w:t>建设规模：年产新型全预混低氮高效冷凝锅炉</w:t>
            </w:r>
            <w:r>
              <w:rPr>
                <w:rFonts w:hint="eastAsia"/>
                <w:szCs w:val="24"/>
              </w:rPr>
              <w:t>100</w:t>
            </w:r>
            <w:r>
              <w:rPr>
                <w:rFonts w:hint="eastAsia"/>
                <w:szCs w:val="24"/>
              </w:rPr>
              <w:t>台；自建检测台三条</w:t>
            </w:r>
            <w:r>
              <w:rPr>
                <w:rFonts w:hint="eastAsia"/>
              </w:rPr>
              <w:t>；</w:t>
            </w:r>
          </w:p>
          <w:p w:rsidR="001268FC" w:rsidRDefault="00B24FBB">
            <w:r>
              <w:rPr>
                <w:rFonts w:hint="eastAsia"/>
              </w:rPr>
              <w:t>项目投资：</w:t>
            </w:r>
            <w:r>
              <w:rPr>
                <w:rFonts w:hint="eastAsia"/>
              </w:rPr>
              <w:t>5</w:t>
            </w:r>
            <w:r>
              <w:rPr>
                <w:rFonts w:hint="eastAsia"/>
              </w:rPr>
              <w:t>0</w:t>
            </w:r>
            <w:r>
              <w:rPr>
                <w:rFonts w:hint="eastAsia"/>
              </w:rPr>
              <w:t>万元；</w:t>
            </w:r>
          </w:p>
          <w:p w:rsidR="001268FC" w:rsidRDefault="00B24FBB">
            <w:r>
              <w:rPr>
                <w:rFonts w:hint="eastAsia"/>
              </w:rPr>
              <w:t>占地面积：</w:t>
            </w:r>
            <w:r>
              <w:rPr>
                <w:rFonts w:hint="eastAsia"/>
              </w:rPr>
              <w:t>2000m</w:t>
            </w:r>
            <w:r>
              <w:rPr>
                <w:rFonts w:hint="eastAsia"/>
                <w:vertAlign w:val="superscript"/>
              </w:rPr>
              <w:t>2</w:t>
            </w:r>
            <w:r>
              <w:rPr>
                <w:rFonts w:hint="eastAsia"/>
              </w:rPr>
              <w:t>；</w:t>
            </w:r>
          </w:p>
          <w:p w:rsidR="001268FC" w:rsidRDefault="00B24FBB">
            <w:pPr>
              <w:rPr>
                <w:bCs/>
              </w:rPr>
            </w:pPr>
            <w:r>
              <w:rPr>
                <w:szCs w:val="24"/>
              </w:rPr>
              <w:t>建设地点：</w:t>
            </w:r>
            <w:r>
              <w:rPr>
                <w:rFonts w:hAnsi="宋体" w:hint="eastAsia"/>
                <w:bCs/>
              </w:rPr>
              <w:t>西咸新区泾河新城永乐镇美国科技工业园区内。</w:t>
            </w:r>
          </w:p>
          <w:p w:rsidR="001268FC" w:rsidRDefault="00B24FBB">
            <w:pPr>
              <w:ind w:firstLine="482"/>
              <w:rPr>
                <w:b/>
              </w:rPr>
            </w:pPr>
            <w:r>
              <w:rPr>
                <w:b/>
              </w:rPr>
              <w:t>4</w:t>
            </w:r>
            <w:r>
              <w:rPr>
                <w:b/>
              </w:rPr>
              <w:t>、项目地理位置及与周边外环境关系</w:t>
            </w:r>
          </w:p>
          <w:p w:rsidR="001268FC" w:rsidRDefault="00B24FBB">
            <w:r>
              <w:t>项目位于</w:t>
            </w:r>
            <w:r>
              <w:rPr>
                <w:rFonts w:hAnsi="宋体" w:hint="eastAsia"/>
                <w:bCs/>
              </w:rPr>
              <w:t>西咸新区泾河新城永乐镇美国科技工业园区内</w:t>
            </w:r>
            <w:r>
              <w:t>，地理位置坐标经度</w:t>
            </w:r>
            <w:r>
              <w:t>108</w:t>
            </w:r>
            <w:r>
              <w:rPr>
                <w:rFonts w:hint="eastAsia"/>
              </w:rPr>
              <w:t>°</w:t>
            </w:r>
            <w:r>
              <w:rPr>
                <w:rFonts w:hint="eastAsia"/>
              </w:rPr>
              <w:t>54</w:t>
            </w:r>
            <w:r>
              <w:rPr>
                <w:rFonts w:hint="eastAsia"/>
              </w:rPr>
              <w:t>′</w:t>
            </w:r>
            <w:r>
              <w:rPr>
                <w:rFonts w:hint="eastAsia"/>
              </w:rPr>
              <w:t>9.24</w:t>
            </w:r>
            <w:r>
              <w:rPr>
                <w:rFonts w:hint="eastAsia"/>
              </w:rPr>
              <w:t>″</w:t>
            </w:r>
            <w:r>
              <w:t>，纬度</w:t>
            </w:r>
            <w:r>
              <w:t>34</w:t>
            </w:r>
            <w:r>
              <w:rPr>
                <w:rFonts w:hint="eastAsia"/>
              </w:rPr>
              <w:t>°</w:t>
            </w:r>
            <w:r>
              <w:rPr>
                <w:rFonts w:hint="eastAsia"/>
              </w:rPr>
              <w:t>31</w:t>
            </w:r>
            <w:r>
              <w:rPr>
                <w:rFonts w:hint="eastAsia"/>
              </w:rPr>
              <w:t>′</w:t>
            </w:r>
            <w:r>
              <w:rPr>
                <w:rFonts w:hint="eastAsia"/>
              </w:rPr>
              <w:t>55.66</w:t>
            </w:r>
            <w:r>
              <w:rPr>
                <w:rFonts w:hint="eastAsia"/>
              </w:rPr>
              <w:t>″。</w:t>
            </w:r>
            <w:r>
              <w:t>地理位置图见附图</w:t>
            </w:r>
            <w:r>
              <w:t>1</w:t>
            </w:r>
            <w:r>
              <w:t>。</w:t>
            </w:r>
          </w:p>
          <w:p w:rsidR="001268FC" w:rsidRDefault="00B24FBB">
            <w:r>
              <w:t>根据现场踏勘可知，项目东侧为</w:t>
            </w:r>
            <w:r>
              <w:rPr>
                <w:rFonts w:hint="eastAsia"/>
              </w:rPr>
              <w:t>空地</w:t>
            </w:r>
            <w:r>
              <w:t>，南侧为</w:t>
            </w:r>
            <w:r>
              <w:rPr>
                <w:rFonts w:hint="eastAsia"/>
              </w:rPr>
              <w:t>西安杰瑞达仪器有限公司（专业从事</w:t>
            </w:r>
            <w:r w:rsidR="001268FC">
              <w:rPr>
                <w:rFonts w:hint="eastAsia"/>
              </w:rPr>
              <w:fldChar w:fldCharType="begin"/>
            </w:r>
            <w:r>
              <w:instrText xml:space="preserve"> HYPERLINK "https://baike.baidu.com/item/%E7%94%B5%E6%BA%90/275673" \t "https://baike.baidu.com/item/%E8%A5%BF%E5%AE%89%E6%9D%B0%E7%91%9E%E8%BE%BE%E4%BB%AA%E5%99%A8%E6%9C%89%E9%99%90%E5%85%AC%E5%8F%B8/_blank" </w:instrText>
            </w:r>
            <w:r w:rsidR="001268FC">
              <w:rPr>
                <w:rFonts w:hint="eastAsia"/>
              </w:rPr>
              <w:fldChar w:fldCharType="separate"/>
            </w:r>
            <w:r>
              <w:rPr>
                <w:rFonts w:hint="eastAsia"/>
              </w:rPr>
              <w:t>电源</w:t>
            </w:r>
            <w:r w:rsidR="001268FC">
              <w:rPr>
                <w:rFonts w:hint="eastAsia"/>
              </w:rPr>
              <w:fldChar w:fldCharType="end"/>
            </w:r>
            <w:r>
              <w:rPr>
                <w:rFonts w:hint="eastAsia"/>
              </w:rPr>
              <w:t>产品的研发、设计、生产和服务）</w:t>
            </w:r>
            <w:r>
              <w:t>，西侧为</w:t>
            </w:r>
            <w:r>
              <w:rPr>
                <w:rFonts w:hint="eastAsia"/>
              </w:rPr>
              <w:t>项目区办公楼</w:t>
            </w:r>
            <w:r>
              <w:t>，北侧为空</w:t>
            </w:r>
            <w:r>
              <w:rPr>
                <w:rFonts w:hint="eastAsia"/>
              </w:rPr>
              <w:t>地。项目平面布置图见附图二，四邻关系图见附图三。</w:t>
            </w:r>
          </w:p>
          <w:p w:rsidR="001268FC" w:rsidRDefault="001268FC"/>
          <w:p w:rsidR="001268FC" w:rsidRDefault="001268FC"/>
          <w:p w:rsidR="001268FC" w:rsidRDefault="001268FC"/>
          <w:p w:rsidR="001268FC" w:rsidRDefault="001268FC">
            <w:pPr>
              <w:ind w:firstLineChars="0" w:firstLine="0"/>
            </w:pPr>
            <w:r>
              <w:lastRenderedPageBreak/>
              <w:pict>
                <v:rect id="_x0000_s2051" style="position:absolute;left:0;text-align:left;margin-left:396.3pt;margin-top:-4.35pt;width:38.25pt;height:47.25pt;z-index:251716608" filled="f" stroked="f" strokeweight="1.25pt">
                  <v:textbox>
                    <w:txbxContent>
                      <w:p w:rsidR="001268FC" w:rsidRDefault="00B24FBB">
                        <w:pPr>
                          <w:ind w:firstLineChars="0" w:firstLine="0"/>
                          <w:rPr>
                            <w:b/>
                            <w:bCs/>
                            <w:color w:val="FFC000"/>
                            <w:sz w:val="28"/>
                            <w:szCs w:val="24"/>
                          </w:rPr>
                        </w:pPr>
                        <w:r>
                          <w:rPr>
                            <w:rFonts w:hint="eastAsia"/>
                            <w:b/>
                            <w:bCs/>
                            <w:color w:val="FFC000"/>
                            <w:sz w:val="28"/>
                            <w:szCs w:val="24"/>
                          </w:rPr>
                          <w:t>北</w:t>
                        </w:r>
                      </w:p>
                    </w:txbxContent>
                  </v:textbox>
                </v:rect>
              </w:pict>
            </w:r>
            <w:r w:rsidRPr="001268FC">
              <w:rPr>
                <w:b/>
              </w:rPr>
              <w:pict>
                <v:shapetype id="_x0000_t32" coordsize="21600,21600" o:spt="32" o:oned="t" path="m,l21600,21600e" filled="f">
                  <v:path arrowok="t" fillok="f" o:connecttype="none"/>
                  <o:lock v:ext="edit" shapetype="t"/>
                </v:shapetype>
                <v:shape id="_x0000_s2050" type="#_x0000_t32" style="position:absolute;left:0;text-align:left;margin-left:412.05pt;margin-top:26.8pt;width:0;height:29.3pt;flip:y;z-index:251702272" strokecolor="#ffc000" strokeweight="4.5pt">
                  <v:stroke endarrow="block"/>
                </v:shape>
              </w:pict>
            </w:r>
            <w:r w:rsidR="00B24FBB">
              <w:rPr>
                <w:noProof/>
              </w:rPr>
              <w:drawing>
                <wp:inline distT="0" distB="0" distL="114300" distR="114300">
                  <wp:extent cx="5598795" cy="4091305"/>
                  <wp:effectExtent l="9525" t="0" r="11430" b="1397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cstate="print"/>
                          <a:stretch>
                            <a:fillRect/>
                          </a:stretch>
                        </pic:blipFill>
                        <pic:spPr>
                          <a:xfrm>
                            <a:off x="0" y="0"/>
                            <a:ext cx="5598795" cy="4091305"/>
                          </a:xfrm>
                          <a:prstGeom prst="rect">
                            <a:avLst/>
                          </a:prstGeom>
                          <a:noFill/>
                          <a:ln w="9525">
                            <a:solidFill>
                              <a:schemeClr val="tx1">
                                <a:lumMod val="95000"/>
                                <a:lumOff val="5000"/>
                                <a:alpha val="0"/>
                              </a:schemeClr>
                            </a:solidFill>
                          </a:ln>
                        </pic:spPr>
                      </pic:pic>
                    </a:graphicData>
                  </a:graphic>
                </wp:inline>
              </w:drawing>
            </w:r>
            <w: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2" type="#_x0000_t62" style="position:absolute;left:0;text-align:left;margin-left:76.05pt;margin-top:100.5pt;width:83.9pt;height:27.75pt;z-index:251701248;mso-position-horizontal-relative:text;mso-position-vertical-relative:text" adj="16966,48571" strokecolor="#739cc3" strokeweight="1.25pt">
                  <v:fill angle="90" type="gradient">
                    <o:fill v:ext="view" type="gradientUnscaled"/>
                  </v:fill>
                  <v:textbox>
                    <w:txbxContent>
                      <w:p w:rsidR="001268FC" w:rsidRDefault="00B24FBB">
                        <w:pPr>
                          <w:ind w:firstLineChars="0" w:firstLine="0"/>
                          <w:rPr>
                            <w:b/>
                            <w:bCs/>
                            <w:sz w:val="21"/>
                            <w:szCs w:val="20"/>
                          </w:rPr>
                        </w:pPr>
                        <w:r>
                          <w:rPr>
                            <w:rFonts w:hint="eastAsia"/>
                            <w:b/>
                            <w:bCs/>
                            <w:color w:val="000000" w:themeColor="text1"/>
                            <w:sz w:val="21"/>
                            <w:szCs w:val="20"/>
                          </w:rPr>
                          <w:t>项目区办公楼</w:t>
                        </w:r>
                      </w:p>
                    </w:txbxContent>
                  </v:textbox>
                </v:shape>
              </w:pict>
            </w:r>
            <w:r>
              <w:pict>
                <v:rect id="_x0000_s2053" style="position:absolute;left:0;text-align:left;margin-left:166.8pt;margin-top:191.4pt;width:84.8pt;height:47.2pt;z-index:251700224;mso-position-horizontal-relative:text;mso-position-vertical-relative:text" filled="f" stroked="f" strokeweight="1.25pt">
                  <v:textbox>
                    <w:txbxContent>
                      <w:p w:rsidR="001268FC" w:rsidRDefault="00B24FBB">
                        <w:pPr>
                          <w:spacing w:line="240" w:lineRule="auto"/>
                          <w:ind w:firstLineChars="0" w:firstLine="0"/>
                          <w:rPr>
                            <w:b/>
                            <w:bCs/>
                            <w:sz w:val="21"/>
                            <w:szCs w:val="20"/>
                          </w:rPr>
                        </w:pPr>
                        <w:r>
                          <w:rPr>
                            <w:rFonts w:hint="eastAsia"/>
                            <w:b/>
                            <w:bCs/>
                            <w:sz w:val="21"/>
                            <w:szCs w:val="20"/>
                          </w:rPr>
                          <w:t>西安杰瑞达</w:t>
                        </w:r>
                      </w:p>
                      <w:p w:rsidR="001268FC" w:rsidRDefault="00B24FBB">
                        <w:pPr>
                          <w:spacing w:line="240" w:lineRule="auto"/>
                          <w:ind w:firstLineChars="0" w:firstLine="0"/>
                          <w:rPr>
                            <w:b/>
                            <w:bCs/>
                            <w:sz w:val="21"/>
                            <w:szCs w:val="20"/>
                          </w:rPr>
                        </w:pPr>
                        <w:r>
                          <w:rPr>
                            <w:rFonts w:hint="eastAsia"/>
                            <w:b/>
                            <w:bCs/>
                            <w:sz w:val="21"/>
                            <w:szCs w:val="20"/>
                          </w:rPr>
                          <w:t>仪器有限公司</w:t>
                        </w:r>
                      </w:p>
                    </w:txbxContent>
                  </v:textbox>
                </v:rect>
              </w:pict>
            </w:r>
            <w:r>
              <w:pict>
                <v:rect id="_x0000_s2054" style="position:absolute;left:0;text-align:left;margin-left:281.55pt;margin-top:141.9pt;width:48.75pt;height:30.75pt;z-index:251664384;mso-position-horizontal-relative:text;mso-position-vertical-relative:text" filled="f" stroked="f" strokeweight="1.25pt">
                  <v:textbox>
                    <w:txbxContent>
                      <w:p w:rsidR="001268FC" w:rsidRDefault="00B24FBB">
                        <w:pPr>
                          <w:ind w:firstLineChars="0" w:firstLine="0"/>
                          <w:rPr>
                            <w:b/>
                            <w:bCs/>
                            <w:sz w:val="21"/>
                            <w:szCs w:val="20"/>
                          </w:rPr>
                        </w:pPr>
                        <w:r>
                          <w:rPr>
                            <w:rFonts w:hint="eastAsia"/>
                            <w:b/>
                            <w:bCs/>
                            <w:sz w:val="21"/>
                            <w:szCs w:val="20"/>
                          </w:rPr>
                          <w:t>空地</w:t>
                        </w:r>
                      </w:p>
                    </w:txbxContent>
                  </v:textbox>
                </v:rect>
              </w:pict>
            </w:r>
            <w:r>
              <w:pict>
                <v:rect id="_x0000_s2055" style="position:absolute;left:0;text-align:left;margin-left:181.8pt;margin-top:91.65pt;width:48.75pt;height:30.75pt;z-index:251671552;mso-position-horizontal-relative:text;mso-position-vertical-relative:text" filled="f" stroked="f" strokeweight="1.25pt">
                  <v:textbox>
                    <w:txbxContent>
                      <w:p w:rsidR="001268FC" w:rsidRDefault="00B24FBB">
                        <w:pPr>
                          <w:ind w:firstLineChars="0" w:firstLine="0"/>
                          <w:rPr>
                            <w:b/>
                            <w:bCs/>
                            <w:sz w:val="21"/>
                            <w:szCs w:val="20"/>
                          </w:rPr>
                        </w:pPr>
                        <w:r>
                          <w:rPr>
                            <w:rFonts w:hint="eastAsia"/>
                            <w:b/>
                            <w:bCs/>
                            <w:sz w:val="21"/>
                            <w:szCs w:val="20"/>
                          </w:rPr>
                          <w:t>空地</w:t>
                        </w:r>
                      </w:p>
                    </w:txbxContent>
                  </v:textbox>
                </v:rect>
              </w:pict>
            </w:r>
            <w:r>
              <w:pict>
                <v:rect id="_x0000_s2056" style="position:absolute;left:0;text-align:left;margin-left:196.8pt;margin-top:147.9pt;width:48.75pt;height:30.75pt;z-index:251685888;mso-position-horizontal-relative:text;mso-position-vertical-relative:text" filled="f" stroked="f" strokeweight="1.25pt">
                  <v:textbox>
                    <w:txbxContent>
                      <w:p w:rsidR="001268FC" w:rsidRDefault="00B24FBB">
                        <w:pPr>
                          <w:ind w:firstLineChars="0" w:firstLine="0"/>
                          <w:rPr>
                            <w:b/>
                            <w:bCs/>
                            <w:color w:val="FF0000"/>
                            <w:sz w:val="21"/>
                            <w:szCs w:val="20"/>
                          </w:rPr>
                        </w:pPr>
                        <w:r>
                          <w:rPr>
                            <w:rFonts w:hint="eastAsia"/>
                            <w:b/>
                            <w:bCs/>
                            <w:color w:val="FF0000"/>
                            <w:sz w:val="21"/>
                            <w:szCs w:val="20"/>
                          </w:rPr>
                          <w:t>项目地</w:t>
                        </w:r>
                      </w:p>
                    </w:txbxContent>
                  </v:textbox>
                </v:rect>
              </w:pict>
            </w:r>
            <w:r>
              <w:pict>
                <v:rect id="_x0000_s2057" style="position:absolute;left:0;text-align:left;margin-left:163.5pt;margin-top:192.8pt;width:92.65pt;height:34.2pt;rotation:-5;z-index:251663360;mso-position-horizontal-relative:text;mso-position-vertical-relative:text" filled="f" strokecolor="yellow" strokeweight="2.25pt"/>
              </w:pict>
            </w:r>
            <w:r>
              <w:pict>
                <v:rect id="_x0000_s2058" style="position:absolute;left:0;text-align:left;margin-left:133.65pt;margin-top:152.4pt;width:19.75pt;height:29.9pt;rotation:-3;z-index:251660288;mso-position-horizontal-relative:text;mso-position-vertical-relative:text" filled="f" strokecolor="yellow" strokeweight="2.25pt"/>
              </w:pict>
            </w:r>
            <w:r>
              <w:pict>
                <v:rect id="_x0000_s2059" style="position:absolute;left:0;text-align:left;margin-left:181.85pt;margin-top:150.9pt;width:77.95pt;height:27.8pt;rotation:-4;z-index:251659264;mso-position-horizontal-relative:text;mso-position-vertical-relative:text" filled="f" strokecolor="red" strokeweight="2.25pt"/>
              </w:pict>
            </w:r>
          </w:p>
          <w:p w:rsidR="001268FC" w:rsidRDefault="00B24FBB">
            <w:pPr>
              <w:ind w:firstLine="422"/>
              <w:jc w:val="center"/>
              <w:rPr>
                <w:b/>
                <w:bCs/>
                <w:sz w:val="21"/>
                <w:szCs w:val="20"/>
              </w:rPr>
            </w:pPr>
            <w:r>
              <w:rPr>
                <w:rFonts w:hint="eastAsia"/>
                <w:b/>
                <w:bCs/>
                <w:sz w:val="21"/>
                <w:szCs w:val="20"/>
              </w:rPr>
              <w:t>图</w:t>
            </w:r>
            <w:r>
              <w:rPr>
                <w:rFonts w:hint="eastAsia"/>
                <w:b/>
                <w:bCs/>
                <w:sz w:val="21"/>
                <w:szCs w:val="20"/>
              </w:rPr>
              <w:t xml:space="preserve">1-1  </w:t>
            </w:r>
            <w:r>
              <w:rPr>
                <w:rFonts w:hint="eastAsia"/>
                <w:b/>
                <w:bCs/>
                <w:sz w:val="21"/>
                <w:szCs w:val="20"/>
              </w:rPr>
              <w:t>项目四邻关系图</w:t>
            </w:r>
          </w:p>
          <w:p w:rsidR="001268FC" w:rsidRDefault="00B24FBB">
            <w:pPr>
              <w:pStyle w:val="3"/>
              <w:numPr>
                <w:ilvl w:val="0"/>
                <w:numId w:val="0"/>
              </w:numPr>
              <w:spacing w:afterLines="0"/>
              <w:ind w:firstLineChars="200" w:firstLine="482"/>
            </w:pPr>
            <w:r>
              <w:rPr>
                <w:bCs w:val="0"/>
                <w:kern w:val="0"/>
                <w:szCs w:val="22"/>
              </w:rPr>
              <w:t>5</w:t>
            </w:r>
            <w:r>
              <w:rPr>
                <w:bCs w:val="0"/>
                <w:kern w:val="0"/>
                <w:szCs w:val="22"/>
              </w:rPr>
              <w:t>、主要建设内容</w:t>
            </w:r>
          </w:p>
          <w:p w:rsidR="001268FC" w:rsidRDefault="00B24FBB">
            <w:pPr>
              <w:jc w:val="left"/>
              <w:rPr>
                <w:szCs w:val="24"/>
              </w:rPr>
            </w:pPr>
            <w:r>
              <w:t>本项目租赁</w:t>
            </w:r>
            <w:r>
              <w:rPr>
                <w:rFonts w:hint="eastAsia"/>
              </w:rPr>
              <w:t>泾河新城美国科技产业园诚顺和厂区已建成</w:t>
            </w:r>
            <w:r>
              <w:t>厂房进行</w:t>
            </w:r>
            <w:r>
              <w:rPr>
                <w:rFonts w:hint="eastAsia"/>
              </w:rPr>
              <w:t>锅炉的组装</w:t>
            </w:r>
            <w:r>
              <w:rPr>
                <w:rFonts w:hint="eastAsia"/>
                <w:szCs w:val="24"/>
              </w:rPr>
              <w:t>，本项目</w:t>
            </w:r>
            <w:r>
              <w:rPr>
                <w:szCs w:val="24"/>
              </w:rPr>
              <w:t>工程组成见表</w:t>
            </w:r>
            <w:r>
              <w:rPr>
                <w:szCs w:val="24"/>
              </w:rPr>
              <w:t>1</w:t>
            </w:r>
            <w:r>
              <w:rPr>
                <w:rFonts w:hint="eastAsia"/>
                <w:szCs w:val="24"/>
              </w:rPr>
              <w:t>-1</w:t>
            </w:r>
            <w:r>
              <w:rPr>
                <w:szCs w:val="24"/>
              </w:rPr>
              <w:t>。</w:t>
            </w:r>
          </w:p>
          <w:p w:rsidR="001268FC" w:rsidRDefault="00B24FBB">
            <w:pPr>
              <w:spacing w:line="240" w:lineRule="auto"/>
              <w:ind w:firstLineChars="0" w:firstLine="0"/>
              <w:jc w:val="center"/>
              <w:rPr>
                <w:b/>
                <w:sz w:val="21"/>
                <w:szCs w:val="24"/>
              </w:rPr>
            </w:pPr>
            <w:r>
              <w:rPr>
                <w:rFonts w:hint="eastAsia"/>
                <w:b/>
                <w:sz w:val="21"/>
                <w:szCs w:val="24"/>
              </w:rPr>
              <w:t>表</w:t>
            </w:r>
            <w:r>
              <w:rPr>
                <w:rFonts w:hint="eastAsia"/>
                <w:b/>
                <w:sz w:val="21"/>
                <w:szCs w:val="24"/>
              </w:rPr>
              <w:t>1-1</w:t>
            </w:r>
            <w:r>
              <w:rPr>
                <w:b/>
                <w:sz w:val="21"/>
                <w:szCs w:val="24"/>
              </w:rPr>
              <w:t xml:space="preserve">  </w:t>
            </w:r>
            <w:r>
              <w:rPr>
                <w:b/>
                <w:sz w:val="21"/>
                <w:szCs w:val="24"/>
              </w:rPr>
              <w:t>建设项目组成一览表</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2"/>
              <w:gridCol w:w="1367"/>
              <w:gridCol w:w="6841"/>
            </w:tblGrid>
            <w:tr w:rsidR="001268FC">
              <w:trPr>
                <w:trHeight w:val="404"/>
              </w:trPr>
              <w:tc>
                <w:tcPr>
                  <w:tcW w:w="612" w:type="dxa"/>
                  <w:vAlign w:val="center"/>
                </w:tcPr>
                <w:p w:rsidR="001268FC" w:rsidRDefault="00B24FBB">
                  <w:pPr>
                    <w:pStyle w:val="afe"/>
                  </w:pPr>
                  <w:r>
                    <w:t>类别</w:t>
                  </w:r>
                </w:p>
              </w:tc>
              <w:tc>
                <w:tcPr>
                  <w:tcW w:w="1367" w:type="dxa"/>
                  <w:vAlign w:val="center"/>
                </w:tcPr>
                <w:p w:rsidR="001268FC" w:rsidRDefault="00B24FBB">
                  <w:pPr>
                    <w:pStyle w:val="afe"/>
                  </w:pPr>
                  <w:r>
                    <w:t>工程名称</w:t>
                  </w:r>
                </w:p>
              </w:tc>
              <w:tc>
                <w:tcPr>
                  <w:tcW w:w="6841" w:type="dxa"/>
                  <w:vAlign w:val="center"/>
                </w:tcPr>
                <w:p w:rsidR="001268FC" w:rsidRDefault="00B24FBB">
                  <w:pPr>
                    <w:pStyle w:val="afe"/>
                  </w:pPr>
                  <w:r>
                    <w:t>建设内容及规模</w:t>
                  </w:r>
                </w:p>
              </w:tc>
            </w:tr>
            <w:tr w:rsidR="001268FC">
              <w:trPr>
                <w:trHeight w:val="404"/>
              </w:trPr>
              <w:tc>
                <w:tcPr>
                  <w:tcW w:w="612" w:type="dxa"/>
                  <w:vMerge w:val="restart"/>
                  <w:vAlign w:val="center"/>
                </w:tcPr>
                <w:p w:rsidR="001268FC" w:rsidRDefault="00B24FBB">
                  <w:pPr>
                    <w:pStyle w:val="afe"/>
                  </w:pPr>
                  <w:r>
                    <w:t>主体</w:t>
                  </w:r>
                </w:p>
                <w:p w:rsidR="001268FC" w:rsidRDefault="00B24FBB">
                  <w:pPr>
                    <w:pStyle w:val="afe"/>
                  </w:pPr>
                  <w:r>
                    <w:t>工程</w:t>
                  </w:r>
                </w:p>
              </w:tc>
              <w:tc>
                <w:tcPr>
                  <w:tcW w:w="1367" w:type="dxa"/>
                  <w:vAlign w:val="center"/>
                </w:tcPr>
                <w:p w:rsidR="001268FC" w:rsidRDefault="00B24FBB">
                  <w:pPr>
                    <w:pStyle w:val="afe"/>
                  </w:pPr>
                  <w:r>
                    <w:rPr>
                      <w:rFonts w:hint="eastAsia"/>
                    </w:rPr>
                    <w:t>电器组装</w:t>
                  </w:r>
                  <w:r>
                    <w:t>区</w:t>
                  </w:r>
                </w:p>
              </w:tc>
              <w:tc>
                <w:tcPr>
                  <w:tcW w:w="6841" w:type="dxa"/>
                  <w:vAlign w:val="center"/>
                </w:tcPr>
                <w:p w:rsidR="001268FC" w:rsidRDefault="00B24FBB">
                  <w:pPr>
                    <w:pStyle w:val="afe"/>
                  </w:pPr>
                  <w:r>
                    <w:t>占地约</w:t>
                  </w:r>
                  <w:r>
                    <w:rPr>
                      <w:rFonts w:hint="eastAsia"/>
                    </w:rPr>
                    <w:t>80</w:t>
                  </w:r>
                  <w:r>
                    <w:t>m</w:t>
                  </w:r>
                  <w:r>
                    <w:rPr>
                      <w:vertAlign w:val="superscript"/>
                    </w:rPr>
                    <w:t>2</w:t>
                  </w:r>
                  <w:r>
                    <w:t>，位于厂房</w:t>
                  </w:r>
                  <w:r>
                    <w:rPr>
                      <w:rFonts w:hint="eastAsia"/>
                    </w:rPr>
                    <w:t>内部</w:t>
                  </w:r>
                  <w:r>
                    <w:t>西</w:t>
                  </w:r>
                  <w:r>
                    <w:rPr>
                      <w:rFonts w:hint="eastAsia"/>
                    </w:rPr>
                    <w:t>北</w:t>
                  </w:r>
                  <w:r>
                    <w:t>侧。</w:t>
                  </w:r>
                  <w:r>
                    <w:rPr>
                      <w:rFonts w:hint="eastAsia"/>
                    </w:rPr>
                    <w:t>主要组装锅炉主板，配线</w:t>
                  </w:r>
                </w:p>
              </w:tc>
            </w:tr>
            <w:tr w:rsidR="001268FC">
              <w:trPr>
                <w:trHeight w:val="404"/>
              </w:trPr>
              <w:tc>
                <w:tcPr>
                  <w:tcW w:w="612" w:type="dxa"/>
                  <w:vMerge/>
                  <w:vAlign w:val="center"/>
                </w:tcPr>
                <w:p w:rsidR="001268FC" w:rsidRDefault="001268FC">
                  <w:pPr>
                    <w:pStyle w:val="afe"/>
                  </w:pPr>
                </w:p>
              </w:tc>
              <w:tc>
                <w:tcPr>
                  <w:tcW w:w="1367" w:type="dxa"/>
                  <w:vAlign w:val="center"/>
                </w:tcPr>
                <w:p w:rsidR="001268FC" w:rsidRDefault="00B24FBB">
                  <w:pPr>
                    <w:pStyle w:val="afe"/>
                  </w:pPr>
                  <w:r>
                    <w:rPr>
                      <w:rFonts w:hint="eastAsia"/>
                    </w:rPr>
                    <w:t>锅炉组装</w:t>
                  </w:r>
                  <w:r>
                    <w:t>区</w:t>
                  </w:r>
                </w:p>
              </w:tc>
              <w:tc>
                <w:tcPr>
                  <w:tcW w:w="6841" w:type="dxa"/>
                  <w:vAlign w:val="center"/>
                </w:tcPr>
                <w:p w:rsidR="001268FC" w:rsidRDefault="00B24FBB">
                  <w:pPr>
                    <w:pStyle w:val="afe"/>
                  </w:pPr>
                  <w:r>
                    <w:t>占地约</w:t>
                  </w:r>
                  <w:r>
                    <w:rPr>
                      <w:rFonts w:hint="eastAsia"/>
                    </w:rPr>
                    <w:t>330</w:t>
                  </w:r>
                  <w:r>
                    <w:t>m</w:t>
                  </w:r>
                  <w:r>
                    <w:rPr>
                      <w:vertAlign w:val="superscript"/>
                    </w:rPr>
                    <w:t>2</w:t>
                  </w:r>
                  <w:r>
                    <w:t>，</w:t>
                  </w:r>
                  <w:r>
                    <w:rPr>
                      <w:rFonts w:hint="eastAsia"/>
                    </w:rPr>
                    <w:t>紧邻电器组装区</w:t>
                  </w:r>
                  <w:r>
                    <w:t>，</w:t>
                  </w:r>
                  <w:r>
                    <w:rPr>
                      <w:rFonts w:hint="eastAsia"/>
                    </w:rPr>
                    <w:t>主要将配件用螺丝组装成锅炉</w:t>
                  </w:r>
                </w:p>
              </w:tc>
            </w:tr>
            <w:tr w:rsidR="001268FC">
              <w:trPr>
                <w:trHeight w:val="404"/>
              </w:trPr>
              <w:tc>
                <w:tcPr>
                  <w:tcW w:w="612" w:type="dxa"/>
                  <w:vMerge/>
                  <w:vAlign w:val="center"/>
                </w:tcPr>
                <w:p w:rsidR="001268FC" w:rsidRDefault="001268FC">
                  <w:pPr>
                    <w:pStyle w:val="afe"/>
                  </w:pPr>
                </w:p>
              </w:tc>
              <w:tc>
                <w:tcPr>
                  <w:tcW w:w="1367" w:type="dxa"/>
                  <w:vAlign w:val="center"/>
                </w:tcPr>
                <w:p w:rsidR="001268FC" w:rsidRDefault="00B24FBB">
                  <w:pPr>
                    <w:pStyle w:val="afe"/>
                  </w:pPr>
                  <w:r>
                    <w:rPr>
                      <w:rFonts w:hint="eastAsia"/>
                    </w:rPr>
                    <w:t>试验测试</w:t>
                  </w:r>
                  <w:r>
                    <w:t>区</w:t>
                  </w:r>
                </w:p>
              </w:tc>
              <w:tc>
                <w:tcPr>
                  <w:tcW w:w="6841" w:type="dxa"/>
                  <w:vAlign w:val="center"/>
                </w:tcPr>
                <w:p w:rsidR="001268FC" w:rsidRDefault="00B24FBB">
                  <w:pPr>
                    <w:pStyle w:val="afe"/>
                  </w:pPr>
                  <w:r>
                    <w:t>占地约</w:t>
                  </w:r>
                  <w:r>
                    <w:rPr>
                      <w:rFonts w:hint="eastAsia"/>
                    </w:rPr>
                    <w:t>20</w:t>
                  </w:r>
                  <w:r>
                    <w:t>0m</w:t>
                  </w:r>
                  <w:r>
                    <w:rPr>
                      <w:vertAlign w:val="superscript"/>
                    </w:rPr>
                    <w:t>2</w:t>
                  </w:r>
                  <w:r>
                    <w:t>，</w:t>
                  </w:r>
                  <w:r>
                    <w:rPr>
                      <w:rFonts w:hint="eastAsia"/>
                    </w:rPr>
                    <w:t>紧邻锅炉组装</w:t>
                  </w:r>
                  <w:r>
                    <w:t>区，主要设置</w:t>
                  </w:r>
                  <w:r>
                    <w:rPr>
                      <w:rFonts w:hint="eastAsia"/>
                    </w:rPr>
                    <w:t>检测台</w:t>
                  </w:r>
                  <w:r>
                    <w:t>3</w:t>
                  </w:r>
                  <w:r>
                    <w:rPr>
                      <w:rFonts w:hint="eastAsia"/>
                    </w:rPr>
                    <w:t>条</w:t>
                  </w:r>
                </w:p>
              </w:tc>
            </w:tr>
            <w:tr w:rsidR="001268FC">
              <w:trPr>
                <w:trHeight w:val="404"/>
              </w:trPr>
              <w:tc>
                <w:tcPr>
                  <w:tcW w:w="612" w:type="dxa"/>
                  <w:vMerge w:val="restart"/>
                  <w:vAlign w:val="center"/>
                </w:tcPr>
                <w:p w:rsidR="001268FC" w:rsidRDefault="00B24FBB">
                  <w:pPr>
                    <w:pStyle w:val="afe"/>
                  </w:pPr>
                  <w:r>
                    <w:t>辅助</w:t>
                  </w:r>
                </w:p>
                <w:p w:rsidR="001268FC" w:rsidRDefault="00B24FBB">
                  <w:pPr>
                    <w:pStyle w:val="afe"/>
                  </w:pPr>
                  <w:r>
                    <w:t>工程</w:t>
                  </w:r>
                </w:p>
              </w:tc>
              <w:tc>
                <w:tcPr>
                  <w:tcW w:w="1367" w:type="dxa"/>
                  <w:vAlign w:val="center"/>
                </w:tcPr>
                <w:p w:rsidR="001268FC" w:rsidRDefault="00B24FBB">
                  <w:pPr>
                    <w:pStyle w:val="afe"/>
                  </w:pPr>
                  <w:r>
                    <w:rPr>
                      <w:rFonts w:hint="eastAsia"/>
                    </w:rPr>
                    <w:t>成品区</w:t>
                  </w:r>
                </w:p>
              </w:tc>
              <w:tc>
                <w:tcPr>
                  <w:tcW w:w="6841" w:type="dxa"/>
                  <w:vAlign w:val="center"/>
                </w:tcPr>
                <w:p w:rsidR="001268FC" w:rsidRDefault="00B24FBB">
                  <w:pPr>
                    <w:pStyle w:val="afe"/>
                  </w:pPr>
                  <w:r>
                    <w:t>占地约</w:t>
                  </w:r>
                  <w:r>
                    <w:rPr>
                      <w:rFonts w:hint="eastAsia"/>
                    </w:rPr>
                    <w:t>2</w:t>
                  </w:r>
                  <w:r>
                    <w:t>00m</w:t>
                  </w:r>
                  <w:r>
                    <w:rPr>
                      <w:vertAlign w:val="superscript"/>
                    </w:rPr>
                    <w:t>2</w:t>
                  </w:r>
                  <w:r>
                    <w:t>，</w:t>
                  </w:r>
                  <w:r>
                    <w:rPr>
                      <w:rFonts w:hint="eastAsia"/>
                    </w:rPr>
                    <w:t>紧邻试验测试</w:t>
                  </w:r>
                  <w:r>
                    <w:t>区</w:t>
                  </w:r>
                  <w:r>
                    <w:rPr>
                      <w:rFonts w:hint="eastAsia"/>
                    </w:rPr>
                    <w:t>，主要用于存放检验合格的锅炉</w:t>
                  </w:r>
                </w:p>
              </w:tc>
            </w:tr>
            <w:tr w:rsidR="001268FC">
              <w:trPr>
                <w:trHeight w:val="404"/>
              </w:trPr>
              <w:tc>
                <w:tcPr>
                  <w:tcW w:w="612" w:type="dxa"/>
                  <w:vMerge/>
                  <w:vAlign w:val="center"/>
                </w:tcPr>
                <w:p w:rsidR="001268FC" w:rsidRDefault="001268FC">
                  <w:pPr>
                    <w:pStyle w:val="afe"/>
                  </w:pPr>
                </w:p>
              </w:tc>
              <w:tc>
                <w:tcPr>
                  <w:tcW w:w="1367" w:type="dxa"/>
                  <w:vAlign w:val="center"/>
                </w:tcPr>
                <w:p w:rsidR="001268FC" w:rsidRDefault="00B24FBB">
                  <w:pPr>
                    <w:pStyle w:val="afe"/>
                  </w:pPr>
                  <w:r>
                    <w:t>办公室</w:t>
                  </w:r>
                </w:p>
              </w:tc>
              <w:tc>
                <w:tcPr>
                  <w:tcW w:w="6841" w:type="dxa"/>
                  <w:vAlign w:val="center"/>
                </w:tcPr>
                <w:p w:rsidR="001268FC" w:rsidRDefault="00B24FBB">
                  <w:pPr>
                    <w:pStyle w:val="afe"/>
                  </w:pPr>
                  <w:r>
                    <w:t>位于厂房内部</w:t>
                  </w:r>
                  <w:r>
                    <w:rPr>
                      <w:rFonts w:hint="eastAsia"/>
                    </w:rPr>
                    <w:t>西</w:t>
                  </w:r>
                  <w:r>
                    <w:t>侧，建筑面积</w:t>
                  </w:r>
                  <w:r>
                    <w:rPr>
                      <w:rFonts w:hint="eastAsia"/>
                    </w:rPr>
                    <w:t>200</w:t>
                  </w:r>
                  <w:r>
                    <w:t>m</w:t>
                  </w:r>
                  <w:r>
                    <w:rPr>
                      <w:vertAlign w:val="superscript"/>
                    </w:rPr>
                    <w:t>2</w:t>
                  </w:r>
                </w:p>
              </w:tc>
            </w:tr>
            <w:tr w:rsidR="001268FC">
              <w:trPr>
                <w:trHeight w:val="280"/>
              </w:trPr>
              <w:tc>
                <w:tcPr>
                  <w:tcW w:w="612" w:type="dxa"/>
                  <w:vMerge/>
                  <w:vAlign w:val="center"/>
                </w:tcPr>
                <w:p w:rsidR="001268FC" w:rsidRDefault="001268FC">
                  <w:pPr>
                    <w:pStyle w:val="afe"/>
                  </w:pPr>
                </w:p>
              </w:tc>
              <w:tc>
                <w:tcPr>
                  <w:tcW w:w="1367" w:type="dxa"/>
                  <w:vAlign w:val="center"/>
                </w:tcPr>
                <w:p w:rsidR="001268FC" w:rsidRDefault="00B24FBB">
                  <w:pPr>
                    <w:pStyle w:val="afe"/>
                  </w:pPr>
                  <w:r>
                    <w:t>库房</w:t>
                  </w:r>
                </w:p>
              </w:tc>
              <w:tc>
                <w:tcPr>
                  <w:tcW w:w="6841" w:type="dxa"/>
                  <w:vAlign w:val="center"/>
                </w:tcPr>
                <w:p w:rsidR="001268FC" w:rsidRDefault="00B24FBB">
                  <w:pPr>
                    <w:pStyle w:val="afe"/>
                  </w:pPr>
                  <w:r>
                    <w:t>位于厂房内部</w:t>
                  </w:r>
                  <w:r>
                    <w:rPr>
                      <w:rFonts w:hint="eastAsia"/>
                    </w:rPr>
                    <w:t>南</w:t>
                  </w:r>
                  <w:r>
                    <w:t>侧，建筑面积</w:t>
                  </w:r>
                  <w:r>
                    <w:rPr>
                      <w:rFonts w:hint="eastAsia"/>
                    </w:rPr>
                    <w:t>600</w:t>
                  </w:r>
                  <w:r>
                    <w:t>m</w:t>
                  </w:r>
                  <w:r>
                    <w:rPr>
                      <w:vertAlign w:val="superscript"/>
                    </w:rPr>
                    <w:t>2</w:t>
                  </w:r>
                </w:p>
              </w:tc>
            </w:tr>
            <w:tr w:rsidR="001268FC">
              <w:trPr>
                <w:trHeight w:val="549"/>
              </w:trPr>
              <w:tc>
                <w:tcPr>
                  <w:tcW w:w="612" w:type="dxa"/>
                  <w:vMerge w:val="restart"/>
                  <w:vAlign w:val="center"/>
                </w:tcPr>
                <w:p w:rsidR="001268FC" w:rsidRDefault="00B24FBB">
                  <w:pPr>
                    <w:pStyle w:val="afe"/>
                  </w:pPr>
                  <w:r>
                    <w:t>公用</w:t>
                  </w:r>
                </w:p>
                <w:p w:rsidR="001268FC" w:rsidRDefault="00B24FBB">
                  <w:pPr>
                    <w:pStyle w:val="afe"/>
                  </w:pPr>
                  <w:r>
                    <w:t>工程</w:t>
                  </w:r>
                </w:p>
              </w:tc>
              <w:tc>
                <w:tcPr>
                  <w:tcW w:w="1367" w:type="dxa"/>
                  <w:vAlign w:val="center"/>
                </w:tcPr>
                <w:p w:rsidR="001268FC" w:rsidRDefault="00B24FBB">
                  <w:pPr>
                    <w:pStyle w:val="afe"/>
                  </w:pPr>
                  <w:r>
                    <w:rPr>
                      <w:rFonts w:hint="eastAsia"/>
                    </w:rPr>
                    <w:t>天然气</w:t>
                  </w:r>
                </w:p>
              </w:tc>
              <w:tc>
                <w:tcPr>
                  <w:tcW w:w="6841" w:type="dxa"/>
                  <w:vAlign w:val="center"/>
                </w:tcPr>
                <w:p w:rsidR="001268FC" w:rsidRDefault="00B24FBB">
                  <w:pPr>
                    <w:pStyle w:val="afe"/>
                  </w:pPr>
                  <w:r>
                    <w:rPr>
                      <w:rFonts w:hint="eastAsia"/>
                    </w:rPr>
                    <w:t>采用罐车运送至厂区液化天然气气瓶，厂区设</w:t>
                  </w:r>
                  <w:r>
                    <w:rPr>
                      <w:rFonts w:hint="eastAsia"/>
                    </w:rPr>
                    <w:t>LNG</w:t>
                  </w:r>
                  <w:r>
                    <w:rPr>
                      <w:rFonts w:hint="eastAsia"/>
                    </w:rPr>
                    <w:t>气化器，将天然气气化</w:t>
                  </w:r>
                </w:p>
              </w:tc>
            </w:tr>
            <w:tr w:rsidR="001268FC">
              <w:trPr>
                <w:trHeight w:val="549"/>
              </w:trPr>
              <w:tc>
                <w:tcPr>
                  <w:tcW w:w="612" w:type="dxa"/>
                  <w:vMerge/>
                  <w:vAlign w:val="center"/>
                </w:tcPr>
                <w:p w:rsidR="001268FC" w:rsidRDefault="001268FC">
                  <w:pPr>
                    <w:pStyle w:val="afe"/>
                  </w:pPr>
                </w:p>
              </w:tc>
              <w:tc>
                <w:tcPr>
                  <w:tcW w:w="1367" w:type="dxa"/>
                  <w:vAlign w:val="center"/>
                </w:tcPr>
                <w:p w:rsidR="001268FC" w:rsidRDefault="00B24FBB">
                  <w:pPr>
                    <w:pStyle w:val="afe"/>
                  </w:pPr>
                  <w:r>
                    <w:t>供电系统</w:t>
                  </w:r>
                </w:p>
              </w:tc>
              <w:tc>
                <w:tcPr>
                  <w:tcW w:w="6841" w:type="dxa"/>
                  <w:vAlign w:val="center"/>
                </w:tcPr>
                <w:p w:rsidR="001268FC" w:rsidRDefault="00B24FBB">
                  <w:pPr>
                    <w:pStyle w:val="afe"/>
                  </w:pPr>
                  <w:r>
                    <w:t>依托</w:t>
                  </w:r>
                  <w:r>
                    <w:rPr>
                      <w:rFonts w:hint="eastAsia"/>
                    </w:rPr>
                    <w:t>市政</w:t>
                  </w:r>
                  <w:r>
                    <w:t>供电系统，</w:t>
                  </w:r>
                  <w:r>
                    <w:rPr>
                      <w:rFonts w:hint="eastAsia"/>
                    </w:rPr>
                    <w:t>配电设备依托出租方现有，</w:t>
                  </w:r>
                  <w:r>
                    <w:t>电已经配送至厂房内</w:t>
                  </w:r>
                </w:p>
              </w:tc>
            </w:tr>
            <w:tr w:rsidR="001268FC">
              <w:trPr>
                <w:trHeight w:val="404"/>
              </w:trPr>
              <w:tc>
                <w:tcPr>
                  <w:tcW w:w="612" w:type="dxa"/>
                  <w:vMerge/>
                  <w:vAlign w:val="center"/>
                </w:tcPr>
                <w:p w:rsidR="001268FC" w:rsidRDefault="001268FC">
                  <w:pPr>
                    <w:pStyle w:val="afe"/>
                  </w:pPr>
                </w:p>
              </w:tc>
              <w:tc>
                <w:tcPr>
                  <w:tcW w:w="1367" w:type="dxa"/>
                  <w:vAlign w:val="center"/>
                </w:tcPr>
                <w:p w:rsidR="001268FC" w:rsidRDefault="00B24FBB">
                  <w:pPr>
                    <w:pStyle w:val="afe"/>
                  </w:pPr>
                  <w:r>
                    <w:t>供水系统</w:t>
                  </w:r>
                </w:p>
              </w:tc>
              <w:tc>
                <w:tcPr>
                  <w:tcW w:w="6841" w:type="dxa"/>
                  <w:vAlign w:val="center"/>
                </w:tcPr>
                <w:p w:rsidR="001268FC" w:rsidRDefault="00B24FBB">
                  <w:pPr>
                    <w:pStyle w:val="afe"/>
                  </w:pPr>
                  <w:r>
                    <w:rPr>
                      <w:rFonts w:hint="eastAsia"/>
                    </w:rPr>
                    <w:t>厂区自备井</w:t>
                  </w:r>
                </w:p>
              </w:tc>
            </w:tr>
            <w:tr w:rsidR="001268FC">
              <w:trPr>
                <w:trHeight w:val="549"/>
              </w:trPr>
              <w:tc>
                <w:tcPr>
                  <w:tcW w:w="612" w:type="dxa"/>
                  <w:vMerge/>
                  <w:vAlign w:val="center"/>
                </w:tcPr>
                <w:p w:rsidR="001268FC" w:rsidRDefault="001268FC">
                  <w:pPr>
                    <w:pStyle w:val="afe"/>
                  </w:pPr>
                </w:p>
              </w:tc>
              <w:tc>
                <w:tcPr>
                  <w:tcW w:w="1367" w:type="dxa"/>
                  <w:vAlign w:val="center"/>
                </w:tcPr>
                <w:p w:rsidR="001268FC" w:rsidRDefault="00B24FBB">
                  <w:pPr>
                    <w:pStyle w:val="afe"/>
                  </w:pPr>
                  <w:r>
                    <w:t>排水系统</w:t>
                  </w:r>
                </w:p>
              </w:tc>
              <w:tc>
                <w:tcPr>
                  <w:tcW w:w="6841" w:type="dxa"/>
                  <w:vAlign w:val="center"/>
                </w:tcPr>
                <w:p w:rsidR="001268FC" w:rsidRDefault="00B24FBB">
                  <w:pPr>
                    <w:pStyle w:val="afe"/>
                  </w:pPr>
                  <w:r>
                    <w:rPr>
                      <w:rFonts w:hint="eastAsia"/>
                    </w:rPr>
                    <w:t>项目区排水实行雨污分流制。生产过程无生产废水产生，生活污水经化粪池处理后，定期清掏化粪池运送至附近农田堆肥</w:t>
                  </w:r>
                </w:p>
              </w:tc>
            </w:tr>
            <w:tr w:rsidR="001268FC">
              <w:trPr>
                <w:trHeight w:val="404"/>
              </w:trPr>
              <w:tc>
                <w:tcPr>
                  <w:tcW w:w="612" w:type="dxa"/>
                  <w:vMerge/>
                  <w:vAlign w:val="center"/>
                </w:tcPr>
                <w:p w:rsidR="001268FC" w:rsidRDefault="001268FC">
                  <w:pPr>
                    <w:pStyle w:val="afe"/>
                  </w:pPr>
                </w:p>
              </w:tc>
              <w:tc>
                <w:tcPr>
                  <w:tcW w:w="1367" w:type="dxa"/>
                  <w:vAlign w:val="center"/>
                </w:tcPr>
                <w:p w:rsidR="001268FC" w:rsidRDefault="00B24FBB">
                  <w:pPr>
                    <w:pStyle w:val="afe"/>
                  </w:pPr>
                  <w:r>
                    <w:t>采暖制冷</w:t>
                  </w:r>
                </w:p>
              </w:tc>
              <w:tc>
                <w:tcPr>
                  <w:tcW w:w="6841" w:type="dxa"/>
                  <w:vAlign w:val="center"/>
                </w:tcPr>
                <w:p w:rsidR="001268FC" w:rsidRDefault="00B24FBB">
                  <w:pPr>
                    <w:pStyle w:val="afe"/>
                  </w:pPr>
                  <w:r>
                    <w:t>车间无需供暖，办公室采用分体式空调供暖、制冷</w:t>
                  </w:r>
                </w:p>
              </w:tc>
            </w:tr>
            <w:tr w:rsidR="001268FC">
              <w:trPr>
                <w:trHeight w:val="549"/>
              </w:trPr>
              <w:tc>
                <w:tcPr>
                  <w:tcW w:w="612" w:type="dxa"/>
                  <w:vMerge w:val="restart"/>
                  <w:vAlign w:val="center"/>
                </w:tcPr>
                <w:p w:rsidR="001268FC" w:rsidRDefault="00B24FBB">
                  <w:pPr>
                    <w:pStyle w:val="afe"/>
                  </w:pPr>
                  <w:r>
                    <w:t>环保工程</w:t>
                  </w:r>
                </w:p>
              </w:tc>
              <w:tc>
                <w:tcPr>
                  <w:tcW w:w="1367" w:type="dxa"/>
                  <w:vAlign w:val="center"/>
                </w:tcPr>
                <w:p w:rsidR="001268FC" w:rsidRDefault="00B24FBB">
                  <w:pPr>
                    <w:pStyle w:val="afe"/>
                  </w:pPr>
                  <w:r>
                    <w:t>废气</w:t>
                  </w:r>
                </w:p>
              </w:tc>
              <w:tc>
                <w:tcPr>
                  <w:tcW w:w="6841" w:type="dxa"/>
                  <w:vAlign w:val="center"/>
                </w:tcPr>
                <w:p w:rsidR="001268FC" w:rsidRDefault="00B24FBB">
                  <w:pPr>
                    <w:pStyle w:val="afe"/>
                  </w:pPr>
                  <w:r>
                    <w:rPr>
                      <w:rFonts w:hint="eastAsia"/>
                    </w:rPr>
                    <w:t>本项目组装的锅炉均为低氮燃烧锅炉，采用天然气为燃料，本项目测试阶段燃烧的天然气为无组织排放</w:t>
                  </w:r>
                </w:p>
              </w:tc>
            </w:tr>
            <w:tr w:rsidR="001268FC">
              <w:trPr>
                <w:trHeight w:val="549"/>
              </w:trPr>
              <w:tc>
                <w:tcPr>
                  <w:tcW w:w="612" w:type="dxa"/>
                  <w:vMerge/>
                  <w:vAlign w:val="center"/>
                </w:tcPr>
                <w:p w:rsidR="001268FC" w:rsidRDefault="001268FC">
                  <w:pPr>
                    <w:pStyle w:val="afe"/>
                  </w:pPr>
                </w:p>
              </w:tc>
              <w:tc>
                <w:tcPr>
                  <w:tcW w:w="1367" w:type="dxa"/>
                  <w:vAlign w:val="center"/>
                </w:tcPr>
                <w:p w:rsidR="001268FC" w:rsidRDefault="00B24FBB">
                  <w:pPr>
                    <w:pStyle w:val="afe"/>
                  </w:pPr>
                  <w:r>
                    <w:t>废水</w:t>
                  </w:r>
                </w:p>
              </w:tc>
              <w:tc>
                <w:tcPr>
                  <w:tcW w:w="6841" w:type="dxa"/>
                  <w:vAlign w:val="center"/>
                </w:tcPr>
                <w:p w:rsidR="001268FC" w:rsidRDefault="00B24FBB">
                  <w:pPr>
                    <w:pStyle w:val="afe"/>
                  </w:pPr>
                  <w:r>
                    <w:rPr>
                      <w:rFonts w:hint="eastAsia"/>
                    </w:rPr>
                    <w:t>项目生产过程无生产废水产生。生活污水经化粪池处理后，定期清掏化粪池运送至附近农田堆肥</w:t>
                  </w:r>
                </w:p>
              </w:tc>
            </w:tr>
            <w:tr w:rsidR="001268FC">
              <w:trPr>
                <w:trHeight w:val="404"/>
              </w:trPr>
              <w:tc>
                <w:tcPr>
                  <w:tcW w:w="612" w:type="dxa"/>
                  <w:vMerge/>
                  <w:vAlign w:val="center"/>
                </w:tcPr>
                <w:p w:rsidR="001268FC" w:rsidRDefault="001268FC">
                  <w:pPr>
                    <w:pStyle w:val="afe"/>
                  </w:pPr>
                </w:p>
              </w:tc>
              <w:tc>
                <w:tcPr>
                  <w:tcW w:w="1367" w:type="dxa"/>
                  <w:vAlign w:val="center"/>
                </w:tcPr>
                <w:p w:rsidR="001268FC" w:rsidRDefault="00B24FBB">
                  <w:pPr>
                    <w:pStyle w:val="afe"/>
                  </w:pPr>
                  <w:r>
                    <w:t>噪声</w:t>
                  </w:r>
                </w:p>
              </w:tc>
              <w:tc>
                <w:tcPr>
                  <w:tcW w:w="6841" w:type="dxa"/>
                  <w:vAlign w:val="center"/>
                </w:tcPr>
                <w:p w:rsidR="001268FC" w:rsidRDefault="00B24FBB">
                  <w:pPr>
                    <w:pStyle w:val="afe"/>
                  </w:pPr>
                  <w:r>
                    <w:t>选择低噪声设备；采取基础减振、厂房隔声</w:t>
                  </w:r>
                </w:p>
              </w:tc>
            </w:tr>
            <w:tr w:rsidR="001268FC">
              <w:trPr>
                <w:trHeight w:val="559"/>
              </w:trPr>
              <w:tc>
                <w:tcPr>
                  <w:tcW w:w="612" w:type="dxa"/>
                  <w:vMerge/>
                  <w:vAlign w:val="center"/>
                </w:tcPr>
                <w:p w:rsidR="001268FC" w:rsidRDefault="001268FC">
                  <w:pPr>
                    <w:pStyle w:val="afe"/>
                  </w:pPr>
                </w:p>
              </w:tc>
              <w:tc>
                <w:tcPr>
                  <w:tcW w:w="1367" w:type="dxa"/>
                  <w:vAlign w:val="center"/>
                </w:tcPr>
                <w:p w:rsidR="001268FC" w:rsidRDefault="00B24FBB">
                  <w:pPr>
                    <w:pStyle w:val="afe"/>
                  </w:pPr>
                  <w:r>
                    <w:t>固废</w:t>
                  </w:r>
                </w:p>
              </w:tc>
              <w:tc>
                <w:tcPr>
                  <w:tcW w:w="6841" w:type="dxa"/>
                  <w:vAlign w:val="center"/>
                </w:tcPr>
                <w:p w:rsidR="001268FC" w:rsidRDefault="00B24FBB">
                  <w:pPr>
                    <w:pStyle w:val="afe"/>
                  </w:pPr>
                  <w:r>
                    <w:t>项目设垃圾桶收集生活垃圾，定期交当地环卫部门收集处理；</w:t>
                  </w:r>
                  <w:r>
                    <w:rPr>
                      <w:rFonts w:hint="eastAsia"/>
                    </w:rPr>
                    <w:t>废弃包装物</w:t>
                  </w:r>
                  <w:r>
                    <w:t>集中收集，定期外售。</w:t>
                  </w:r>
                </w:p>
              </w:tc>
            </w:tr>
          </w:tbl>
          <w:p w:rsidR="001268FC" w:rsidRDefault="00B24FBB">
            <w:pPr>
              <w:pStyle w:val="3"/>
              <w:numPr>
                <w:ilvl w:val="0"/>
                <w:numId w:val="0"/>
              </w:numPr>
              <w:spacing w:afterLines="0"/>
              <w:ind w:firstLineChars="200" w:firstLine="482"/>
            </w:pPr>
            <w:r>
              <w:t>6</w:t>
            </w:r>
            <w:r>
              <w:t>、产品方案</w:t>
            </w:r>
          </w:p>
          <w:p w:rsidR="001268FC" w:rsidRDefault="00B24FBB">
            <w:r>
              <w:t>具体产品方案详见表</w:t>
            </w:r>
            <w:r>
              <w:t>1-2</w:t>
            </w:r>
            <w:r>
              <w:t>。</w:t>
            </w:r>
          </w:p>
          <w:p w:rsidR="001268FC" w:rsidRDefault="00B24FBB">
            <w:pPr>
              <w:spacing w:line="240" w:lineRule="auto"/>
              <w:ind w:firstLineChars="0" w:firstLine="0"/>
              <w:jc w:val="center"/>
              <w:rPr>
                <w:b/>
                <w:sz w:val="21"/>
                <w:szCs w:val="24"/>
              </w:rPr>
            </w:pPr>
            <w:r>
              <w:rPr>
                <w:b/>
                <w:sz w:val="21"/>
                <w:szCs w:val="24"/>
              </w:rPr>
              <w:t>表</w:t>
            </w:r>
            <w:r>
              <w:rPr>
                <w:b/>
                <w:sz w:val="21"/>
                <w:szCs w:val="24"/>
              </w:rPr>
              <w:t xml:space="preserve">1-2   </w:t>
            </w:r>
            <w:r>
              <w:rPr>
                <w:b/>
                <w:sz w:val="21"/>
                <w:szCs w:val="24"/>
              </w:rPr>
              <w:t>建设项目产品方案</w:t>
            </w:r>
          </w:p>
          <w:tbl>
            <w:tblPr>
              <w:tblW w:w="8807" w:type="dxa"/>
              <w:jc w:val="center"/>
              <w:tblLayout w:type="fixed"/>
              <w:tblCellMar>
                <w:left w:w="0" w:type="dxa"/>
                <w:right w:w="0" w:type="dxa"/>
              </w:tblCellMar>
              <w:tblLook w:val="04A0"/>
            </w:tblPr>
            <w:tblGrid>
              <w:gridCol w:w="965"/>
              <w:gridCol w:w="2085"/>
              <w:gridCol w:w="3201"/>
              <w:gridCol w:w="2556"/>
            </w:tblGrid>
            <w:tr w:rsidR="001268FC">
              <w:trPr>
                <w:trHeight w:val="397"/>
                <w:jc w:val="center"/>
              </w:trPr>
              <w:tc>
                <w:tcPr>
                  <w:tcW w:w="9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序号</w:t>
                  </w:r>
                </w:p>
              </w:tc>
              <w:tc>
                <w:tcPr>
                  <w:tcW w:w="208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产品名称</w:t>
                  </w:r>
                </w:p>
              </w:tc>
              <w:tc>
                <w:tcPr>
                  <w:tcW w:w="320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规格</w:t>
                  </w:r>
                </w:p>
              </w:tc>
              <w:tc>
                <w:tcPr>
                  <w:tcW w:w="2556"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生产规模</w:t>
                  </w:r>
                </w:p>
              </w:tc>
            </w:tr>
            <w:tr w:rsidR="001268FC">
              <w:trPr>
                <w:trHeight w:val="397"/>
                <w:jc w:val="center"/>
              </w:trPr>
              <w:tc>
                <w:tcPr>
                  <w:tcW w:w="965" w:type="dxa"/>
                  <w:vMerge w:val="restart"/>
                  <w:tcBorders>
                    <w:top w:val="single" w:sz="6" w:space="0" w:color="auto"/>
                    <w:left w:val="single" w:sz="6" w:space="0" w:color="auto"/>
                    <w:right w:val="single" w:sz="6" w:space="0" w:color="auto"/>
                  </w:tcBorders>
                  <w:vAlign w:val="center"/>
                </w:tcPr>
                <w:p w:rsidR="001268FC" w:rsidRDefault="00B24FBB">
                  <w:pPr>
                    <w:pStyle w:val="afe"/>
                    <w:rPr>
                      <w:kern w:val="24"/>
                    </w:rPr>
                  </w:pPr>
                  <w:r>
                    <w:rPr>
                      <w:kern w:val="24"/>
                    </w:rPr>
                    <w:t>1</w:t>
                  </w:r>
                </w:p>
              </w:tc>
              <w:tc>
                <w:tcPr>
                  <w:tcW w:w="2085" w:type="dxa"/>
                  <w:vMerge w:val="restart"/>
                  <w:tcBorders>
                    <w:top w:val="single" w:sz="6" w:space="0" w:color="auto"/>
                    <w:left w:val="single" w:sz="6" w:space="0" w:color="auto"/>
                    <w:right w:val="single" w:sz="6" w:space="0" w:color="auto"/>
                  </w:tcBorders>
                  <w:vAlign w:val="center"/>
                </w:tcPr>
                <w:p w:rsidR="001268FC" w:rsidRDefault="00B24FBB">
                  <w:pPr>
                    <w:pStyle w:val="afe"/>
                  </w:pPr>
                  <w:r>
                    <w:rPr>
                      <w:rFonts w:hint="eastAsia"/>
                    </w:rPr>
                    <w:t>硅铸铝冷凝热水锅炉</w:t>
                  </w:r>
                </w:p>
              </w:tc>
              <w:tc>
                <w:tcPr>
                  <w:tcW w:w="320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175KW</w:t>
                  </w:r>
                </w:p>
              </w:tc>
              <w:tc>
                <w:tcPr>
                  <w:tcW w:w="2556" w:type="dxa"/>
                  <w:vMerge w:val="restart"/>
                  <w:tcBorders>
                    <w:top w:val="single" w:sz="6" w:space="0" w:color="auto"/>
                    <w:left w:val="single" w:sz="6" w:space="0" w:color="auto"/>
                    <w:right w:val="single" w:sz="6" w:space="0" w:color="auto"/>
                  </w:tcBorders>
                  <w:vAlign w:val="center"/>
                </w:tcPr>
                <w:p w:rsidR="001268FC" w:rsidRDefault="00B24FBB">
                  <w:pPr>
                    <w:pStyle w:val="afe"/>
                    <w:rPr>
                      <w:kern w:val="24"/>
                    </w:rPr>
                  </w:pPr>
                  <w:r>
                    <w:rPr>
                      <w:rFonts w:hint="eastAsia"/>
                      <w:kern w:val="24"/>
                    </w:rPr>
                    <w:t>100</w:t>
                  </w:r>
                  <w:r>
                    <w:rPr>
                      <w:rFonts w:hint="eastAsia"/>
                      <w:kern w:val="24"/>
                    </w:rPr>
                    <w:t>台</w:t>
                  </w:r>
                  <w:r>
                    <w:rPr>
                      <w:rFonts w:hint="eastAsia"/>
                      <w:kern w:val="24"/>
                    </w:rPr>
                    <w:t>/a</w:t>
                  </w:r>
                </w:p>
              </w:tc>
            </w:tr>
            <w:tr w:rsidR="001268FC">
              <w:trPr>
                <w:trHeight w:val="397"/>
                <w:jc w:val="center"/>
              </w:trPr>
              <w:tc>
                <w:tcPr>
                  <w:tcW w:w="965" w:type="dxa"/>
                  <w:vMerge/>
                  <w:tcBorders>
                    <w:left w:val="single" w:sz="6" w:space="0" w:color="auto"/>
                    <w:right w:val="single" w:sz="6" w:space="0" w:color="auto"/>
                  </w:tcBorders>
                  <w:vAlign w:val="center"/>
                </w:tcPr>
                <w:p w:rsidR="001268FC" w:rsidRDefault="001268FC">
                  <w:pPr>
                    <w:pStyle w:val="afe"/>
                  </w:pPr>
                </w:p>
              </w:tc>
              <w:tc>
                <w:tcPr>
                  <w:tcW w:w="2085" w:type="dxa"/>
                  <w:vMerge/>
                  <w:tcBorders>
                    <w:left w:val="single" w:sz="6" w:space="0" w:color="auto"/>
                    <w:right w:val="single" w:sz="6" w:space="0" w:color="auto"/>
                  </w:tcBorders>
                  <w:vAlign w:val="center"/>
                </w:tcPr>
                <w:p w:rsidR="001268FC" w:rsidRDefault="001268FC">
                  <w:pPr>
                    <w:pStyle w:val="afe"/>
                  </w:pPr>
                </w:p>
              </w:tc>
              <w:tc>
                <w:tcPr>
                  <w:tcW w:w="320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350</w:t>
                  </w:r>
                  <w:r>
                    <w:rPr>
                      <w:rFonts w:hint="eastAsia"/>
                      <w:kern w:val="24"/>
                    </w:rPr>
                    <w:t>KW</w:t>
                  </w:r>
                </w:p>
              </w:tc>
              <w:tc>
                <w:tcPr>
                  <w:tcW w:w="2556" w:type="dxa"/>
                  <w:vMerge/>
                  <w:tcBorders>
                    <w:left w:val="single" w:sz="6" w:space="0" w:color="auto"/>
                    <w:right w:val="single" w:sz="6" w:space="0" w:color="auto"/>
                  </w:tcBorders>
                  <w:vAlign w:val="center"/>
                </w:tcPr>
                <w:p w:rsidR="001268FC" w:rsidRDefault="001268FC">
                  <w:pPr>
                    <w:pStyle w:val="afe"/>
                  </w:pPr>
                </w:p>
              </w:tc>
            </w:tr>
            <w:tr w:rsidR="001268FC">
              <w:trPr>
                <w:trHeight w:val="397"/>
                <w:jc w:val="center"/>
              </w:trPr>
              <w:tc>
                <w:tcPr>
                  <w:tcW w:w="965" w:type="dxa"/>
                  <w:vMerge/>
                  <w:tcBorders>
                    <w:left w:val="single" w:sz="6" w:space="0" w:color="auto"/>
                    <w:right w:val="single" w:sz="6" w:space="0" w:color="auto"/>
                  </w:tcBorders>
                  <w:vAlign w:val="center"/>
                </w:tcPr>
                <w:p w:rsidR="001268FC" w:rsidRDefault="001268FC">
                  <w:pPr>
                    <w:pStyle w:val="afe"/>
                  </w:pPr>
                </w:p>
              </w:tc>
              <w:tc>
                <w:tcPr>
                  <w:tcW w:w="2085" w:type="dxa"/>
                  <w:vMerge/>
                  <w:tcBorders>
                    <w:left w:val="single" w:sz="6" w:space="0" w:color="auto"/>
                    <w:right w:val="single" w:sz="6" w:space="0" w:color="auto"/>
                  </w:tcBorders>
                  <w:vAlign w:val="center"/>
                </w:tcPr>
                <w:p w:rsidR="001268FC" w:rsidRDefault="001268FC">
                  <w:pPr>
                    <w:pStyle w:val="afe"/>
                  </w:pPr>
                </w:p>
              </w:tc>
              <w:tc>
                <w:tcPr>
                  <w:tcW w:w="320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700</w:t>
                  </w:r>
                  <w:r>
                    <w:rPr>
                      <w:rFonts w:hint="eastAsia"/>
                      <w:kern w:val="24"/>
                    </w:rPr>
                    <w:t>KW</w:t>
                  </w:r>
                </w:p>
              </w:tc>
              <w:tc>
                <w:tcPr>
                  <w:tcW w:w="2556" w:type="dxa"/>
                  <w:vMerge/>
                  <w:tcBorders>
                    <w:left w:val="single" w:sz="6" w:space="0" w:color="auto"/>
                    <w:right w:val="single" w:sz="6" w:space="0" w:color="auto"/>
                  </w:tcBorders>
                  <w:vAlign w:val="center"/>
                </w:tcPr>
                <w:p w:rsidR="001268FC" w:rsidRDefault="001268FC">
                  <w:pPr>
                    <w:pStyle w:val="afe"/>
                  </w:pPr>
                </w:p>
              </w:tc>
            </w:tr>
            <w:tr w:rsidR="001268FC">
              <w:trPr>
                <w:trHeight w:val="397"/>
                <w:jc w:val="center"/>
              </w:trPr>
              <w:tc>
                <w:tcPr>
                  <w:tcW w:w="965" w:type="dxa"/>
                  <w:vMerge/>
                  <w:tcBorders>
                    <w:left w:val="single" w:sz="6" w:space="0" w:color="auto"/>
                    <w:bottom w:val="single" w:sz="6" w:space="0" w:color="auto"/>
                    <w:right w:val="single" w:sz="6" w:space="0" w:color="auto"/>
                  </w:tcBorders>
                  <w:vAlign w:val="center"/>
                </w:tcPr>
                <w:p w:rsidR="001268FC" w:rsidRDefault="001268FC">
                  <w:pPr>
                    <w:pStyle w:val="afe"/>
                  </w:pPr>
                </w:p>
              </w:tc>
              <w:tc>
                <w:tcPr>
                  <w:tcW w:w="2085" w:type="dxa"/>
                  <w:vMerge/>
                  <w:tcBorders>
                    <w:left w:val="single" w:sz="6" w:space="0" w:color="auto"/>
                    <w:bottom w:val="single" w:sz="6" w:space="0" w:color="auto"/>
                    <w:right w:val="single" w:sz="6" w:space="0" w:color="auto"/>
                  </w:tcBorders>
                  <w:vAlign w:val="center"/>
                </w:tcPr>
                <w:p w:rsidR="001268FC" w:rsidRDefault="001268FC">
                  <w:pPr>
                    <w:pStyle w:val="afe"/>
                  </w:pPr>
                </w:p>
              </w:tc>
              <w:tc>
                <w:tcPr>
                  <w:tcW w:w="320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1050</w:t>
                  </w:r>
                  <w:r>
                    <w:rPr>
                      <w:rFonts w:hint="eastAsia"/>
                      <w:kern w:val="24"/>
                    </w:rPr>
                    <w:t>KW</w:t>
                  </w:r>
                </w:p>
              </w:tc>
              <w:tc>
                <w:tcPr>
                  <w:tcW w:w="2556" w:type="dxa"/>
                  <w:vMerge/>
                  <w:tcBorders>
                    <w:left w:val="single" w:sz="6" w:space="0" w:color="auto"/>
                    <w:bottom w:val="single" w:sz="6" w:space="0" w:color="auto"/>
                    <w:right w:val="single" w:sz="6" w:space="0" w:color="auto"/>
                  </w:tcBorders>
                  <w:vAlign w:val="center"/>
                </w:tcPr>
                <w:p w:rsidR="001268FC" w:rsidRDefault="001268FC">
                  <w:pPr>
                    <w:pStyle w:val="afe"/>
                  </w:pPr>
                </w:p>
              </w:tc>
            </w:tr>
          </w:tbl>
          <w:p w:rsidR="001268FC" w:rsidRDefault="00B24FBB">
            <w:pPr>
              <w:pStyle w:val="3"/>
              <w:numPr>
                <w:ilvl w:val="0"/>
                <w:numId w:val="0"/>
              </w:numPr>
              <w:spacing w:afterLines="0"/>
              <w:ind w:firstLineChars="200" w:firstLine="482"/>
            </w:pPr>
            <w:r>
              <w:t>7</w:t>
            </w:r>
            <w:r>
              <w:t>、主要原辅材料消耗</w:t>
            </w:r>
          </w:p>
          <w:p w:rsidR="001268FC" w:rsidRDefault="00B24FBB">
            <w:pPr>
              <w:pStyle w:val="aff"/>
              <w:ind w:firstLine="480"/>
            </w:pPr>
            <w:r>
              <w:t>本项目原辅材料消耗见表</w:t>
            </w:r>
            <w:r>
              <w:t>1-3</w:t>
            </w:r>
            <w:r>
              <w:t>。</w:t>
            </w:r>
          </w:p>
          <w:p w:rsidR="001268FC" w:rsidRDefault="00B24FBB">
            <w:pPr>
              <w:spacing w:line="240" w:lineRule="auto"/>
              <w:ind w:firstLineChars="0" w:firstLine="0"/>
              <w:jc w:val="center"/>
              <w:rPr>
                <w:b/>
                <w:sz w:val="21"/>
                <w:szCs w:val="24"/>
              </w:rPr>
            </w:pPr>
            <w:r>
              <w:rPr>
                <w:b/>
                <w:sz w:val="21"/>
                <w:szCs w:val="24"/>
              </w:rPr>
              <w:t>表</w:t>
            </w:r>
            <w:r>
              <w:rPr>
                <w:b/>
                <w:sz w:val="21"/>
                <w:szCs w:val="24"/>
              </w:rPr>
              <w:t xml:space="preserve">1-3   </w:t>
            </w:r>
            <w:r>
              <w:rPr>
                <w:b/>
                <w:sz w:val="21"/>
                <w:szCs w:val="24"/>
              </w:rPr>
              <w:t>主要原辅材料消耗</w:t>
            </w:r>
          </w:p>
          <w:tbl>
            <w:tblPr>
              <w:tblW w:w="8807" w:type="dxa"/>
              <w:jc w:val="center"/>
              <w:tblLayout w:type="fixed"/>
              <w:tblCellMar>
                <w:left w:w="0" w:type="dxa"/>
                <w:right w:w="0" w:type="dxa"/>
              </w:tblCellMar>
              <w:tblLook w:val="04A0"/>
            </w:tblPr>
            <w:tblGrid>
              <w:gridCol w:w="1412"/>
              <w:gridCol w:w="2471"/>
              <w:gridCol w:w="2565"/>
              <w:gridCol w:w="2359"/>
            </w:tblGrid>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序号</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名称</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年需求量</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来源</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1</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硅铸铝炉体</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100</w:t>
                  </w:r>
                  <w:r>
                    <w:rPr>
                      <w:rFonts w:hint="eastAsia"/>
                      <w:kern w:val="24"/>
                    </w:rPr>
                    <w:t>个</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2</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西门子控制器</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100</w:t>
                  </w:r>
                  <w:r>
                    <w:rPr>
                      <w:rFonts w:hint="eastAsia"/>
                      <w:kern w:val="24"/>
                    </w:rPr>
                    <w:t>个</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3</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EBM</w:t>
                  </w:r>
                  <w:r>
                    <w:rPr>
                      <w:rFonts w:hint="eastAsia"/>
                    </w:rPr>
                    <w:t>风机</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rFonts w:eastAsiaTheme="minorEastAsia"/>
                    </w:rPr>
                  </w:pPr>
                  <w:r>
                    <w:rPr>
                      <w:rFonts w:eastAsiaTheme="minorEastAsia" w:hint="eastAsia"/>
                    </w:rPr>
                    <w:t>100</w:t>
                  </w:r>
                  <w:r>
                    <w:rPr>
                      <w:rFonts w:eastAsiaTheme="minorEastAsia" w:hint="eastAsia"/>
                    </w:rPr>
                    <w:t>个</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4</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锅炉外体</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rFonts w:eastAsiaTheme="minorEastAsia"/>
                    </w:rPr>
                  </w:pPr>
                  <w:r>
                    <w:rPr>
                      <w:rFonts w:eastAsiaTheme="minorEastAsia" w:hint="eastAsia"/>
                    </w:rPr>
                    <w:t>100</w:t>
                  </w:r>
                  <w:r>
                    <w:rPr>
                      <w:rFonts w:eastAsiaTheme="minorEastAsia" w:hint="eastAsia"/>
                    </w:rPr>
                    <w:t>个</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5</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燃烧头</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rFonts w:eastAsiaTheme="minorEastAsia"/>
                    </w:rPr>
                  </w:pPr>
                  <w:r>
                    <w:rPr>
                      <w:rFonts w:eastAsiaTheme="minorEastAsia" w:hint="eastAsia"/>
                    </w:rPr>
                    <w:t>100</w:t>
                  </w:r>
                  <w:r>
                    <w:rPr>
                      <w:rFonts w:eastAsiaTheme="minorEastAsia" w:hint="eastAsia"/>
                    </w:rPr>
                    <w:t>个</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6</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燃气电磁阀</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rFonts w:eastAsiaTheme="minorEastAsia"/>
                    </w:rPr>
                  </w:pPr>
                  <w:r>
                    <w:rPr>
                      <w:rFonts w:eastAsiaTheme="minorEastAsia" w:hint="eastAsia"/>
                    </w:rPr>
                    <w:t>100</w:t>
                  </w:r>
                  <w:r>
                    <w:rPr>
                      <w:rFonts w:eastAsiaTheme="minorEastAsia" w:hint="eastAsia"/>
                    </w:rPr>
                    <w:t>个</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7</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螺丝</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rFonts w:eastAsiaTheme="minorEastAsia"/>
                    </w:rPr>
                  </w:pPr>
                  <w:r>
                    <w:rPr>
                      <w:rFonts w:eastAsiaTheme="minorEastAsia" w:hint="eastAsia"/>
                    </w:rPr>
                    <w:t>4000</w:t>
                  </w:r>
                  <w:r>
                    <w:rPr>
                      <w:rFonts w:eastAsiaTheme="minorEastAsia" w:hint="eastAsia"/>
                    </w:rPr>
                    <w:t>个</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r w:rsidR="001268FC">
              <w:trPr>
                <w:trHeight w:val="397"/>
                <w:jc w:val="center"/>
              </w:trPr>
              <w:tc>
                <w:tcPr>
                  <w:tcW w:w="1412"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8</w:t>
                  </w:r>
                </w:p>
              </w:tc>
              <w:tc>
                <w:tcPr>
                  <w:tcW w:w="2471"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螺丝紧固胶</w:t>
                  </w:r>
                </w:p>
              </w:tc>
              <w:tc>
                <w:tcPr>
                  <w:tcW w:w="256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rFonts w:eastAsiaTheme="minorEastAsia"/>
                    </w:rPr>
                  </w:pPr>
                  <w:r>
                    <w:rPr>
                      <w:rFonts w:eastAsiaTheme="minorEastAsia" w:hint="eastAsia"/>
                    </w:rPr>
                    <w:t>1000ml</w:t>
                  </w:r>
                </w:p>
              </w:tc>
              <w:tc>
                <w:tcPr>
                  <w:tcW w:w="235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外购</w:t>
                  </w:r>
                </w:p>
              </w:tc>
            </w:tr>
          </w:tbl>
          <w:p w:rsidR="001268FC" w:rsidRDefault="00B24FBB" w:rsidP="00C15FEF">
            <w:pPr>
              <w:widowControl/>
              <w:shd w:val="clear" w:color="auto" w:fill="FFFFFF"/>
            </w:pPr>
            <w:r>
              <w:rPr>
                <w:rFonts w:hint="eastAsia"/>
              </w:rPr>
              <w:t>螺丝紧固胶：又称螺丝固定剂或厌氧胶。一般是锁好螺丝将它点在螺丝母上。让它慢慢固化。一方面让螺丝在作业中不会脱落。另一方面有防锈作用。将来如要修理时。只要再增加</w:t>
            </w:r>
            <w:r>
              <w:rPr>
                <w:rFonts w:hint="eastAsia"/>
              </w:rPr>
              <w:t>30%</w:t>
            </w:r>
            <w:r>
              <w:rPr>
                <w:rFonts w:hint="eastAsia"/>
              </w:rPr>
              <w:t>的力量即可卸下。主要溶剂：乙醇（工业酒精），浓度可用于工业酒精稀释。</w:t>
            </w:r>
          </w:p>
          <w:p w:rsidR="001268FC" w:rsidRDefault="00B24FBB">
            <w:pPr>
              <w:pStyle w:val="3"/>
              <w:numPr>
                <w:ilvl w:val="0"/>
                <w:numId w:val="0"/>
              </w:numPr>
              <w:spacing w:afterLines="0"/>
              <w:ind w:firstLineChars="200" w:firstLine="482"/>
            </w:pPr>
            <w:r>
              <w:t>8</w:t>
            </w:r>
            <w:r>
              <w:t>、能源消耗</w:t>
            </w:r>
          </w:p>
          <w:p w:rsidR="001268FC" w:rsidRDefault="00B24FBB">
            <w:r>
              <w:t>本项目资源消耗情况见表</w:t>
            </w:r>
            <w:r>
              <w:t>1-4</w:t>
            </w:r>
            <w:r>
              <w:t>。</w:t>
            </w:r>
          </w:p>
          <w:p w:rsidR="001268FC" w:rsidRDefault="00B24FBB">
            <w:pPr>
              <w:spacing w:line="240" w:lineRule="auto"/>
              <w:ind w:firstLineChars="0" w:firstLine="0"/>
              <w:jc w:val="center"/>
              <w:rPr>
                <w:b/>
                <w:sz w:val="21"/>
                <w:szCs w:val="24"/>
              </w:rPr>
            </w:pPr>
            <w:r>
              <w:rPr>
                <w:b/>
                <w:sz w:val="21"/>
                <w:szCs w:val="24"/>
              </w:rPr>
              <w:lastRenderedPageBreak/>
              <w:t>表</w:t>
            </w:r>
            <w:r>
              <w:rPr>
                <w:b/>
                <w:sz w:val="21"/>
                <w:szCs w:val="24"/>
              </w:rPr>
              <w:t xml:space="preserve">1-4   </w:t>
            </w:r>
            <w:r>
              <w:rPr>
                <w:b/>
                <w:sz w:val="21"/>
                <w:szCs w:val="24"/>
              </w:rPr>
              <w:t>项目资源能源消耗情况</w:t>
            </w:r>
          </w:p>
          <w:tbl>
            <w:tblPr>
              <w:tblW w:w="8807" w:type="dxa"/>
              <w:jc w:val="center"/>
              <w:tblLayout w:type="fixed"/>
              <w:tblCellMar>
                <w:left w:w="0" w:type="dxa"/>
                <w:right w:w="0" w:type="dxa"/>
              </w:tblCellMar>
              <w:tblLook w:val="04A0"/>
            </w:tblPr>
            <w:tblGrid>
              <w:gridCol w:w="1929"/>
              <w:gridCol w:w="3375"/>
              <w:gridCol w:w="3503"/>
            </w:tblGrid>
            <w:tr w:rsidR="001268FC">
              <w:trPr>
                <w:trHeight w:val="397"/>
                <w:jc w:val="center"/>
              </w:trPr>
              <w:tc>
                <w:tcPr>
                  <w:tcW w:w="192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序号</w:t>
                  </w:r>
                </w:p>
              </w:tc>
              <w:tc>
                <w:tcPr>
                  <w:tcW w:w="337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名称</w:t>
                  </w:r>
                </w:p>
              </w:tc>
              <w:tc>
                <w:tcPr>
                  <w:tcW w:w="3503"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年需求量</w:t>
                  </w:r>
                </w:p>
              </w:tc>
            </w:tr>
            <w:tr w:rsidR="001268FC">
              <w:trPr>
                <w:trHeight w:val="397"/>
                <w:jc w:val="center"/>
              </w:trPr>
              <w:tc>
                <w:tcPr>
                  <w:tcW w:w="192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1</w:t>
                  </w:r>
                </w:p>
              </w:tc>
              <w:tc>
                <w:tcPr>
                  <w:tcW w:w="337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t>水</w:t>
                  </w:r>
                </w:p>
              </w:tc>
              <w:tc>
                <w:tcPr>
                  <w:tcW w:w="3503"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318</w:t>
                  </w:r>
                  <w:r>
                    <w:rPr>
                      <w:rFonts w:hint="eastAsia"/>
                      <w:kern w:val="24"/>
                    </w:rPr>
                    <w:t>m</w:t>
                  </w:r>
                  <w:r>
                    <w:rPr>
                      <w:rFonts w:hint="eastAsia"/>
                      <w:kern w:val="24"/>
                      <w:vertAlign w:val="superscript"/>
                    </w:rPr>
                    <w:t>3</w:t>
                  </w:r>
                  <w:r>
                    <w:rPr>
                      <w:kern w:val="24"/>
                    </w:rPr>
                    <w:t>/a</w:t>
                  </w:r>
                </w:p>
              </w:tc>
            </w:tr>
            <w:tr w:rsidR="001268FC">
              <w:trPr>
                <w:trHeight w:val="397"/>
                <w:jc w:val="center"/>
              </w:trPr>
              <w:tc>
                <w:tcPr>
                  <w:tcW w:w="192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2</w:t>
                  </w:r>
                </w:p>
              </w:tc>
              <w:tc>
                <w:tcPr>
                  <w:tcW w:w="337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t>电</w:t>
                  </w:r>
                </w:p>
              </w:tc>
              <w:tc>
                <w:tcPr>
                  <w:tcW w:w="3503"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kern w:val="24"/>
                    </w:rPr>
                    <w:t>12</w:t>
                  </w:r>
                  <w:r>
                    <w:rPr>
                      <w:kern w:val="24"/>
                    </w:rPr>
                    <w:t>万</w:t>
                  </w:r>
                  <w:proofErr w:type="spellStart"/>
                  <w:r>
                    <w:rPr>
                      <w:kern w:val="24"/>
                    </w:rPr>
                    <w:t>kwh</w:t>
                  </w:r>
                  <w:proofErr w:type="spellEnd"/>
                  <w:r>
                    <w:rPr>
                      <w:kern w:val="24"/>
                    </w:rPr>
                    <w:t>/a</w:t>
                  </w:r>
                </w:p>
              </w:tc>
            </w:tr>
            <w:tr w:rsidR="001268FC">
              <w:trPr>
                <w:trHeight w:val="397"/>
                <w:jc w:val="center"/>
              </w:trPr>
              <w:tc>
                <w:tcPr>
                  <w:tcW w:w="1929"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3</w:t>
                  </w:r>
                </w:p>
              </w:tc>
              <w:tc>
                <w:tcPr>
                  <w:tcW w:w="3375"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pPr>
                  <w:r>
                    <w:rPr>
                      <w:rFonts w:hint="eastAsia"/>
                    </w:rPr>
                    <w:t>天然气</w:t>
                  </w:r>
                </w:p>
              </w:tc>
              <w:tc>
                <w:tcPr>
                  <w:tcW w:w="3503" w:type="dxa"/>
                  <w:tcBorders>
                    <w:top w:val="single" w:sz="6" w:space="0" w:color="auto"/>
                    <w:left w:val="single" w:sz="6" w:space="0" w:color="auto"/>
                    <w:bottom w:val="single" w:sz="6" w:space="0" w:color="auto"/>
                    <w:right w:val="single" w:sz="6" w:space="0" w:color="auto"/>
                  </w:tcBorders>
                  <w:vAlign w:val="center"/>
                </w:tcPr>
                <w:p w:rsidR="001268FC" w:rsidRDefault="00B24FBB">
                  <w:pPr>
                    <w:pStyle w:val="afe"/>
                    <w:rPr>
                      <w:kern w:val="24"/>
                    </w:rPr>
                  </w:pPr>
                  <w:r>
                    <w:rPr>
                      <w:rFonts w:hint="eastAsia"/>
                      <w:kern w:val="24"/>
                    </w:rPr>
                    <w:t>346.5m</w:t>
                  </w:r>
                  <w:r>
                    <w:rPr>
                      <w:rFonts w:hint="eastAsia"/>
                      <w:kern w:val="24"/>
                      <w:vertAlign w:val="superscript"/>
                    </w:rPr>
                    <w:t>3</w:t>
                  </w:r>
                </w:p>
              </w:tc>
            </w:tr>
          </w:tbl>
          <w:p w:rsidR="001268FC" w:rsidRDefault="00B24FBB">
            <w:pPr>
              <w:pStyle w:val="3"/>
              <w:numPr>
                <w:ilvl w:val="0"/>
                <w:numId w:val="0"/>
              </w:numPr>
              <w:spacing w:afterLines="0"/>
              <w:ind w:firstLineChars="200" w:firstLine="482"/>
            </w:pPr>
            <w:r>
              <w:t>9</w:t>
            </w:r>
            <w:r>
              <w:t>、主要生产设备</w:t>
            </w:r>
          </w:p>
          <w:p w:rsidR="001268FC" w:rsidRDefault="00B24FBB">
            <w:r>
              <w:t>本项目主要生产设备详见表</w:t>
            </w:r>
            <w:r>
              <w:t>1-5</w:t>
            </w:r>
            <w:r>
              <w:t>。</w:t>
            </w:r>
          </w:p>
          <w:p w:rsidR="001268FC" w:rsidRDefault="00B24FBB">
            <w:pPr>
              <w:spacing w:line="240" w:lineRule="auto"/>
              <w:ind w:firstLineChars="0" w:firstLine="0"/>
              <w:jc w:val="center"/>
              <w:rPr>
                <w:b/>
                <w:sz w:val="21"/>
                <w:szCs w:val="24"/>
              </w:rPr>
            </w:pPr>
            <w:r>
              <w:rPr>
                <w:b/>
                <w:sz w:val="21"/>
                <w:szCs w:val="24"/>
              </w:rPr>
              <w:t>表</w:t>
            </w:r>
            <w:r>
              <w:rPr>
                <w:b/>
                <w:sz w:val="21"/>
                <w:szCs w:val="24"/>
              </w:rPr>
              <w:t xml:space="preserve">1-5   </w:t>
            </w:r>
            <w:r>
              <w:rPr>
                <w:rFonts w:hint="eastAsia"/>
                <w:b/>
                <w:sz w:val="21"/>
                <w:szCs w:val="24"/>
              </w:rPr>
              <w:t>本项目主要生产设备</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1990"/>
              <w:gridCol w:w="2472"/>
              <w:gridCol w:w="2875"/>
            </w:tblGrid>
            <w:tr w:rsidR="001268FC">
              <w:trPr>
                <w:trHeight w:val="397"/>
                <w:jc w:val="center"/>
              </w:trPr>
              <w:tc>
                <w:tcPr>
                  <w:tcW w:w="1476" w:type="dxa"/>
                  <w:shd w:val="clear" w:color="auto" w:fill="auto"/>
                  <w:noWrap/>
                  <w:vAlign w:val="center"/>
                </w:tcPr>
                <w:p w:rsidR="001268FC" w:rsidRDefault="00B24FBB">
                  <w:pPr>
                    <w:pStyle w:val="afe"/>
                  </w:pPr>
                  <w:r>
                    <w:t>序号</w:t>
                  </w:r>
                </w:p>
              </w:tc>
              <w:tc>
                <w:tcPr>
                  <w:tcW w:w="1990" w:type="dxa"/>
                  <w:shd w:val="clear" w:color="auto" w:fill="auto"/>
                  <w:noWrap/>
                  <w:vAlign w:val="center"/>
                </w:tcPr>
                <w:p w:rsidR="001268FC" w:rsidRDefault="00B24FBB">
                  <w:pPr>
                    <w:pStyle w:val="afe"/>
                  </w:pPr>
                  <w:r>
                    <w:t>设备名称</w:t>
                  </w:r>
                </w:p>
              </w:tc>
              <w:tc>
                <w:tcPr>
                  <w:tcW w:w="2472" w:type="dxa"/>
                  <w:shd w:val="clear" w:color="auto" w:fill="auto"/>
                  <w:noWrap/>
                  <w:vAlign w:val="center"/>
                </w:tcPr>
                <w:p w:rsidR="001268FC" w:rsidRDefault="00B24FBB">
                  <w:pPr>
                    <w:pStyle w:val="afe"/>
                  </w:pPr>
                  <w:r>
                    <w:t>型号</w:t>
                  </w:r>
                </w:p>
              </w:tc>
              <w:tc>
                <w:tcPr>
                  <w:tcW w:w="2875" w:type="dxa"/>
                  <w:vAlign w:val="center"/>
                </w:tcPr>
                <w:p w:rsidR="001268FC" w:rsidRDefault="00B24FBB">
                  <w:pPr>
                    <w:pStyle w:val="afe"/>
                  </w:pPr>
                  <w:r>
                    <w:t>数量（台）</w:t>
                  </w:r>
                </w:p>
              </w:tc>
            </w:tr>
            <w:tr w:rsidR="001268FC">
              <w:trPr>
                <w:trHeight w:val="397"/>
                <w:jc w:val="center"/>
              </w:trPr>
              <w:tc>
                <w:tcPr>
                  <w:tcW w:w="1476" w:type="dxa"/>
                  <w:shd w:val="clear" w:color="auto" w:fill="auto"/>
                  <w:vAlign w:val="center"/>
                </w:tcPr>
                <w:p w:rsidR="001268FC" w:rsidRDefault="00B24FBB">
                  <w:pPr>
                    <w:pStyle w:val="afe"/>
                  </w:pPr>
                  <w:r>
                    <w:t>1</w:t>
                  </w:r>
                </w:p>
              </w:tc>
              <w:tc>
                <w:tcPr>
                  <w:tcW w:w="1990" w:type="dxa"/>
                  <w:shd w:val="clear" w:color="auto" w:fill="auto"/>
                  <w:noWrap/>
                  <w:vAlign w:val="center"/>
                </w:tcPr>
                <w:p w:rsidR="001268FC" w:rsidRDefault="00B24FBB">
                  <w:pPr>
                    <w:pStyle w:val="afe"/>
                  </w:pPr>
                  <w:r>
                    <w:rPr>
                      <w:rFonts w:hint="eastAsia"/>
                    </w:rPr>
                    <w:t>手动扳手</w:t>
                  </w:r>
                </w:p>
              </w:tc>
              <w:tc>
                <w:tcPr>
                  <w:tcW w:w="2472" w:type="dxa"/>
                  <w:shd w:val="clear" w:color="auto" w:fill="auto"/>
                  <w:noWrap/>
                  <w:vAlign w:val="center"/>
                </w:tcPr>
                <w:p w:rsidR="001268FC" w:rsidRDefault="00B24FBB">
                  <w:pPr>
                    <w:pStyle w:val="afe"/>
                  </w:pPr>
                  <w:r>
                    <w:rPr>
                      <w:rFonts w:hint="eastAsia"/>
                    </w:rPr>
                    <w:t>/</w:t>
                  </w:r>
                </w:p>
              </w:tc>
              <w:tc>
                <w:tcPr>
                  <w:tcW w:w="2875" w:type="dxa"/>
                  <w:vAlign w:val="center"/>
                </w:tcPr>
                <w:p w:rsidR="001268FC" w:rsidRDefault="00B24FBB">
                  <w:pPr>
                    <w:pStyle w:val="afe"/>
                  </w:pPr>
                  <w:r>
                    <w:rPr>
                      <w:rFonts w:hint="eastAsia"/>
                    </w:rPr>
                    <w:t>10</w:t>
                  </w:r>
                </w:p>
              </w:tc>
            </w:tr>
            <w:tr w:rsidR="001268FC">
              <w:trPr>
                <w:trHeight w:val="397"/>
                <w:jc w:val="center"/>
              </w:trPr>
              <w:tc>
                <w:tcPr>
                  <w:tcW w:w="1476" w:type="dxa"/>
                  <w:shd w:val="clear" w:color="auto" w:fill="auto"/>
                  <w:vAlign w:val="center"/>
                </w:tcPr>
                <w:p w:rsidR="001268FC" w:rsidRDefault="00B24FBB">
                  <w:pPr>
                    <w:pStyle w:val="afe"/>
                  </w:pPr>
                  <w:r>
                    <w:t>2</w:t>
                  </w:r>
                </w:p>
              </w:tc>
              <w:tc>
                <w:tcPr>
                  <w:tcW w:w="1990" w:type="dxa"/>
                  <w:shd w:val="clear" w:color="auto" w:fill="auto"/>
                  <w:noWrap/>
                  <w:vAlign w:val="center"/>
                </w:tcPr>
                <w:p w:rsidR="001268FC" w:rsidRDefault="00B24FBB">
                  <w:pPr>
                    <w:pStyle w:val="afe"/>
                  </w:pPr>
                  <w:r>
                    <w:rPr>
                      <w:rFonts w:hint="eastAsia"/>
                    </w:rPr>
                    <w:t>电动扳手</w:t>
                  </w:r>
                </w:p>
              </w:tc>
              <w:tc>
                <w:tcPr>
                  <w:tcW w:w="2472" w:type="dxa"/>
                  <w:shd w:val="clear" w:color="auto" w:fill="auto"/>
                  <w:noWrap/>
                  <w:vAlign w:val="center"/>
                </w:tcPr>
                <w:p w:rsidR="001268FC" w:rsidRDefault="00B24FBB">
                  <w:pPr>
                    <w:pStyle w:val="afe"/>
                  </w:pPr>
                  <w:r>
                    <w:rPr>
                      <w:rFonts w:hint="eastAsia"/>
                    </w:rPr>
                    <w:t>DV20C/E16/12</w:t>
                  </w:r>
                </w:p>
              </w:tc>
              <w:tc>
                <w:tcPr>
                  <w:tcW w:w="2875" w:type="dxa"/>
                  <w:vAlign w:val="center"/>
                </w:tcPr>
                <w:p w:rsidR="001268FC" w:rsidRDefault="00B24FBB">
                  <w:pPr>
                    <w:pStyle w:val="afe"/>
                  </w:pPr>
                  <w:r>
                    <w:rPr>
                      <w:rFonts w:hint="eastAsia"/>
                    </w:rPr>
                    <w:t>5</w:t>
                  </w:r>
                </w:p>
              </w:tc>
            </w:tr>
            <w:tr w:rsidR="001268FC">
              <w:trPr>
                <w:trHeight w:val="397"/>
                <w:jc w:val="center"/>
              </w:trPr>
              <w:tc>
                <w:tcPr>
                  <w:tcW w:w="1476" w:type="dxa"/>
                  <w:shd w:val="clear" w:color="auto" w:fill="auto"/>
                  <w:vAlign w:val="center"/>
                </w:tcPr>
                <w:p w:rsidR="001268FC" w:rsidRDefault="00B24FBB">
                  <w:pPr>
                    <w:pStyle w:val="afe"/>
                  </w:pPr>
                  <w:r>
                    <w:rPr>
                      <w:rFonts w:hint="eastAsia"/>
                    </w:rPr>
                    <w:t>3</w:t>
                  </w:r>
                </w:p>
              </w:tc>
              <w:tc>
                <w:tcPr>
                  <w:tcW w:w="1990" w:type="dxa"/>
                  <w:shd w:val="clear" w:color="auto" w:fill="auto"/>
                  <w:noWrap/>
                  <w:vAlign w:val="center"/>
                </w:tcPr>
                <w:p w:rsidR="001268FC" w:rsidRDefault="00B24FBB">
                  <w:pPr>
                    <w:pStyle w:val="afe"/>
                  </w:pPr>
                  <w:r>
                    <w:rPr>
                      <w:rFonts w:hint="eastAsia"/>
                    </w:rPr>
                    <w:t>液化天然气气瓶</w:t>
                  </w:r>
                </w:p>
              </w:tc>
              <w:tc>
                <w:tcPr>
                  <w:tcW w:w="2472" w:type="dxa"/>
                  <w:shd w:val="clear" w:color="auto" w:fill="auto"/>
                  <w:noWrap/>
                  <w:vAlign w:val="center"/>
                </w:tcPr>
                <w:p w:rsidR="001268FC" w:rsidRDefault="00B24FBB">
                  <w:pPr>
                    <w:pStyle w:val="afe"/>
                  </w:pPr>
                  <w:r>
                    <w:rPr>
                      <w:rFonts w:hint="eastAsia"/>
                    </w:rPr>
                    <w:t>CDPW600-500-1.591</w:t>
                  </w:r>
                  <w:r>
                    <w:rPr>
                      <w:rFonts w:hint="eastAsia"/>
                    </w:rPr>
                    <w:t>型</w:t>
                  </w:r>
                </w:p>
              </w:tc>
              <w:tc>
                <w:tcPr>
                  <w:tcW w:w="2875" w:type="dxa"/>
                  <w:vAlign w:val="center"/>
                </w:tcPr>
                <w:p w:rsidR="001268FC" w:rsidRDefault="00B24FBB">
                  <w:pPr>
                    <w:pStyle w:val="afe"/>
                  </w:pPr>
                  <w:r>
                    <w:rPr>
                      <w:rFonts w:hint="eastAsia"/>
                    </w:rPr>
                    <w:t>1</w:t>
                  </w:r>
                </w:p>
              </w:tc>
            </w:tr>
            <w:tr w:rsidR="001268FC">
              <w:trPr>
                <w:trHeight w:val="397"/>
                <w:jc w:val="center"/>
              </w:trPr>
              <w:tc>
                <w:tcPr>
                  <w:tcW w:w="1476" w:type="dxa"/>
                  <w:shd w:val="clear" w:color="auto" w:fill="auto"/>
                  <w:vAlign w:val="center"/>
                </w:tcPr>
                <w:p w:rsidR="001268FC" w:rsidRDefault="00B24FBB">
                  <w:pPr>
                    <w:pStyle w:val="afe"/>
                  </w:pPr>
                  <w:r>
                    <w:rPr>
                      <w:rFonts w:hint="eastAsia"/>
                    </w:rPr>
                    <w:t>4</w:t>
                  </w:r>
                </w:p>
              </w:tc>
              <w:tc>
                <w:tcPr>
                  <w:tcW w:w="1990" w:type="dxa"/>
                  <w:shd w:val="clear" w:color="auto" w:fill="auto"/>
                  <w:noWrap/>
                  <w:vAlign w:val="center"/>
                </w:tcPr>
                <w:p w:rsidR="001268FC" w:rsidRDefault="00B24FBB">
                  <w:pPr>
                    <w:pStyle w:val="afe"/>
                  </w:pPr>
                  <w:r>
                    <w:rPr>
                      <w:rFonts w:hint="eastAsia"/>
                    </w:rPr>
                    <w:t>气化器</w:t>
                  </w:r>
                </w:p>
              </w:tc>
              <w:tc>
                <w:tcPr>
                  <w:tcW w:w="2472" w:type="dxa"/>
                  <w:shd w:val="clear" w:color="auto" w:fill="auto"/>
                  <w:noWrap/>
                  <w:vAlign w:val="center"/>
                </w:tcPr>
                <w:p w:rsidR="001268FC" w:rsidRDefault="00B24FBB">
                  <w:pPr>
                    <w:pStyle w:val="afe"/>
                  </w:pPr>
                  <w:r>
                    <w:rPr>
                      <w:rFonts w:hint="eastAsia"/>
                    </w:rPr>
                    <w:t>/</w:t>
                  </w:r>
                </w:p>
              </w:tc>
              <w:tc>
                <w:tcPr>
                  <w:tcW w:w="2875" w:type="dxa"/>
                  <w:vAlign w:val="center"/>
                </w:tcPr>
                <w:p w:rsidR="001268FC" w:rsidRDefault="00B24FBB">
                  <w:pPr>
                    <w:pStyle w:val="afe"/>
                  </w:pPr>
                  <w:r>
                    <w:rPr>
                      <w:rFonts w:hint="eastAsia"/>
                    </w:rPr>
                    <w:t>1</w:t>
                  </w:r>
                </w:p>
              </w:tc>
            </w:tr>
            <w:tr w:rsidR="001268FC">
              <w:trPr>
                <w:trHeight w:val="397"/>
                <w:jc w:val="center"/>
              </w:trPr>
              <w:tc>
                <w:tcPr>
                  <w:tcW w:w="1476" w:type="dxa"/>
                  <w:shd w:val="clear" w:color="auto" w:fill="auto"/>
                  <w:vAlign w:val="center"/>
                </w:tcPr>
                <w:p w:rsidR="001268FC" w:rsidRDefault="00B24FBB">
                  <w:pPr>
                    <w:pStyle w:val="afe"/>
                  </w:pPr>
                  <w:r>
                    <w:rPr>
                      <w:rFonts w:hint="eastAsia"/>
                    </w:rPr>
                    <w:t>5</w:t>
                  </w:r>
                </w:p>
              </w:tc>
              <w:tc>
                <w:tcPr>
                  <w:tcW w:w="1990" w:type="dxa"/>
                  <w:shd w:val="clear" w:color="auto" w:fill="auto"/>
                  <w:noWrap/>
                  <w:vAlign w:val="center"/>
                </w:tcPr>
                <w:p w:rsidR="001268FC" w:rsidRDefault="00B24FBB">
                  <w:pPr>
                    <w:pStyle w:val="afe"/>
                  </w:pPr>
                  <w:r>
                    <w:rPr>
                      <w:rFonts w:hint="eastAsia"/>
                    </w:rPr>
                    <w:t>水泵</w:t>
                  </w:r>
                </w:p>
              </w:tc>
              <w:tc>
                <w:tcPr>
                  <w:tcW w:w="2472" w:type="dxa"/>
                  <w:shd w:val="clear" w:color="auto" w:fill="auto"/>
                  <w:noWrap/>
                  <w:vAlign w:val="center"/>
                </w:tcPr>
                <w:p w:rsidR="001268FC" w:rsidRDefault="00B24FBB">
                  <w:pPr>
                    <w:pStyle w:val="afe"/>
                  </w:pPr>
                  <w:r>
                    <w:rPr>
                      <w:rFonts w:hint="eastAsia"/>
                    </w:rPr>
                    <w:t>/</w:t>
                  </w:r>
                </w:p>
              </w:tc>
              <w:tc>
                <w:tcPr>
                  <w:tcW w:w="2875" w:type="dxa"/>
                  <w:vAlign w:val="center"/>
                </w:tcPr>
                <w:p w:rsidR="001268FC" w:rsidRDefault="00B24FBB">
                  <w:pPr>
                    <w:pStyle w:val="afe"/>
                  </w:pPr>
                  <w:r>
                    <w:rPr>
                      <w:rFonts w:hint="eastAsia"/>
                    </w:rPr>
                    <w:t>1</w:t>
                  </w:r>
                </w:p>
              </w:tc>
            </w:tr>
          </w:tbl>
          <w:p w:rsidR="001268FC" w:rsidRDefault="00B24FBB">
            <w:pPr>
              <w:pStyle w:val="3"/>
              <w:numPr>
                <w:ilvl w:val="0"/>
                <w:numId w:val="0"/>
              </w:numPr>
              <w:spacing w:afterLines="0"/>
              <w:ind w:firstLineChars="200" w:firstLine="482"/>
            </w:pPr>
            <w:r>
              <w:t>10</w:t>
            </w:r>
            <w:r>
              <w:t>、公用工程</w:t>
            </w:r>
          </w:p>
          <w:p w:rsidR="001268FC" w:rsidRDefault="00B24FBB">
            <w:r>
              <w:t>（</w:t>
            </w:r>
            <w:r>
              <w:t>1</w:t>
            </w:r>
            <w:r>
              <w:t>）给排水工程</w:t>
            </w:r>
          </w:p>
          <w:p w:rsidR="001268FC" w:rsidRDefault="001268FC">
            <w:r>
              <w:fldChar w:fldCharType="begin"/>
            </w:r>
            <w:r w:rsidR="00B24FBB">
              <w:instrText xml:space="preserve"> = 1 \* GB3 </w:instrText>
            </w:r>
            <w:r>
              <w:fldChar w:fldCharType="separate"/>
            </w:r>
            <w:r w:rsidR="00B24FBB">
              <w:t>①</w:t>
            </w:r>
            <w:r>
              <w:fldChar w:fldCharType="end"/>
            </w:r>
            <w:r w:rsidR="00B24FBB">
              <w:t>给水：</w:t>
            </w:r>
            <w:r w:rsidR="00B24FBB">
              <w:rPr>
                <w:rFonts w:hint="eastAsia"/>
              </w:rPr>
              <w:t>本项目的用水主要为：生产过程中测试用水和</w:t>
            </w:r>
            <w:r w:rsidR="00B24FBB">
              <w:t>员工生活用水。</w:t>
            </w:r>
          </w:p>
          <w:p w:rsidR="001268FC" w:rsidRDefault="00B24FBB">
            <w:r>
              <w:rPr>
                <w:rFonts w:hint="eastAsia"/>
              </w:rPr>
              <w:t>测试用水：根据建设方提供资料，本项目测试用水来源为厂区自备井，项目锅炉用水不需要经过软化处理，测试水可做清净下水排入雨水管道。测试锅炉的用水量由于锅炉规格的不同而不同，最大型号的锅炉用水量为</w:t>
            </w:r>
            <w:r>
              <w:rPr>
                <w:rFonts w:hint="eastAsia"/>
              </w:rPr>
              <w:t>0.03</w:t>
            </w:r>
            <w:r>
              <w:t>m</w:t>
            </w:r>
            <w:r>
              <w:rPr>
                <w:vertAlign w:val="superscript"/>
              </w:rPr>
              <w:t>3</w:t>
            </w:r>
            <w:r>
              <w:rPr>
                <w:rFonts w:hint="eastAsia"/>
              </w:rPr>
              <w:t>/</w:t>
            </w:r>
            <w:r>
              <w:rPr>
                <w:rFonts w:hint="eastAsia"/>
              </w:rPr>
              <w:t>次，本次按最大用水量计算，年产锅炉</w:t>
            </w:r>
            <w:r>
              <w:rPr>
                <w:rFonts w:hint="eastAsia"/>
              </w:rPr>
              <w:t>100</w:t>
            </w:r>
            <w:r>
              <w:rPr>
                <w:rFonts w:hint="eastAsia"/>
              </w:rPr>
              <w:t>台，故用水量为</w:t>
            </w:r>
            <w:r>
              <w:rPr>
                <w:rFonts w:hint="eastAsia"/>
              </w:rPr>
              <w:t>3</w:t>
            </w:r>
            <w:r>
              <w:t>m</w:t>
            </w:r>
            <w:r>
              <w:rPr>
                <w:vertAlign w:val="superscript"/>
              </w:rPr>
              <w:t>3</w:t>
            </w:r>
            <w:r>
              <w:rPr>
                <w:rFonts w:hint="eastAsia"/>
              </w:rPr>
              <w:t>/a</w:t>
            </w:r>
            <w:r>
              <w:rPr>
                <w:rFonts w:hint="eastAsia"/>
              </w:rPr>
              <w:t>（</w:t>
            </w:r>
            <w:r>
              <w:rPr>
                <w:rFonts w:hint="eastAsia"/>
              </w:rPr>
              <w:t>0.01</w:t>
            </w:r>
            <w:r>
              <w:t>m</w:t>
            </w:r>
            <w:r>
              <w:rPr>
                <w:vertAlign w:val="superscript"/>
              </w:rPr>
              <w:t>3</w:t>
            </w:r>
            <w:r>
              <w:t>/d</w:t>
            </w:r>
            <w:r>
              <w:rPr>
                <w:rFonts w:hint="eastAsia"/>
              </w:rPr>
              <w:t>）。</w:t>
            </w:r>
          </w:p>
          <w:p w:rsidR="001268FC" w:rsidRDefault="00B24FBB">
            <w:r>
              <w:t>员工生活用水：厂内劳动定员</w:t>
            </w:r>
            <w:r>
              <w:rPr>
                <w:rFonts w:hint="eastAsia"/>
              </w:rPr>
              <w:t>30</w:t>
            </w:r>
            <w:r>
              <w:t>人，不设食堂宿舍。参照《陕西省行业用水定额》（</w:t>
            </w:r>
            <w:r>
              <w:t>DB61/T943-2014</w:t>
            </w:r>
            <w:r>
              <w:t>）计算，办公生活用水定额按</w:t>
            </w:r>
            <w:r>
              <w:t>35L/</w:t>
            </w:r>
            <w:r>
              <w:t>（</w:t>
            </w:r>
            <w:r>
              <w:t>d·</w:t>
            </w:r>
            <w:r>
              <w:t>人）计，则本项目生活用水量为</w:t>
            </w:r>
            <w:r>
              <w:rPr>
                <w:rFonts w:hint="eastAsia"/>
              </w:rPr>
              <w:t>1.05</w:t>
            </w:r>
            <w:r>
              <w:t>m</w:t>
            </w:r>
            <w:r>
              <w:rPr>
                <w:vertAlign w:val="superscript"/>
              </w:rPr>
              <w:t>3</w:t>
            </w:r>
            <w:r>
              <w:t>/d</w:t>
            </w:r>
            <w:r>
              <w:t>（</w:t>
            </w:r>
            <w:r>
              <w:rPr>
                <w:rFonts w:hint="eastAsia"/>
              </w:rPr>
              <w:t>315</w:t>
            </w:r>
            <w:r>
              <w:t>m</w:t>
            </w:r>
            <w:r>
              <w:rPr>
                <w:vertAlign w:val="superscript"/>
              </w:rPr>
              <w:t>3</w:t>
            </w:r>
            <w:r>
              <w:t>/a</w:t>
            </w:r>
            <w:r>
              <w:t>）。产污系数按照</w:t>
            </w:r>
            <w:r>
              <w:t>0.8</w:t>
            </w:r>
            <w:r>
              <w:t>计，则生活污水产生量约</w:t>
            </w:r>
            <w:r>
              <w:rPr>
                <w:rFonts w:hint="eastAsia"/>
              </w:rPr>
              <w:t>0.84</w:t>
            </w:r>
            <w:r>
              <w:t>m</w:t>
            </w:r>
            <w:r>
              <w:rPr>
                <w:vertAlign w:val="superscript"/>
              </w:rPr>
              <w:t>3</w:t>
            </w:r>
            <w:r>
              <w:t>/d</w:t>
            </w:r>
            <w:r>
              <w:t>、（</w:t>
            </w:r>
            <w:r>
              <w:rPr>
                <w:rFonts w:hint="eastAsia"/>
              </w:rPr>
              <w:t>252</w:t>
            </w:r>
            <w:r>
              <w:t>m</w:t>
            </w:r>
            <w:r>
              <w:rPr>
                <w:vertAlign w:val="superscript"/>
              </w:rPr>
              <w:t>3</w:t>
            </w:r>
            <w:r>
              <w:t>/a</w:t>
            </w:r>
            <w:r>
              <w:t>）。</w:t>
            </w:r>
          </w:p>
          <w:p w:rsidR="001268FC" w:rsidRDefault="00B24FBB">
            <w:r>
              <w:t>项目水平衡图如下：</w:t>
            </w:r>
          </w:p>
          <w:p w:rsidR="001268FC" w:rsidRDefault="001268FC">
            <w:pPr>
              <w:pStyle w:val="2"/>
              <w:spacing w:before="65" w:after="65"/>
            </w:pPr>
            <w:r>
              <w:pict>
                <v:shape id="_x0000_s2065" type="#_x0000_t32" style="position:absolute;margin-left:227.9pt;margin-top:28.35pt;width:39pt;height:.75pt;z-index:253348864" strokeweight="1.25pt">
                  <v:stroke endarrow="open"/>
                </v:shape>
              </w:pict>
            </w:r>
            <w:r>
              <w:pict>
                <v:shape id="_x0000_s2140" type="#_x0000_t32" style="position:absolute;margin-left:188.55pt;margin-top:62.6pt;width:15.75pt;height:12.75pt;flip:y;z-index:252382208" strokeweight="1.25pt">
                  <v:stroke dashstyle="dash" endarrow="open"/>
                </v:shape>
              </w:pict>
            </w:r>
            <w:r>
              <w:pict>
                <v:shape id="_x0000_s2060" type="#_x0000_t32" style="position:absolute;margin-left:112.4pt;margin-top:29.1pt;width:58.15pt;height:.5pt;z-index:252503040" strokeweight="1.25pt">
                  <v:stroke endarrow="open"/>
                </v:shape>
              </w:pict>
            </w:r>
            <w:r>
              <w:pict>
                <v:shape id="_x0000_s2126" type="#_x0000_t32" style="position:absolute;margin-left:113.15pt;margin-top:88.65pt;width:59.65pt;height:.2pt;z-index:251717632" strokeweight="1.25pt">
                  <v:stroke endarrow="open"/>
                </v:shape>
              </w:pict>
            </w:r>
            <w:r>
              <w:pict>
                <v:shape id="_x0000_s2145" type="#_x0000_t32" style="position:absolute;margin-left:326.55pt;margin-top:88.65pt;width:33.35pt;height:.2pt;flip:y;z-index:252442624" strokeweight="1.25pt">
                  <v:stroke endarrow="open"/>
                </v:shape>
              </w:pict>
            </w:r>
            <w:r>
              <w:pict>
                <v:shape id="_x0000_s2137" type="#_x0000_t32" style="position:absolute;margin-left:232.4pt;margin-top:89.25pt;width:41.25pt;height:0;z-index:252019712" strokeweight="1.25pt">
                  <v:stroke endarrow="open"/>
                </v:shape>
              </w:pict>
            </w:r>
            <w:r>
              <w:pict>
                <v:group id="_x0000_s2124" editas="canvas" style="width:446.25pt;height:107.8pt;mso-position-horizontal-relative:char;mso-position-vertical-relative:line" coordsize="56673,13690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3" type="#_x0000_t75" style="position:absolute;width:56673;height:13690">
                    <o:lock v:ext="edit" aspectratio="f"/>
                  </v:shape>
                  <v:rect id="_x0000_s2125" style="position:absolute;left:2896;top:5347;width:6287;height:3715" strokeweight="1.25pt">
                    <v:fill angle="90" type="gradient">
                      <o:fill v:ext="view" type="gradientUnscaled"/>
                    </v:fill>
                    <v:textbox>
                      <w:txbxContent>
                        <w:p w:rsidR="001268FC" w:rsidRDefault="00B24FBB">
                          <w:pPr>
                            <w:ind w:firstLineChars="0" w:firstLine="0"/>
                            <w:rPr>
                              <w:sz w:val="21"/>
                              <w:szCs w:val="20"/>
                            </w:rPr>
                          </w:pPr>
                          <w:r>
                            <w:rPr>
                              <w:rFonts w:hint="eastAsia"/>
                              <w:sz w:val="21"/>
                              <w:szCs w:val="20"/>
                            </w:rPr>
                            <w:t>新鲜水</w:t>
                          </w:r>
                        </w:p>
                      </w:txbxContent>
                    </v:textbox>
                  </v:rect>
                  <v:shapetype id="_x0000_t202" coordsize="21600,21600" o:spt="202" path="m,l,21600r21600,l21600,xe">
                    <v:stroke joinstyle="miter"/>
                    <v:path gradientshapeok="t" o:connecttype="rect"/>
                  </v:shapetype>
                  <v:shape id="_x0000_s2127" type="#_x0000_t202" style="position:absolute;left:9417;top:3892;width:5461;height:3461" filled="f" stroked="f" strokeweight="1.25pt">
                    <v:textbox>
                      <w:txbxContent>
                        <w:p w:rsidR="001268FC" w:rsidRDefault="00B24FBB">
                          <w:pPr>
                            <w:ind w:firstLineChars="0" w:firstLine="0"/>
                            <w:rPr>
                              <w:sz w:val="21"/>
                              <w:szCs w:val="21"/>
                            </w:rPr>
                          </w:pPr>
                          <w:r>
                            <w:rPr>
                              <w:rFonts w:hint="eastAsia"/>
                              <w:sz w:val="21"/>
                              <w:szCs w:val="21"/>
                            </w:rPr>
                            <w:t>1.0</w:t>
                          </w:r>
                          <w:r>
                            <w:rPr>
                              <w:rFonts w:hint="eastAsia"/>
                              <w:sz w:val="21"/>
                              <w:szCs w:val="21"/>
                            </w:rPr>
                            <w:t>6</w:t>
                          </w:r>
                        </w:p>
                      </w:txbxContent>
                    </v:textbox>
                  </v:shape>
                  <v:shape id="_x0000_s2133" type="#_x0000_t202" style="position:absolute;left:23990;top:4654;width:8439;height:3302" filled="f" stroked="f" strokeweight="1.25pt">
                    <v:textbox>
                      <w:txbxContent>
                        <w:p w:rsidR="001268FC" w:rsidRDefault="00B24FBB">
                          <w:pPr>
                            <w:ind w:firstLineChars="0" w:firstLine="0"/>
                            <w:rPr>
                              <w:sz w:val="21"/>
                              <w:szCs w:val="21"/>
                            </w:rPr>
                          </w:pPr>
                          <w:r>
                            <w:rPr>
                              <w:rFonts w:hint="eastAsia"/>
                              <w:sz w:val="21"/>
                              <w:szCs w:val="21"/>
                            </w:rPr>
                            <w:t>损耗</w:t>
                          </w:r>
                          <w:r>
                            <w:rPr>
                              <w:rFonts w:hint="eastAsia"/>
                              <w:sz w:val="21"/>
                              <w:szCs w:val="21"/>
                            </w:rPr>
                            <w:t>0.21</w:t>
                          </w:r>
                        </w:p>
                      </w:txbxContent>
                    </v:textbox>
                  </v:shape>
                  <v:rect id="_x0000_s2135" style="position:absolute;left:21609;top:1511;width:7239;height:3467" strokeweight="1.25pt">
                    <v:fill angle="90" type="gradient">
                      <o:fill v:ext="view" type="gradientUnscaled"/>
                    </v:fill>
                    <v:textbox>
                      <w:txbxContent>
                        <w:p w:rsidR="001268FC" w:rsidRDefault="00B24FBB">
                          <w:pPr>
                            <w:ind w:firstLineChars="0" w:firstLine="0"/>
                            <w:jc w:val="center"/>
                            <w:rPr>
                              <w:sz w:val="21"/>
                              <w:szCs w:val="20"/>
                            </w:rPr>
                          </w:pPr>
                          <w:r>
                            <w:rPr>
                              <w:rFonts w:hint="eastAsia"/>
                              <w:sz w:val="21"/>
                              <w:szCs w:val="20"/>
                            </w:rPr>
                            <w:t>测试水</w:t>
                          </w:r>
                        </w:p>
                      </w:txbxContent>
                    </v:textbox>
                  </v:rect>
                  <v:shape id="_x0000_s2143" type="#_x0000_t202" style="position:absolute;left:29896;top:7893;width:5207;height:3683" filled="f" stroked="f" strokeweight="1.25pt">
                    <v:textbox>
                      <w:txbxContent>
                        <w:p w:rsidR="001268FC" w:rsidRDefault="00B24FBB">
                          <w:pPr>
                            <w:ind w:firstLineChars="0" w:firstLine="0"/>
                            <w:rPr>
                              <w:sz w:val="21"/>
                              <w:szCs w:val="21"/>
                            </w:rPr>
                          </w:pPr>
                          <w:r>
                            <w:rPr>
                              <w:rFonts w:hint="eastAsia"/>
                              <w:sz w:val="21"/>
                              <w:szCs w:val="21"/>
                            </w:rPr>
                            <w:t>0.84</w:t>
                          </w:r>
                        </w:p>
                      </w:txbxContent>
                    </v:textbox>
                  </v:shape>
                  <v:rect id="_x0000_s2144" style="position:absolute;left:34849;top:8941;width:6579;height:3429" strokeweight="1.25pt">
                    <v:fill angle="90" type="gradient">
                      <o:fill v:ext="view" type="gradientUnscaled"/>
                    </v:fill>
                    <v:textbox>
                      <w:txbxContent>
                        <w:p w:rsidR="001268FC" w:rsidRDefault="00B24FBB">
                          <w:pPr>
                            <w:ind w:firstLineChars="0" w:firstLine="0"/>
                            <w:rPr>
                              <w:sz w:val="21"/>
                              <w:szCs w:val="20"/>
                            </w:rPr>
                          </w:pPr>
                          <w:r>
                            <w:rPr>
                              <w:rFonts w:hint="eastAsia"/>
                              <w:sz w:val="21"/>
                              <w:szCs w:val="20"/>
                            </w:rPr>
                            <w:t>化粪池</w:t>
                          </w:r>
                        </w:p>
                      </w:txbxContent>
                    </v:textbox>
                  </v:rect>
                  <v:rect id="_x0000_s2146" style="position:absolute;left:45866;top:6947;width:10617;height:7061" stroked="f" strokeweight="1.25pt">
                    <v:fill angle="90" type="gradient">
                      <o:fill v:ext="view" type="gradientUnscaled"/>
                    </v:fill>
                    <v:textbox>
                      <w:txbxContent>
                        <w:p w:rsidR="001268FC" w:rsidRDefault="00B24FBB">
                          <w:pPr>
                            <w:spacing w:line="240" w:lineRule="auto"/>
                            <w:ind w:firstLineChars="0" w:firstLine="0"/>
                            <w:rPr>
                              <w:sz w:val="21"/>
                              <w:szCs w:val="20"/>
                            </w:rPr>
                          </w:pPr>
                          <w:r>
                            <w:rPr>
                              <w:rFonts w:hint="eastAsia"/>
                              <w:sz w:val="21"/>
                              <w:szCs w:val="20"/>
                            </w:rPr>
                            <w:t>定期清掏化粪池，运送至附近农田堆肥</w:t>
                          </w:r>
                        </w:p>
                      </w:txbxContent>
                    </v:textbox>
                  </v:rect>
                  <v:line id="_x0000_s2162" style="position:absolute" from="14326,3321" to="14332,10947" filled="t" strokeweight="1.25pt">
                    <v:fill angle="90" type="gradient">
                      <o:fill v:ext="view" type="gradientUnscaled"/>
                    </v:fill>
                  </v:line>
                  <v:shape id="_x0000_s2061" type="#_x0000_t32" style="position:absolute;left:9417;top:7226;width:4858;height:0" strokeweight="1.25pt">
                    <v:stroke endarrow="open"/>
                  </v:shape>
                  <v:rect id="_x0000_s2062" style="position:absolute;left:21990;top:9131;width:7620;height:3683" strokeweight="1.25pt">
                    <v:fill angle="90" type="gradient">
                      <o:fill v:ext="view" type="gradientUnscaled"/>
                    </v:fill>
                    <v:textbox>
                      <w:txbxContent>
                        <w:p w:rsidR="001268FC" w:rsidRDefault="00B24FBB">
                          <w:pPr>
                            <w:ind w:firstLineChars="0" w:firstLine="0"/>
                            <w:rPr>
                              <w:sz w:val="21"/>
                              <w:szCs w:val="20"/>
                            </w:rPr>
                          </w:pPr>
                          <w:r>
                            <w:rPr>
                              <w:rFonts w:hint="eastAsia"/>
                              <w:sz w:val="21"/>
                              <w:szCs w:val="20"/>
                            </w:rPr>
                            <w:t>生活污水</w:t>
                          </w:r>
                        </w:p>
                      </w:txbxContent>
                    </v:textbox>
                  </v:rect>
                  <v:shape id="_x0000_s2063" type="#_x0000_t202" style="position:absolute;left:15519;width:4896;height:3715" filled="f" stroked="f" strokeweight="1.25pt">
                    <v:textbox>
                      <w:txbxContent>
                        <w:p w:rsidR="001268FC" w:rsidRDefault="00B24FBB">
                          <w:pPr>
                            <w:ind w:firstLineChars="0" w:firstLine="0"/>
                            <w:rPr>
                              <w:sz w:val="21"/>
                              <w:szCs w:val="21"/>
                            </w:rPr>
                          </w:pPr>
                          <w:r>
                            <w:rPr>
                              <w:rFonts w:hint="eastAsia"/>
                              <w:sz w:val="21"/>
                              <w:szCs w:val="21"/>
                            </w:rPr>
                            <w:t>0.01</w:t>
                          </w:r>
                        </w:p>
                      </w:txbxContent>
                    </v:textbox>
                  </v:shape>
                  <v:shape id="_x0000_s2064" type="#_x0000_t202" style="position:absolute;left:15615;top:7036;width:5207;height:3683" filled="f" stroked="f" strokeweight="1.25pt">
                    <v:textbox>
                      <w:txbxContent>
                        <w:p w:rsidR="001268FC" w:rsidRDefault="00B24FBB">
                          <w:pPr>
                            <w:ind w:firstLineChars="0" w:firstLine="0"/>
                            <w:rPr>
                              <w:sz w:val="21"/>
                              <w:szCs w:val="21"/>
                            </w:rPr>
                          </w:pPr>
                          <w:r>
                            <w:rPr>
                              <w:rFonts w:hint="eastAsia"/>
                              <w:sz w:val="21"/>
                              <w:szCs w:val="21"/>
                            </w:rPr>
                            <w:t>1.05</w:t>
                          </w:r>
                        </w:p>
                      </w:txbxContent>
                    </v:textbox>
                  </v:shape>
                  <v:shape id="_x0000_s2066" type="#_x0000_t202" style="position:absolute;left:28759;width:4826;height:3683" filled="f" stroked="f" strokeweight="1.25pt">
                    <v:textbox>
                      <w:txbxContent>
                        <w:p w:rsidR="001268FC" w:rsidRDefault="00B24FBB">
                          <w:pPr>
                            <w:ind w:firstLineChars="0" w:firstLine="0"/>
                            <w:rPr>
                              <w:sz w:val="21"/>
                              <w:szCs w:val="21"/>
                            </w:rPr>
                          </w:pPr>
                          <w:r>
                            <w:rPr>
                              <w:rFonts w:hint="eastAsia"/>
                              <w:sz w:val="21"/>
                              <w:szCs w:val="21"/>
                            </w:rPr>
                            <w:t>0.01</w:t>
                          </w:r>
                        </w:p>
                      </w:txbxContent>
                    </v:textbox>
                  </v:shape>
                  <v:rect id="_x0000_s2067" style="position:absolute;left:33985;top:1511;width:10001;height:2737" stroked="f" strokeweight="1.25pt">
                    <v:fill angle="90" type="gradient">
                      <o:fill v:ext="view" type="gradientUnscaled"/>
                    </v:fill>
                    <v:textbox>
                      <w:txbxContent>
                        <w:p w:rsidR="001268FC" w:rsidRDefault="00B24FBB">
                          <w:pPr>
                            <w:spacing w:line="240" w:lineRule="auto"/>
                            <w:ind w:firstLineChars="0" w:firstLine="0"/>
                            <w:rPr>
                              <w:sz w:val="21"/>
                              <w:szCs w:val="20"/>
                            </w:rPr>
                          </w:pPr>
                          <w:r>
                            <w:rPr>
                              <w:rFonts w:hint="eastAsia"/>
                              <w:sz w:val="21"/>
                              <w:szCs w:val="20"/>
                            </w:rPr>
                            <w:t>排入雨水管道</w:t>
                          </w:r>
                        </w:p>
                      </w:txbxContent>
                    </v:textbox>
                  </v:rect>
                  <w10:wrap type="none"/>
                  <w10:anchorlock/>
                </v:group>
              </w:pict>
            </w:r>
          </w:p>
          <w:p w:rsidR="001268FC" w:rsidRDefault="00B24FBB">
            <w:pPr>
              <w:spacing w:line="240" w:lineRule="auto"/>
              <w:ind w:firstLineChars="0" w:firstLine="0"/>
              <w:jc w:val="center"/>
              <w:rPr>
                <w:b/>
                <w:sz w:val="21"/>
                <w:szCs w:val="24"/>
              </w:rPr>
            </w:pPr>
            <w:r>
              <w:rPr>
                <w:b/>
                <w:sz w:val="21"/>
                <w:szCs w:val="24"/>
              </w:rPr>
              <w:lastRenderedPageBreak/>
              <w:t>图</w:t>
            </w:r>
            <w:r>
              <w:rPr>
                <w:b/>
                <w:sz w:val="21"/>
                <w:szCs w:val="24"/>
              </w:rPr>
              <w:t xml:space="preserve">1-2  </w:t>
            </w:r>
            <w:r>
              <w:rPr>
                <w:b/>
                <w:sz w:val="21"/>
                <w:szCs w:val="24"/>
              </w:rPr>
              <w:t>水平衡图</w:t>
            </w:r>
            <w:r>
              <w:rPr>
                <w:b/>
                <w:sz w:val="21"/>
                <w:szCs w:val="24"/>
              </w:rPr>
              <w:t xml:space="preserve">     </w:t>
            </w:r>
            <w:r>
              <w:rPr>
                <w:b/>
                <w:sz w:val="21"/>
                <w:szCs w:val="24"/>
              </w:rPr>
              <w:t>单位：</w:t>
            </w:r>
            <w:r>
              <w:rPr>
                <w:b/>
                <w:sz w:val="21"/>
                <w:szCs w:val="24"/>
              </w:rPr>
              <w:t>m</w:t>
            </w:r>
            <w:r>
              <w:rPr>
                <w:b/>
                <w:sz w:val="21"/>
                <w:szCs w:val="24"/>
                <w:vertAlign w:val="superscript"/>
              </w:rPr>
              <w:t>3</w:t>
            </w:r>
            <w:r>
              <w:rPr>
                <w:b/>
                <w:sz w:val="21"/>
                <w:szCs w:val="24"/>
              </w:rPr>
              <w:t>/d</w:t>
            </w:r>
          </w:p>
          <w:p w:rsidR="001268FC" w:rsidRDefault="001268FC">
            <w:pPr>
              <w:pStyle w:val="af9"/>
              <w:spacing w:beforeLines="0" w:line="360" w:lineRule="auto"/>
              <w:ind w:firstLineChars="200" w:firstLine="480"/>
              <w:jc w:val="both"/>
              <w:rPr>
                <w:rFonts w:eastAsia="宋体"/>
                <w:b w:val="0"/>
                <w:kern w:val="0"/>
                <w:sz w:val="24"/>
                <w:szCs w:val="22"/>
              </w:rPr>
            </w:pPr>
            <w:r>
              <w:rPr>
                <w:rFonts w:eastAsia="宋体"/>
                <w:b w:val="0"/>
                <w:kern w:val="0"/>
                <w:sz w:val="24"/>
                <w:szCs w:val="22"/>
              </w:rPr>
              <w:fldChar w:fldCharType="begin"/>
            </w:r>
            <w:r w:rsidR="00B24FBB">
              <w:rPr>
                <w:rFonts w:eastAsia="宋体"/>
                <w:b w:val="0"/>
                <w:kern w:val="0"/>
                <w:sz w:val="24"/>
                <w:szCs w:val="22"/>
              </w:rPr>
              <w:instrText xml:space="preserve"> = 2 \* GB3 </w:instrText>
            </w:r>
            <w:r>
              <w:rPr>
                <w:rFonts w:eastAsia="宋体"/>
                <w:b w:val="0"/>
                <w:kern w:val="0"/>
                <w:sz w:val="24"/>
                <w:szCs w:val="22"/>
              </w:rPr>
              <w:fldChar w:fldCharType="separate"/>
            </w:r>
            <w:r w:rsidR="00B24FBB">
              <w:rPr>
                <w:rFonts w:eastAsia="宋体"/>
                <w:b w:val="0"/>
                <w:kern w:val="0"/>
                <w:sz w:val="24"/>
                <w:szCs w:val="22"/>
              </w:rPr>
              <w:t>②</w:t>
            </w:r>
            <w:r>
              <w:rPr>
                <w:rFonts w:eastAsia="宋体"/>
                <w:b w:val="0"/>
                <w:kern w:val="0"/>
                <w:sz w:val="24"/>
                <w:szCs w:val="22"/>
              </w:rPr>
              <w:fldChar w:fldCharType="end"/>
            </w:r>
            <w:r w:rsidR="00B24FBB">
              <w:rPr>
                <w:rFonts w:eastAsia="宋体"/>
                <w:b w:val="0"/>
                <w:kern w:val="0"/>
                <w:sz w:val="24"/>
                <w:szCs w:val="22"/>
              </w:rPr>
              <w:t>排水：本项目排水采用雨污分流制，雨水经厂区内雨水系统排出，</w:t>
            </w:r>
            <w:r w:rsidR="00B24FBB">
              <w:rPr>
                <w:rFonts w:eastAsia="宋体" w:hint="eastAsia"/>
                <w:b w:val="0"/>
                <w:kern w:val="0"/>
                <w:sz w:val="24"/>
                <w:szCs w:val="22"/>
              </w:rPr>
              <w:t>测试用水可做清净下水排入雨水管道，</w:t>
            </w:r>
            <w:r w:rsidR="00B24FBB">
              <w:rPr>
                <w:rFonts w:eastAsia="宋体"/>
                <w:b w:val="0"/>
                <w:kern w:val="0"/>
                <w:sz w:val="24"/>
                <w:szCs w:val="22"/>
              </w:rPr>
              <w:t>生活</w:t>
            </w:r>
            <w:r w:rsidR="00B24FBB">
              <w:rPr>
                <w:rFonts w:eastAsia="宋体" w:hint="eastAsia"/>
                <w:b w:val="0"/>
                <w:kern w:val="0"/>
                <w:sz w:val="24"/>
                <w:szCs w:val="22"/>
              </w:rPr>
              <w:t>污水经</w:t>
            </w:r>
            <w:r w:rsidR="00B24FBB">
              <w:rPr>
                <w:rFonts w:eastAsia="宋体"/>
                <w:b w:val="0"/>
                <w:kern w:val="0"/>
                <w:sz w:val="24"/>
                <w:szCs w:val="22"/>
              </w:rPr>
              <w:t>化粪池</w:t>
            </w:r>
            <w:r w:rsidR="00B24FBB">
              <w:rPr>
                <w:rFonts w:eastAsia="宋体" w:hint="eastAsia"/>
                <w:b w:val="0"/>
                <w:kern w:val="0"/>
                <w:sz w:val="24"/>
                <w:szCs w:val="22"/>
              </w:rPr>
              <w:t>后，定期清掏化粪池，运送至附近农田堆肥。</w:t>
            </w:r>
          </w:p>
          <w:p w:rsidR="001268FC" w:rsidRDefault="00B24FBB">
            <w:pPr>
              <w:pStyle w:val="af9"/>
              <w:spacing w:beforeLines="0" w:line="360" w:lineRule="auto"/>
              <w:ind w:firstLineChars="200" w:firstLine="480"/>
              <w:jc w:val="both"/>
              <w:rPr>
                <w:rFonts w:eastAsia="宋体"/>
                <w:b w:val="0"/>
                <w:kern w:val="0"/>
                <w:sz w:val="24"/>
                <w:szCs w:val="22"/>
              </w:rPr>
            </w:pPr>
            <w:r>
              <w:rPr>
                <w:rFonts w:eastAsia="宋体"/>
                <w:b w:val="0"/>
                <w:kern w:val="0"/>
                <w:sz w:val="24"/>
                <w:szCs w:val="22"/>
              </w:rPr>
              <w:t>（</w:t>
            </w:r>
            <w:r>
              <w:rPr>
                <w:rFonts w:eastAsia="宋体"/>
                <w:b w:val="0"/>
                <w:kern w:val="0"/>
                <w:sz w:val="24"/>
                <w:szCs w:val="22"/>
              </w:rPr>
              <w:t>2</w:t>
            </w:r>
            <w:r>
              <w:rPr>
                <w:rFonts w:eastAsia="宋体"/>
                <w:b w:val="0"/>
                <w:kern w:val="0"/>
                <w:sz w:val="24"/>
                <w:szCs w:val="22"/>
              </w:rPr>
              <w:t>）供电工程</w:t>
            </w:r>
          </w:p>
          <w:p w:rsidR="001268FC" w:rsidRDefault="00B24FBB">
            <w:pPr>
              <w:outlineLvl w:val="2"/>
              <w:rPr>
                <w:szCs w:val="24"/>
              </w:rPr>
            </w:pPr>
            <w:r>
              <w:rPr>
                <w:szCs w:val="24"/>
              </w:rPr>
              <w:t>项目租赁</w:t>
            </w:r>
            <w:r>
              <w:t>西咸新区泾河新城</w:t>
            </w:r>
            <w:r>
              <w:rPr>
                <w:rFonts w:hint="eastAsia"/>
              </w:rPr>
              <w:t>永乐镇</w:t>
            </w:r>
            <w:r>
              <w:t>美国科技产业园</w:t>
            </w:r>
            <w:r>
              <w:rPr>
                <w:rFonts w:hint="eastAsia"/>
              </w:rPr>
              <w:t>区诚顺和厂区</w:t>
            </w:r>
            <w:r>
              <w:rPr>
                <w:szCs w:val="24"/>
              </w:rPr>
              <w:t>，供电依托</w:t>
            </w:r>
            <w:r>
              <w:rPr>
                <w:rFonts w:hint="eastAsia"/>
                <w:szCs w:val="24"/>
              </w:rPr>
              <w:t>市政</w:t>
            </w:r>
            <w:r>
              <w:rPr>
                <w:szCs w:val="24"/>
              </w:rPr>
              <w:t>供电系统，</w:t>
            </w:r>
            <w:r>
              <w:rPr>
                <w:rFonts w:hint="eastAsia"/>
                <w:szCs w:val="24"/>
              </w:rPr>
              <w:t>配电设备依托出租方现有，</w:t>
            </w:r>
            <w:r>
              <w:rPr>
                <w:szCs w:val="24"/>
              </w:rPr>
              <w:t>电已经配送至厂房内</w:t>
            </w:r>
            <w:r>
              <w:rPr>
                <w:rFonts w:hint="eastAsia"/>
                <w:szCs w:val="24"/>
              </w:rPr>
              <w:t>。</w:t>
            </w:r>
          </w:p>
          <w:p w:rsidR="001268FC" w:rsidRDefault="00B24FBB">
            <w:pPr>
              <w:outlineLvl w:val="2"/>
              <w:rPr>
                <w:szCs w:val="24"/>
              </w:rPr>
            </w:pPr>
            <w:r>
              <w:rPr>
                <w:szCs w:val="24"/>
              </w:rPr>
              <w:t>（</w:t>
            </w:r>
            <w:r>
              <w:rPr>
                <w:szCs w:val="24"/>
              </w:rPr>
              <w:t>3</w:t>
            </w:r>
            <w:r>
              <w:rPr>
                <w:szCs w:val="24"/>
              </w:rPr>
              <w:t>）供热及制冷</w:t>
            </w:r>
          </w:p>
          <w:p w:rsidR="001268FC" w:rsidRDefault="00B24FBB">
            <w:pPr>
              <w:rPr>
                <w:szCs w:val="24"/>
              </w:rPr>
            </w:pPr>
            <w:r>
              <w:rPr>
                <w:szCs w:val="24"/>
              </w:rPr>
              <w:t>项目生产厂房不供暖制冷，办公区采用分体式空调供暖制冷。</w:t>
            </w:r>
          </w:p>
          <w:p w:rsidR="001268FC" w:rsidRDefault="00B24FBB">
            <w:pPr>
              <w:pStyle w:val="3"/>
              <w:numPr>
                <w:ilvl w:val="0"/>
                <w:numId w:val="0"/>
              </w:numPr>
              <w:spacing w:afterLines="0"/>
              <w:ind w:firstLineChars="200" w:firstLine="482"/>
            </w:pPr>
            <w:r>
              <w:t>1</w:t>
            </w:r>
            <w:r>
              <w:rPr>
                <w:rFonts w:hint="eastAsia"/>
              </w:rPr>
              <w:t>1</w:t>
            </w:r>
            <w:r>
              <w:t>、劳动定员及工作制度</w:t>
            </w:r>
          </w:p>
          <w:p w:rsidR="001268FC" w:rsidRDefault="00B24FBB">
            <w:r>
              <w:t>劳动定员</w:t>
            </w:r>
            <w:r>
              <w:rPr>
                <w:rFonts w:hint="eastAsia"/>
              </w:rPr>
              <w:t>30</w:t>
            </w:r>
            <w:r>
              <w:t>人，日工作</w:t>
            </w:r>
            <w:r>
              <w:t>8h</w:t>
            </w:r>
            <w:r>
              <w:t>，每日一班，年运行</w:t>
            </w:r>
            <w:r>
              <w:t>300d</w:t>
            </w:r>
            <w:r>
              <w:t>。员工均为周边居民，不在厂内食宿。</w:t>
            </w:r>
          </w:p>
          <w:p w:rsidR="001268FC" w:rsidRDefault="00B24FBB">
            <w:pPr>
              <w:pStyle w:val="3"/>
              <w:numPr>
                <w:ilvl w:val="0"/>
                <w:numId w:val="0"/>
              </w:numPr>
              <w:spacing w:afterLines="0"/>
              <w:ind w:firstLineChars="200" w:firstLine="482"/>
            </w:pPr>
            <w:r>
              <w:rPr>
                <w:rFonts w:hint="eastAsia"/>
              </w:rPr>
              <w:t>12</w:t>
            </w:r>
            <w:r>
              <w:rPr>
                <w:rFonts w:hint="eastAsia"/>
              </w:rPr>
              <w:t>、项目总平面布置</w:t>
            </w:r>
          </w:p>
          <w:p w:rsidR="001268FC" w:rsidRDefault="00B24FBB">
            <w:r>
              <w:rPr>
                <w:rFonts w:hint="eastAsia"/>
              </w:rPr>
              <w:t>本项目位于</w:t>
            </w:r>
            <w:r>
              <w:t>陕西省西咸新区泾河新城</w:t>
            </w:r>
            <w:r>
              <w:rPr>
                <w:rFonts w:hint="eastAsia"/>
              </w:rPr>
              <w:t>永乐镇</w:t>
            </w:r>
            <w:r>
              <w:t>美国科技产业园</w:t>
            </w:r>
            <w:r>
              <w:rPr>
                <w:rFonts w:hint="eastAsia"/>
              </w:rPr>
              <w:t>区内，</w:t>
            </w:r>
            <w:r>
              <w:t>厂房内部综合考虑生产工艺、运输距离、占地面积、消防等因素进行布置，最大程度的减少了需要输送的距离，保证生产的顺利进行。项目平面布置图见附图</w:t>
            </w:r>
            <w:r>
              <w:t>2</w:t>
            </w:r>
            <w:r>
              <w:t>。</w:t>
            </w:r>
          </w:p>
          <w:p w:rsidR="001268FC" w:rsidRDefault="00B24FBB">
            <w:pPr>
              <w:pStyle w:val="3"/>
              <w:numPr>
                <w:ilvl w:val="0"/>
                <w:numId w:val="0"/>
              </w:numPr>
              <w:spacing w:afterLines="0"/>
              <w:ind w:firstLineChars="200" w:firstLine="482"/>
            </w:pPr>
            <w:r>
              <w:t>1</w:t>
            </w:r>
            <w:r>
              <w:rPr>
                <w:rFonts w:hint="eastAsia"/>
              </w:rPr>
              <w:t>3</w:t>
            </w:r>
            <w:r>
              <w:t>、工程总投资及资金筹措</w:t>
            </w:r>
          </w:p>
          <w:p w:rsidR="001268FC" w:rsidRDefault="00B24FBB">
            <w:pPr>
              <w:rPr>
                <w:szCs w:val="24"/>
              </w:rPr>
            </w:pPr>
            <w:r>
              <w:rPr>
                <w:szCs w:val="24"/>
              </w:rPr>
              <w:t>项目总投资</w:t>
            </w:r>
            <w:r>
              <w:rPr>
                <w:rFonts w:hint="eastAsia"/>
                <w:szCs w:val="24"/>
              </w:rPr>
              <w:t>5</w:t>
            </w:r>
            <w:r>
              <w:rPr>
                <w:szCs w:val="24"/>
              </w:rPr>
              <w:t>0</w:t>
            </w:r>
            <w:r>
              <w:rPr>
                <w:szCs w:val="24"/>
              </w:rPr>
              <w:t>万元。资金来源为企业自筹。</w:t>
            </w:r>
          </w:p>
          <w:p w:rsidR="001268FC" w:rsidRDefault="001268FC">
            <w:pPr>
              <w:pStyle w:val="2"/>
              <w:adjustRightInd/>
              <w:snapToGrid/>
              <w:spacing w:beforeLines="0" w:afterLines="0"/>
              <w:jc w:val="both"/>
              <w:rPr>
                <w:kern w:val="0"/>
              </w:rPr>
            </w:pPr>
          </w:p>
          <w:p w:rsidR="001268FC" w:rsidRDefault="001268FC">
            <w:pPr>
              <w:pStyle w:val="a3"/>
              <w:ind w:firstLine="480"/>
            </w:pPr>
          </w:p>
          <w:p w:rsidR="001268FC" w:rsidRDefault="001268FC">
            <w:pPr>
              <w:pStyle w:val="a3"/>
              <w:ind w:firstLine="480"/>
            </w:pPr>
          </w:p>
          <w:p w:rsidR="001268FC" w:rsidRDefault="001268FC">
            <w:pPr>
              <w:pStyle w:val="a3"/>
              <w:ind w:firstLine="480"/>
            </w:pPr>
          </w:p>
          <w:p w:rsidR="001268FC" w:rsidRDefault="001268FC">
            <w:pPr>
              <w:pStyle w:val="a3"/>
              <w:ind w:firstLine="480"/>
            </w:pPr>
          </w:p>
          <w:p w:rsidR="001268FC" w:rsidRDefault="00B24FBB">
            <w:pPr>
              <w:pStyle w:val="2"/>
              <w:adjustRightInd/>
              <w:snapToGrid/>
              <w:spacing w:beforeLines="0" w:afterLines="0"/>
              <w:jc w:val="both"/>
              <w:rPr>
                <w:kern w:val="0"/>
              </w:rPr>
            </w:pPr>
            <w:r>
              <w:rPr>
                <w:kern w:val="0"/>
              </w:rPr>
              <w:t>与本项目有关的原有污染情况及主要环境问题</w:t>
            </w:r>
          </w:p>
          <w:p w:rsidR="001268FC" w:rsidRDefault="00B24FBB">
            <w:r>
              <w:rPr>
                <w:rFonts w:hint="eastAsia"/>
              </w:rPr>
              <w:t>本项目</w:t>
            </w:r>
            <w:r>
              <w:t>租赁</w:t>
            </w:r>
            <w:r>
              <w:rPr>
                <w:rFonts w:hint="eastAsia"/>
              </w:rPr>
              <w:t>泾河新城美国科技产业园诚顺和厂区进行锅炉的组装，厂房已建成，不存在与本项目有关的原有污染情况及环境问题。</w:t>
            </w:r>
          </w:p>
          <w:p w:rsidR="001268FC" w:rsidRDefault="00B24FBB">
            <w:r>
              <w:rPr>
                <w:rFonts w:hint="eastAsia"/>
              </w:rPr>
              <w:t>泾河新城美国科技产业园诚顺和厂区内基础设施建设情况如下：</w:t>
            </w:r>
          </w:p>
          <w:p w:rsidR="001268FC" w:rsidRDefault="00B24FBB">
            <w:pPr>
              <w:numPr>
                <w:ilvl w:val="0"/>
                <w:numId w:val="4"/>
              </w:numPr>
            </w:pPr>
            <w:r>
              <w:rPr>
                <w:rFonts w:hint="eastAsia"/>
              </w:rPr>
              <w:t>给水：由厂区自备井提供。</w:t>
            </w:r>
          </w:p>
          <w:p w:rsidR="001268FC" w:rsidRDefault="00B24FBB">
            <w:pPr>
              <w:numPr>
                <w:ilvl w:val="0"/>
                <w:numId w:val="4"/>
              </w:numPr>
            </w:pPr>
            <w:r>
              <w:rPr>
                <w:rFonts w:hint="eastAsia"/>
              </w:rPr>
              <w:lastRenderedPageBreak/>
              <w:t>排水：本项目化粪池位于办公楼东北角，容积为</w:t>
            </w:r>
            <w:r>
              <w:rPr>
                <w:rFonts w:hint="eastAsia"/>
              </w:rPr>
              <w:t>8m</w:t>
            </w:r>
            <w:r>
              <w:rPr>
                <w:rFonts w:hint="eastAsia"/>
                <w:vertAlign w:val="superscript"/>
              </w:rPr>
              <w:t>3</w:t>
            </w:r>
            <w:r>
              <w:rPr>
                <w:rFonts w:hint="eastAsia"/>
              </w:rPr>
              <w:t>，项目生活污水经化粪池处理后，定期清掏化粪池，运送至附近农田堆肥。</w:t>
            </w:r>
          </w:p>
          <w:p w:rsidR="001268FC" w:rsidRDefault="00B24FBB">
            <w:pPr>
              <w:numPr>
                <w:ilvl w:val="0"/>
                <w:numId w:val="4"/>
              </w:numPr>
            </w:pPr>
            <w:r>
              <w:rPr>
                <w:rFonts w:hint="eastAsia"/>
              </w:rPr>
              <w:t>供电：</w:t>
            </w:r>
            <w:r>
              <w:t>依托</w:t>
            </w:r>
            <w:r>
              <w:rPr>
                <w:rFonts w:hint="eastAsia"/>
              </w:rPr>
              <w:t>市政</w:t>
            </w:r>
            <w:r>
              <w:t>供电系统，</w:t>
            </w:r>
            <w:r>
              <w:rPr>
                <w:rFonts w:hint="eastAsia"/>
              </w:rPr>
              <w:t>配电设备依托出租方现有，</w:t>
            </w:r>
            <w:r>
              <w:t>电已经配送至厂房内</w:t>
            </w:r>
          </w:p>
          <w:p w:rsidR="001268FC" w:rsidRDefault="00B24FBB">
            <w:pPr>
              <w:numPr>
                <w:ilvl w:val="0"/>
                <w:numId w:val="4"/>
              </w:numPr>
            </w:pPr>
            <w:r>
              <w:rPr>
                <w:rFonts w:hint="eastAsia"/>
              </w:rPr>
              <w:t>厂区内不设有职工食堂和宿舍。</w:t>
            </w:r>
          </w:p>
          <w:p w:rsidR="001268FC" w:rsidRDefault="00B24FBB">
            <w:r>
              <w:rPr>
                <w:rFonts w:hint="eastAsia"/>
              </w:rPr>
              <w:t>泾河新城美国科技产业园诚顺和厂区内基础设施建设完善，可满足本项目需要。</w:t>
            </w: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 w:rsidR="001268FC" w:rsidRDefault="001268FC"/>
          <w:p w:rsidR="001268FC" w:rsidRDefault="001268FC"/>
          <w:p w:rsidR="001268FC" w:rsidRDefault="001268FC">
            <w:pPr>
              <w:pStyle w:val="Default1"/>
              <w:rPr>
                <w:color w:val="auto"/>
              </w:rPr>
            </w:pPr>
          </w:p>
          <w:p w:rsidR="001268FC" w:rsidRDefault="001268FC">
            <w:pPr>
              <w:pStyle w:val="Default1"/>
              <w:rPr>
                <w:color w:val="auto"/>
              </w:rPr>
            </w:pPr>
          </w:p>
          <w:p w:rsidR="001268FC" w:rsidRDefault="001268FC"/>
          <w:p w:rsidR="001268FC" w:rsidRDefault="001268FC">
            <w:pPr>
              <w:ind w:firstLineChars="0" w:firstLine="0"/>
            </w:pPr>
          </w:p>
        </w:tc>
      </w:tr>
    </w:tbl>
    <w:p w:rsidR="001268FC" w:rsidRDefault="00B24FBB">
      <w:pPr>
        <w:pStyle w:val="1"/>
        <w:spacing w:before="163"/>
        <w:rPr>
          <w:kern w:val="0"/>
        </w:rPr>
      </w:pPr>
      <w:r>
        <w:rPr>
          <w:kern w:val="0"/>
        </w:rPr>
        <w:lastRenderedPageBreak/>
        <w:t>建设项目所在地自然环境</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2"/>
      </w:tblGrid>
      <w:tr w:rsidR="001268FC">
        <w:trPr>
          <w:trHeight w:val="1260"/>
        </w:trPr>
        <w:tc>
          <w:tcPr>
            <w:tcW w:w="8522" w:type="dxa"/>
            <w:tcBorders>
              <w:bottom w:val="single" w:sz="4" w:space="0" w:color="auto"/>
            </w:tcBorders>
          </w:tcPr>
          <w:p w:rsidR="001268FC" w:rsidRDefault="00B24FBB">
            <w:pPr>
              <w:pStyle w:val="2"/>
              <w:adjustRightInd/>
              <w:snapToGrid/>
              <w:spacing w:beforeLines="0" w:afterLines="0"/>
              <w:rPr>
                <w:kern w:val="0"/>
                <w:sz w:val="24"/>
              </w:rPr>
            </w:pPr>
            <w:r>
              <w:rPr>
                <w:kern w:val="0"/>
                <w:sz w:val="24"/>
              </w:rPr>
              <w:t>自然环境简况</w:t>
            </w:r>
            <w:r>
              <w:rPr>
                <w:kern w:val="0"/>
                <w:sz w:val="24"/>
              </w:rPr>
              <w:t>(</w:t>
            </w:r>
            <w:r>
              <w:rPr>
                <w:kern w:val="0"/>
                <w:sz w:val="24"/>
              </w:rPr>
              <w:t>地形、地貌、地质、气候、气象、水文、植被、生物多样性等</w:t>
            </w:r>
            <w:r>
              <w:rPr>
                <w:kern w:val="0"/>
                <w:sz w:val="24"/>
              </w:rPr>
              <w:t>)</w:t>
            </w:r>
            <w:r>
              <w:rPr>
                <w:kern w:val="0"/>
                <w:sz w:val="24"/>
              </w:rPr>
              <w:t>：</w:t>
            </w:r>
          </w:p>
          <w:p w:rsidR="001268FC" w:rsidRDefault="00B24FBB">
            <w:pPr>
              <w:ind w:firstLine="482"/>
              <w:jc w:val="left"/>
              <w:rPr>
                <w:b/>
              </w:rPr>
            </w:pPr>
            <w:r>
              <w:rPr>
                <w:b/>
              </w:rPr>
              <w:t>1</w:t>
            </w:r>
            <w:r>
              <w:rPr>
                <w:b/>
              </w:rPr>
              <w:t>、</w:t>
            </w:r>
            <w:r>
              <w:rPr>
                <w:b/>
                <w:szCs w:val="24"/>
              </w:rPr>
              <w:t>地理位置</w:t>
            </w:r>
          </w:p>
          <w:p w:rsidR="001268FC" w:rsidRDefault="00B24FBB">
            <w:pPr>
              <w:rPr>
                <w:snapToGrid w:val="0"/>
              </w:rPr>
            </w:pPr>
            <w:r>
              <w:rPr>
                <w:snapToGrid w:val="0"/>
              </w:rPr>
              <w:t>本项目建设地点位于</w:t>
            </w:r>
            <w:r>
              <w:rPr>
                <w:rFonts w:hAnsi="宋体" w:hint="eastAsia"/>
                <w:bCs/>
              </w:rPr>
              <w:t>西咸新区泾河新城永乐镇美国科技工业园区内</w:t>
            </w:r>
            <w:r>
              <w:rPr>
                <w:snapToGrid w:val="0"/>
              </w:rPr>
              <w:t>，地理坐标为</w:t>
            </w:r>
            <w:r>
              <w:t>经度</w:t>
            </w:r>
            <w:r>
              <w:t>108</w:t>
            </w:r>
            <w:r>
              <w:rPr>
                <w:rFonts w:hint="eastAsia"/>
              </w:rPr>
              <w:t>°</w:t>
            </w:r>
            <w:r>
              <w:rPr>
                <w:rFonts w:hint="eastAsia"/>
              </w:rPr>
              <w:t>54</w:t>
            </w:r>
            <w:r>
              <w:rPr>
                <w:rFonts w:hint="eastAsia"/>
              </w:rPr>
              <w:t>′</w:t>
            </w:r>
            <w:r>
              <w:rPr>
                <w:rFonts w:hint="eastAsia"/>
              </w:rPr>
              <w:t>9.24</w:t>
            </w:r>
            <w:r>
              <w:rPr>
                <w:rFonts w:hint="eastAsia"/>
              </w:rPr>
              <w:t>″</w:t>
            </w:r>
            <w:r>
              <w:t>，纬度</w:t>
            </w:r>
            <w:r>
              <w:t>34</w:t>
            </w:r>
            <w:r>
              <w:rPr>
                <w:rFonts w:hint="eastAsia"/>
              </w:rPr>
              <w:t>°</w:t>
            </w:r>
            <w:r>
              <w:rPr>
                <w:rFonts w:hint="eastAsia"/>
              </w:rPr>
              <w:t>31</w:t>
            </w:r>
            <w:r>
              <w:rPr>
                <w:rFonts w:hint="eastAsia"/>
              </w:rPr>
              <w:t>′</w:t>
            </w:r>
            <w:r>
              <w:rPr>
                <w:rFonts w:hint="eastAsia"/>
              </w:rPr>
              <w:t>55.66</w:t>
            </w:r>
            <w:r>
              <w:rPr>
                <w:rFonts w:hint="eastAsia"/>
              </w:rPr>
              <w:t>″。</w:t>
            </w:r>
          </w:p>
          <w:p w:rsidR="001268FC" w:rsidRDefault="00B24FBB">
            <w:pPr>
              <w:rPr>
                <w:snapToGrid w:val="0"/>
              </w:rPr>
            </w:pPr>
            <w:r>
              <w:rPr>
                <w:snapToGrid w:val="0"/>
              </w:rPr>
              <w:t>泾河新城主要包括陕西省泾阳县及其东部片区，位于关中平原中部，泾河下游，包括泾阳县泾干镇、永乐镇、崇文镇三镇全部和高庄镇部分用地，东临高陵县交界，南与秦汉新城接壤，西邻空港新城、底张镇，北与燕王镇、三渠镇相交，全区规划面积</w:t>
            </w:r>
            <w:r>
              <w:rPr>
                <w:snapToGrid w:val="0"/>
              </w:rPr>
              <w:t>146km</w:t>
            </w:r>
            <w:r>
              <w:rPr>
                <w:snapToGrid w:val="0"/>
                <w:vertAlign w:val="superscript"/>
              </w:rPr>
              <w:t>2</w:t>
            </w:r>
            <w:r>
              <w:rPr>
                <w:snapToGrid w:val="0"/>
              </w:rPr>
              <w:t>。</w:t>
            </w:r>
          </w:p>
          <w:p w:rsidR="001268FC" w:rsidRDefault="00B24FBB">
            <w:pPr>
              <w:rPr>
                <w:snapToGrid w:val="0"/>
              </w:rPr>
            </w:pPr>
            <w:r>
              <w:rPr>
                <w:snapToGrid w:val="0"/>
              </w:rPr>
              <w:t>本项目位于</w:t>
            </w:r>
            <w:r>
              <w:rPr>
                <w:rFonts w:hAnsi="宋体" w:hint="eastAsia"/>
                <w:bCs/>
              </w:rPr>
              <w:t>西咸新区泾河新城永乐镇美国科技工业园区内</w:t>
            </w:r>
            <w:r>
              <w:rPr>
                <w:snapToGrid w:val="0"/>
              </w:rPr>
              <w:t>，具体地理位置详见附图</w:t>
            </w:r>
            <w:r>
              <w:rPr>
                <w:rFonts w:hint="eastAsia"/>
                <w:snapToGrid w:val="0"/>
              </w:rPr>
              <w:t>1</w:t>
            </w:r>
            <w:r>
              <w:rPr>
                <w:snapToGrid w:val="0"/>
              </w:rPr>
              <w:t>。</w:t>
            </w:r>
          </w:p>
          <w:p w:rsidR="001268FC" w:rsidRDefault="00B24FBB">
            <w:pPr>
              <w:pStyle w:val="10"/>
              <w:widowControl/>
              <w:adjustRightInd/>
              <w:snapToGrid/>
              <w:spacing w:line="360" w:lineRule="auto"/>
              <w:ind w:firstLine="482"/>
              <w:jc w:val="left"/>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、地形、地貌、地质</w:t>
            </w:r>
          </w:p>
          <w:p w:rsidR="001268FC" w:rsidRDefault="00B24FBB">
            <w:pPr>
              <w:rPr>
                <w:snapToGrid w:val="0"/>
              </w:rPr>
            </w:pPr>
            <w:r>
              <w:rPr>
                <w:snapToGrid w:val="0"/>
              </w:rPr>
              <w:t>泾河新城位于关中断陷盆地中部，泾河与渭河交会处的泾河北岸一级阶地和高漫滩上，就规划区地势来看，总体上西北高、东南低（西北高程</w:t>
            </w:r>
            <w:r>
              <w:rPr>
                <w:snapToGrid w:val="0"/>
              </w:rPr>
              <w:t>391.0m</w:t>
            </w:r>
            <w:r>
              <w:rPr>
                <w:snapToGrid w:val="0"/>
              </w:rPr>
              <w:t>，东南为</w:t>
            </w:r>
            <w:r>
              <w:rPr>
                <w:snapToGrid w:val="0"/>
              </w:rPr>
              <w:t>376m</w:t>
            </w:r>
            <w:r>
              <w:rPr>
                <w:snapToGrid w:val="0"/>
              </w:rPr>
              <w:t>）。其中阶地成东南方向展布，南北宽</w:t>
            </w:r>
            <w:r>
              <w:rPr>
                <w:snapToGrid w:val="0"/>
              </w:rPr>
              <w:t>4.0km</w:t>
            </w:r>
            <w:r>
              <w:rPr>
                <w:snapToGrid w:val="0"/>
              </w:rPr>
              <w:t>，地形平坦开阔，向南倾斜，坡度为</w:t>
            </w:r>
            <w:r>
              <w:rPr>
                <w:snapToGrid w:val="0"/>
              </w:rPr>
              <w:t>0.4%</w:t>
            </w:r>
            <w:r>
              <w:rPr>
                <w:snapToGrid w:val="0"/>
              </w:rPr>
              <w:t>；高漫滩宽</w:t>
            </w:r>
            <w:r>
              <w:rPr>
                <w:snapToGrid w:val="0"/>
              </w:rPr>
              <w:t>0.6~1.2km</w:t>
            </w:r>
            <w:r>
              <w:rPr>
                <w:snapToGrid w:val="0"/>
              </w:rPr>
              <w:t>，地形平缓，坡度为</w:t>
            </w:r>
            <w:r>
              <w:rPr>
                <w:snapToGrid w:val="0"/>
              </w:rPr>
              <w:t>0.12%</w:t>
            </w:r>
            <w:r>
              <w:rPr>
                <w:snapToGrid w:val="0"/>
              </w:rPr>
              <w:t>。</w:t>
            </w:r>
          </w:p>
          <w:p w:rsidR="001268FC" w:rsidRDefault="00B24FBB">
            <w:pPr>
              <w:rPr>
                <w:snapToGrid w:val="0"/>
              </w:rPr>
            </w:pPr>
            <w:r>
              <w:rPr>
                <w:snapToGrid w:val="0"/>
              </w:rPr>
              <w:t>根据现场勘察，项目建设地址地势平坦，适于建设，建设场地气候条件良好，对工程实施无明显制约。</w:t>
            </w:r>
          </w:p>
          <w:p w:rsidR="001268FC" w:rsidRDefault="00B24FBB">
            <w:pPr>
              <w:pStyle w:val="10"/>
              <w:widowControl/>
              <w:adjustRightInd/>
              <w:snapToGrid/>
              <w:spacing w:line="360" w:lineRule="auto"/>
              <w:ind w:firstLine="482"/>
              <w:jc w:val="left"/>
              <w:rPr>
                <w:rFonts w:ascii="Times New Roman" w:hAnsi="Times New Roman"/>
                <w:b/>
                <w:sz w:val="24"/>
                <w:szCs w:val="24"/>
              </w:rPr>
            </w:pPr>
            <w:r>
              <w:rPr>
                <w:rFonts w:ascii="Times New Roman" w:hAnsi="Times New Roman" w:hint="eastAsia"/>
                <w:b/>
                <w:sz w:val="24"/>
                <w:szCs w:val="24"/>
              </w:rPr>
              <w:t>3</w:t>
            </w:r>
            <w:r>
              <w:rPr>
                <w:rFonts w:ascii="Times New Roman" w:hAnsi="Times New Roman" w:hint="eastAsia"/>
                <w:b/>
                <w:sz w:val="24"/>
                <w:szCs w:val="24"/>
              </w:rPr>
              <w:t>、</w:t>
            </w:r>
            <w:r>
              <w:rPr>
                <w:rFonts w:ascii="Times New Roman" w:hAnsi="Times New Roman"/>
                <w:b/>
                <w:sz w:val="24"/>
                <w:szCs w:val="24"/>
              </w:rPr>
              <w:t>气候气象</w:t>
            </w:r>
          </w:p>
          <w:p w:rsidR="001268FC" w:rsidRDefault="00B24FBB">
            <w:pPr>
              <w:rPr>
                <w:snapToGrid w:val="0"/>
              </w:rPr>
            </w:pPr>
            <w:r>
              <w:rPr>
                <w:snapToGrid w:val="0"/>
              </w:rPr>
              <w:t>泾河新城所在区域地属暖温带大陆性季风气候，四季冷暖、干湿分明，冬季寒冷干燥，夏季炎热多雨，降水量年际变化很大，</w:t>
            </w:r>
            <w:r>
              <w:rPr>
                <w:snapToGrid w:val="0"/>
              </w:rPr>
              <w:t>七月、九月降水较为集中，年平均气温</w:t>
            </w:r>
            <w:r>
              <w:rPr>
                <w:snapToGrid w:val="0"/>
              </w:rPr>
              <w:t>13℃</w:t>
            </w:r>
            <w:r>
              <w:rPr>
                <w:snapToGrid w:val="0"/>
              </w:rPr>
              <w:t>，冬季（</w:t>
            </w:r>
            <w:r>
              <w:rPr>
                <w:snapToGrid w:val="0"/>
              </w:rPr>
              <w:t>1</w:t>
            </w:r>
            <w:r>
              <w:rPr>
                <w:snapToGrid w:val="0"/>
              </w:rPr>
              <w:t>月）最冷为</w:t>
            </w:r>
            <w:r>
              <w:rPr>
                <w:snapToGrid w:val="0"/>
              </w:rPr>
              <w:t>-13.8℃</w:t>
            </w:r>
            <w:r>
              <w:rPr>
                <w:snapToGrid w:val="0"/>
              </w:rPr>
              <w:t>，夏季最热（</w:t>
            </w:r>
            <w:r>
              <w:rPr>
                <w:snapToGrid w:val="0"/>
              </w:rPr>
              <w:t>7</w:t>
            </w:r>
            <w:r>
              <w:rPr>
                <w:snapToGrid w:val="0"/>
              </w:rPr>
              <w:t>月）为</w:t>
            </w:r>
            <w:r>
              <w:rPr>
                <w:snapToGrid w:val="0"/>
              </w:rPr>
              <w:t>40.9℃</w:t>
            </w:r>
            <w:r>
              <w:rPr>
                <w:snapToGrid w:val="0"/>
              </w:rPr>
              <w:t>。年均降水量</w:t>
            </w:r>
            <w:r>
              <w:rPr>
                <w:snapToGrid w:val="0"/>
              </w:rPr>
              <w:t>560.6mm</w:t>
            </w:r>
            <w:r>
              <w:rPr>
                <w:snapToGrid w:val="0"/>
              </w:rPr>
              <w:t>，最多降水量</w:t>
            </w:r>
            <w:r>
              <w:rPr>
                <w:snapToGrid w:val="0"/>
              </w:rPr>
              <w:t>820.5mm</w:t>
            </w:r>
            <w:r>
              <w:rPr>
                <w:snapToGrid w:val="0"/>
              </w:rPr>
              <w:t>，最少为</w:t>
            </w:r>
            <w:r>
              <w:rPr>
                <w:snapToGrid w:val="0"/>
              </w:rPr>
              <w:t>349.2mm</w:t>
            </w:r>
            <w:r>
              <w:rPr>
                <w:snapToGrid w:val="0"/>
              </w:rPr>
              <w:t>。日照时数年平均为</w:t>
            </w:r>
            <w:r>
              <w:rPr>
                <w:snapToGrid w:val="0"/>
              </w:rPr>
              <w:t>2195.2</w:t>
            </w:r>
            <w:r>
              <w:rPr>
                <w:snapToGrid w:val="0"/>
              </w:rPr>
              <w:t>小时，最多（</w:t>
            </w:r>
            <w:r>
              <w:rPr>
                <w:snapToGrid w:val="0"/>
              </w:rPr>
              <w:t>8</w:t>
            </w:r>
            <w:r>
              <w:rPr>
                <w:snapToGrid w:val="0"/>
              </w:rPr>
              <w:t>月）为</w:t>
            </w:r>
            <w:r>
              <w:rPr>
                <w:snapToGrid w:val="0"/>
              </w:rPr>
              <w:t>541.6</w:t>
            </w:r>
            <w:r>
              <w:rPr>
                <w:snapToGrid w:val="0"/>
              </w:rPr>
              <w:t>小时，最少（</w:t>
            </w:r>
            <w:r>
              <w:rPr>
                <w:snapToGrid w:val="0"/>
              </w:rPr>
              <w:t>2</w:t>
            </w:r>
            <w:r>
              <w:rPr>
                <w:snapToGrid w:val="0"/>
              </w:rPr>
              <w:t>月）为</w:t>
            </w:r>
            <w:r>
              <w:rPr>
                <w:snapToGrid w:val="0"/>
              </w:rPr>
              <w:t>146.2</w:t>
            </w:r>
            <w:r>
              <w:rPr>
                <w:snapToGrid w:val="0"/>
              </w:rPr>
              <w:t>小时。无霜期平均为</w:t>
            </w:r>
            <w:r>
              <w:rPr>
                <w:snapToGrid w:val="0"/>
              </w:rPr>
              <w:t>213~225</w:t>
            </w:r>
            <w:r>
              <w:rPr>
                <w:snapToGrid w:val="0"/>
              </w:rPr>
              <w:t>天，无霜期年均</w:t>
            </w:r>
            <w:r>
              <w:rPr>
                <w:snapToGrid w:val="0"/>
              </w:rPr>
              <w:t>213</w:t>
            </w:r>
            <w:r>
              <w:rPr>
                <w:snapToGrid w:val="0"/>
              </w:rPr>
              <w:t>天；最大冻土深度</w:t>
            </w:r>
            <w:r>
              <w:rPr>
                <w:snapToGrid w:val="0"/>
              </w:rPr>
              <w:t>0.5m</w:t>
            </w:r>
            <w:r>
              <w:rPr>
                <w:snapToGrid w:val="0"/>
              </w:rPr>
              <w:t>。年主导风向为东北风。</w:t>
            </w:r>
          </w:p>
          <w:p w:rsidR="001268FC" w:rsidRDefault="00B24FBB">
            <w:pPr>
              <w:pStyle w:val="10"/>
              <w:widowControl/>
              <w:adjustRightInd/>
              <w:snapToGrid/>
              <w:spacing w:line="360" w:lineRule="auto"/>
              <w:ind w:firstLine="482"/>
              <w:jc w:val="left"/>
              <w:rPr>
                <w:rFonts w:ascii="Times New Roman" w:hAnsi="Times New Roman"/>
                <w:b/>
                <w:kern w:val="0"/>
                <w:sz w:val="24"/>
              </w:rPr>
            </w:pPr>
            <w:r>
              <w:rPr>
                <w:rFonts w:ascii="Times New Roman" w:hAnsi="Times New Roman" w:hint="eastAsia"/>
                <w:b/>
                <w:sz w:val="24"/>
                <w:szCs w:val="24"/>
              </w:rPr>
              <w:t>4</w:t>
            </w:r>
            <w:r>
              <w:rPr>
                <w:rFonts w:ascii="Times New Roman" w:hAnsi="Times New Roman"/>
                <w:b/>
                <w:sz w:val="24"/>
                <w:szCs w:val="24"/>
              </w:rPr>
              <w:t>、</w:t>
            </w:r>
            <w:r>
              <w:rPr>
                <w:rFonts w:ascii="Times New Roman" w:hAnsi="Times New Roman"/>
                <w:b/>
                <w:kern w:val="0"/>
                <w:sz w:val="24"/>
              </w:rPr>
              <w:t>水文</w:t>
            </w:r>
            <w:r>
              <w:rPr>
                <w:rFonts w:ascii="Times New Roman" w:hAnsi="Times New Roman"/>
                <w:b/>
                <w:snapToGrid w:val="0"/>
                <w:sz w:val="24"/>
                <w:szCs w:val="24"/>
              </w:rPr>
              <w:t>特征</w:t>
            </w:r>
          </w:p>
          <w:p w:rsidR="001268FC" w:rsidRDefault="00B24FBB">
            <w:pPr>
              <w:rPr>
                <w:snapToGrid w:val="0"/>
              </w:rPr>
            </w:pPr>
            <w:r>
              <w:rPr>
                <w:snapToGrid w:val="0"/>
              </w:rPr>
              <w:lastRenderedPageBreak/>
              <w:t>（</w:t>
            </w:r>
            <w:r>
              <w:rPr>
                <w:snapToGrid w:val="0"/>
              </w:rPr>
              <w:t>1</w:t>
            </w:r>
            <w:r>
              <w:rPr>
                <w:snapToGrid w:val="0"/>
              </w:rPr>
              <w:t>）地表水</w:t>
            </w:r>
          </w:p>
          <w:p w:rsidR="001268FC" w:rsidRDefault="00B24FBB">
            <w:pPr>
              <w:pStyle w:val="a3"/>
              <w:ind w:firstLine="480"/>
              <w:rPr>
                <w:bCs/>
              </w:rPr>
            </w:pPr>
            <w:r>
              <w:rPr>
                <w:bCs/>
              </w:rPr>
              <w:t>泾河新城区域内涉及的河流为泾河，属渭河的一级支流，黄河二级支流。泾河在泾阳县境内从王桥镇谢家沟入境，张家山出谷，东南流</w:t>
            </w:r>
            <w:r>
              <w:rPr>
                <w:bCs/>
              </w:rPr>
              <w:t>至桃源村附近出境。泾阳县境内河长约</w:t>
            </w:r>
            <w:r>
              <w:rPr>
                <w:bCs/>
              </w:rPr>
              <w:t>77km</w:t>
            </w:r>
            <w:r>
              <w:rPr>
                <w:bCs/>
              </w:rPr>
              <w:t>，流域面积</w:t>
            </w:r>
            <w:r>
              <w:rPr>
                <w:bCs/>
              </w:rPr>
              <w:t>634km</w:t>
            </w:r>
            <w:r>
              <w:rPr>
                <w:bCs/>
                <w:vertAlign w:val="superscript"/>
              </w:rPr>
              <w:t>2</w:t>
            </w:r>
            <w:r>
              <w:rPr>
                <w:bCs/>
              </w:rPr>
              <w:t>，多年平均径流量</w:t>
            </w:r>
            <w:r>
              <w:rPr>
                <w:bCs/>
              </w:rPr>
              <w:t>18.67</w:t>
            </w:r>
            <w:r>
              <w:rPr>
                <w:bCs/>
              </w:rPr>
              <w:t>亿</w:t>
            </w:r>
            <w:r>
              <w:rPr>
                <w:bCs/>
              </w:rPr>
              <w:t>m</w:t>
            </w:r>
            <w:r>
              <w:rPr>
                <w:bCs/>
                <w:vertAlign w:val="superscript"/>
              </w:rPr>
              <w:t>3</w:t>
            </w:r>
            <w:r>
              <w:rPr>
                <w:bCs/>
              </w:rPr>
              <w:t>，平均流量</w:t>
            </w:r>
            <w:r>
              <w:rPr>
                <w:bCs/>
              </w:rPr>
              <w:t>64.1m</w:t>
            </w:r>
            <w:r>
              <w:rPr>
                <w:bCs/>
                <w:vertAlign w:val="superscript"/>
              </w:rPr>
              <w:t>3</w:t>
            </w:r>
            <w:r>
              <w:rPr>
                <w:bCs/>
              </w:rPr>
              <w:t>/s</w:t>
            </w:r>
            <w:r>
              <w:rPr>
                <w:bCs/>
              </w:rPr>
              <w:t>，年输沙量</w:t>
            </w:r>
            <w:r>
              <w:rPr>
                <w:bCs/>
              </w:rPr>
              <w:t>2.74</w:t>
            </w:r>
            <w:r>
              <w:rPr>
                <w:bCs/>
              </w:rPr>
              <w:t>亿</w:t>
            </w:r>
            <w:r>
              <w:rPr>
                <w:bCs/>
              </w:rPr>
              <w:t>m</w:t>
            </w:r>
            <w:r>
              <w:rPr>
                <w:bCs/>
                <w:vertAlign w:val="superscript"/>
              </w:rPr>
              <w:t>3</w:t>
            </w:r>
            <w:r>
              <w:rPr>
                <w:bCs/>
              </w:rPr>
              <w:t>。新城内泾河长度约为</w:t>
            </w:r>
            <w:r>
              <w:rPr>
                <w:bCs/>
              </w:rPr>
              <w:t>23.50km</w:t>
            </w:r>
            <w:r>
              <w:rPr>
                <w:bCs/>
              </w:rPr>
              <w:t>。</w:t>
            </w:r>
          </w:p>
          <w:p w:rsidR="001268FC" w:rsidRDefault="00B24FBB">
            <w:pPr>
              <w:pStyle w:val="a3"/>
              <w:ind w:firstLine="480"/>
              <w:rPr>
                <w:bCs/>
              </w:rPr>
            </w:pPr>
            <w:r>
              <w:rPr>
                <w:bCs/>
              </w:rPr>
              <w:t>泾河位于本项目南侧，与本项目直线距离约</w:t>
            </w:r>
            <w:r>
              <w:rPr>
                <w:bCs/>
              </w:rPr>
              <w:t>4.5km</w:t>
            </w:r>
            <w:r>
              <w:rPr>
                <w:bCs/>
              </w:rPr>
              <w:t>。</w:t>
            </w:r>
          </w:p>
          <w:p w:rsidR="001268FC" w:rsidRDefault="00B24FBB">
            <w:pPr>
              <w:widowControl/>
              <w:tabs>
                <w:tab w:val="left" w:pos="0"/>
              </w:tabs>
            </w:pPr>
            <w:r>
              <w:rPr>
                <w:rFonts w:hint="eastAsia"/>
              </w:rPr>
              <w:t>（</w:t>
            </w:r>
            <w:r>
              <w:rPr>
                <w:rFonts w:hint="eastAsia"/>
              </w:rPr>
              <w:t>2</w:t>
            </w:r>
            <w:r>
              <w:rPr>
                <w:rFonts w:hint="eastAsia"/>
              </w:rPr>
              <w:t>）</w:t>
            </w:r>
            <w:r>
              <w:t>地下水</w:t>
            </w:r>
          </w:p>
          <w:p w:rsidR="001268FC" w:rsidRDefault="00B24FBB">
            <w:pPr>
              <w:pStyle w:val="a3"/>
              <w:ind w:firstLine="480"/>
              <w:rPr>
                <w:bCs/>
              </w:rPr>
            </w:pPr>
            <w:r>
              <w:rPr>
                <w:bCs/>
              </w:rPr>
              <w:t>泾河新城所处区域黄土台原区潜水位埋深变化较大，为</w:t>
            </w:r>
            <w:r>
              <w:rPr>
                <w:bCs/>
              </w:rPr>
              <w:t>20~90m</w:t>
            </w:r>
            <w:r>
              <w:rPr>
                <w:bCs/>
              </w:rPr>
              <w:t>。谷区主要富水区分布在泾河漫滩一、二级阶地区，潜水位较浅，一般为</w:t>
            </w:r>
            <w:r>
              <w:rPr>
                <w:bCs/>
              </w:rPr>
              <w:t>5~30m</w:t>
            </w:r>
            <w:r>
              <w:rPr>
                <w:bCs/>
              </w:rPr>
              <w:t>，含水层岩性为砂、砂砾卵石层，透水性和富水性均好。区域地下水类型以重碳酸型水为主，矿物度小于</w:t>
            </w:r>
            <w:r>
              <w:rPr>
                <w:bCs/>
              </w:rPr>
              <w:t>1g/L</w:t>
            </w:r>
            <w:r>
              <w:rPr>
                <w:bCs/>
              </w:rPr>
              <w:t>，属淡水。</w:t>
            </w:r>
          </w:p>
          <w:p w:rsidR="001268FC" w:rsidRDefault="00B24FBB">
            <w:pPr>
              <w:widowControl/>
              <w:tabs>
                <w:tab w:val="left" w:pos="465"/>
              </w:tabs>
              <w:ind w:firstLine="482"/>
              <w:jc w:val="left"/>
              <w:rPr>
                <w:b/>
              </w:rPr>
            </w:pPr>
            <w:r>
              <w:rPr>
                <w:rFonts w:hint="eastAsia"/>
                <w:b/>
              </w:rPr>
              <w:t>5</w:t>
            </w:r>
            <w:r>
              <w:rPr>
                <w:b/>
              </w:rPr>
              <w:t>、生态环境现状</w:t>
            </w:r>
          </w:p>
          <w:p w:rsidR="001268FC" w:rsidRDefault="00B24FBB">
            <w:pPr>
              <w:pStyle w:val="a3"/>
              <w:ind w:firstLine="480"/>
              <w:rPr>
                <w:szCs w:val="24"/>
              </w:rPr>
            </w:pPr>
            <w:r>
              <w:rPr>
                <w:szCs w:val="24"/>
              </w:rPr>
              <w:t>项目所在地为</w:t>
            </w:r>
            <w:r>
              <w:rPr>
                <w:rFonts w:hAnsi="宋体" w:hint="eastAsia"/>
                <w:bCs/>
              </w:rPr>
              <w:t>西咸新区泾河新城永乐镇美国科技工业园区内</w:t>
            </w:r>
            <w:r>
              <w:rPr>
                <w:szCs w:val="24"/>
              </w:rPr>
              <w:t>，原始植被覆盖率较低，区域主要为城市绿化和景观生态环境。所在地无大型野生动物，常见动物主要为田鼠等小型动物和麻雀等各种常见鸟类。经现状调查，评价区及周边无原生植物，也没有保护动物分布。</w:t>
            </w:r>
          </w:p>
          <w:p w:rsidR="001268FC" w:rsidRDefault="001268FC">
            <w:pPr>
              <w:rPr>
                <w:szCs w:val="24"/>
              </w:rPr>
            </w:pPr>
          </w:p>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Pr>
              <w:ind w:firstLineChars="0" w:firstLine="0"/>
            </w:pPr>
          </w:p>
          <w:p w:rsidR="001268FC" w:rsidRDefault="001268FC"/>
          <w:p w:rsidR="001268FC" w:rsidRDefault="001268FC">
            <w:pPr>
              <w:ind w:firstLineChars="0" w:firstLine="0"/>
            </w:pPr>
          </w:p>
        </w:tc>
      </w:tr>
    </w:tbl>
    <w:p w:rsidR="001268FC" w:rsidRDefault="00B24FBB">
      <w:pPr>
        <w:pStyle w:val="1"/>
        <w:spacing w:before="163"/>
      </w:pPr>
      <w:r>
        <w:lastRenderedPageBreak/>
        <w:t>环境质量状况</w:t>
      </w:r>
    </w:p>
    <w:tbl>
      <w:tblPr>
        <w:tblW w:w="8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76"/>
      </w:tblGrid>
      <w:tr w:rsidR="001268FC">
        <w:trPr>
          <w:trHeight w:val="3211"/>
        </w:trPr>
        <w:tc>
          <w:tcPr>
            <w:tcW w:w="8876" w:type="dxa"/>
          </w:tcPr>
          <w:p w:rsidR="001268FC" w:rsidRDefault="00B24FBB">
            <w:pPr>
              <w:pStyle w:val="2"/>
              <w:adjustRightInd/>
              <w:snapToGrid/>
              <w:spacing w:beforeLines="0" w:afterLines="0"/>
              <w:rPr>
                <w:kern w:val="0"/>
                <w:sz w:val="24"/>
              </w:rPr>
            </w:pPr>
            <w:r>
              <w:rPr>
                <w:kern w:val="0"/>
                <w:sz w:val="24"/>
              </w:rPr>
              <w:t>建设项目所在地区域环境质量现状</w:t>
            </w:r>
          </w:p>
          <w:p w:rsidR="001268FC" w:rsidRDefault="00B24FBB">
            <w:pPr>
              <w:ind w:firstLine="482"/>
              <w:rPr>
                <w:b/>
                <w:kern w:val="2"/>
              </w:rPr>
            </w:pPr>
            <w:r>
              <w:rPr>
                <w:b/>
                <w:kern w:val="2"/>
              </w:rPr>
              <w:t>1</w:t>
            </w:r>
            <w:r>
              <w:rPr>
                <w:b/>
                <w:kern w:val="2"/>
              </w:rPr>
              <w:t>、环境空气质量现状</w:t>
            </w:r>
          </w:p>
          <w:p w:rsidR="001268FC" w:rsidRDefault="00B24FBB">
            <w:pPr>
              <w:spacing w:line="480" w:lineRule="exact"/>
            </w:pPr>
            <w:r>
              <w:rPr>
                <w:rFonts w:hint="eastAsia"/>
              </w:rPr>
              <w:t>根据《环境影响评价技术导则大气环境》（</w:t>
            </w:r>
            <w:r>
              <w:rPr>
                <w:rFonts w:hint="eastAsia"/>
              </w:rPr>
              <w:t>HJ2.2-2018</w:t>
            </w:r>
            <w:r>
              <w:rPr>
                <w:rFonts w:hint="eastAsia"/>
              </w:rPr>
              <w:t>）中推荐模型</w:t>
            </w:r>
            <w:r>
              <w:rPr>
                <w:rFonts w:hint="eastAsia"/>
              </w:rPr>
              <w:t>AERSREEN</w:t>
            </w:r>
            <w:r>
              <w:rPr>
                <w:rFonts w:hint="eastAsia"/>
              </w:rPr>
              <w:t>预测，本项目评价等级为三级，只调查项目所在区域环境质量达标情况。</w:t>
            </w:r>
          </w:p>
          <w:p w:rsidR="001268FC" w:rsidRDefault="00B24FBB">
            <w:pPr>
              <w:spacing w:line="480" w:lineRule="exact"/>
              <w:rPr>
                <w:kern w:val="2"/>
              </w:rPr>
            </w:pPr>
            <w:r>
              <w:rPr>
                <w:rFonts w:hint="eastAsia"/>
                <w:kern w:val="2"/>
              </w:rPr>
              <w:t>（</w:t>
            </w:r>
            <w:r>
              <w:rPr>
                <w:rFonts w:hint="eastAsia"/>
                <w:kern w:val="2"/>
              </w:rPr>
              <w:t>1</w:t>
            </w:r>
            <w:r>
              <w:rPr>
                <w:rFonts w:hint="eastAsia"/>
                <w:kern w:val="2"/>
              </w:rPr>
              <w:t>）区域环境质量达标情况</w:t>
            </w:r>
          </w:p>
          <w:p w:rsidR="001268FC" w:rsidRDefault="00B24FBB">
            <w:pPr>
              <w:widowControl/>
              <w:shd w:val="clear" w:color="auto" w:fill="FFFFFF"/>
              <w:spacing w:line="480" w:lineRule="exact"/>
            </w:pPr>
            <w:r>
              <w:rPr>
                <w:rFonts w:hint="eastAsia"/>
                <w:kern w:val="2"/>
              </w:rPr>
              <w:t>由陕西省环境保护厅办公室发布的《环保快报》中陕西省</w:t>
            </w:r>
            <w:r>
              <w:rPr>
                <w:rFonts w:hint="eastAsia"/>
                <w:kern w:val="2"/>
              </w:rPr>
              <w:t>122</w:t>
            </w:r>
            <w:r>
              <w:rPr>
                <w:rFonts w:hint="eastAsia"/>
                <w:kern w:val="2"/>
              </w:rPr>
              <w:t>个县（区）</w:t>
            </w:r>
            <w:r>
              <w:rPr>
                <w:rFonts w:hint="eastAsia"/>
                <w:kern w:val="2"/>
              </w:rPr>
              <w:t>2017</w:t>
            </w:r>
            <w:r>
              <w:rPr>
                <w:rFonts w:hint="eastAsia"/>
                <w:kern w:val="2"/>
              </w:rPr>
              <w:t>年环境空气质量状况可知，泾河新城</w:t>
            </w:r>
            <w:r>
              <w:rPr>
                <w:rFonts w:hint="eastAsia"/>
                <w:kern w:val="2"/>
              </w:rPr>
              <w:t>PM</w:t>
            </w:r>
            <w:r>
              <w:rPr>
                <w:rFonts w:hint="eastAsia"/>
                <w:kern w:val="2"/>
                <w:vertAlign w:val="subscript"/>
              </w:rPr>
              <w:t>10</w:t>
            </w:r>
            <w:r>
              <w:rPr>
                <w:rFonts w:hint="eastAsia"/>
                <w:kern w:val="2"/>
              </w:rPr>
              <w:t>均值（微克</w:t>
            </w:r>
            <w:r>
              <w:rPr>
                <w:rFonts w:hint="eastAsia"/>
                <w:kern w:val="2"/>
              </w:rPr>
              <w:t>/</w:t>
            </w:r>
            <w:r>
              <w:rPr>
                <w:rFonts w:hint="eastAsia"/>
                <w:kern w:val="2"/>
              </w:rPr>
              <w:t>立方米）、</w:t>
            </w:r>
            <w:r>
              <w:rPr>
                <w:rFonts w:hint="eastAsia"/>
                <w:kern w:val="2"/>
              </w:rPr>
              <w:t>PM</w:t>
            </w:r>
            <w:r>
              <w:rPr>
                <w:rFonts w:hint="eastAsia"/>
                <w:kern w:val="2"/>
                <w:vertAlign w:val="subscript"/>
              </w:rPr>
              <w:t>2.5</w:t>
            </w:r>
            <w:r>
              <w:rPr>
                <w:rFonts w:hint="eastAsia"/>
                <w:kern w:val="2"/>
              </w:rPr>
              <w:t>均值（微克</w:t>
            </w:r>
            <w:r>
              <w:rPr>
                <w:rFonts w:hint="eastAsia"/>
                <w:kern w:val="2"/>
              </w:rPr>
              <w:t>/</w:t>
            </w:r>
            <w:r>
              <w:rPr>
                <w:rFonts w:hint="eastAsia"/>
                <w:kern w:val="2"/>
              </w:rPr>
              <w:t>立方米）、</w:t>
            </w:r>
            <w:r>
              <w:rPr>
                <w:rFonts w:hint="eastAsia"/>
                <w:kern w:val="2"/>
              </w:rPr>
              <w:t>O</w:t>
            </w:r>
            <w:r>
              <w:rPr>
                <w:rFonts w:hint="eastAsia"/>
                <w:kern w:val="2"/>
                <w:vertAlign w:val="subscript"/>
              </w:rPr>
              <w:t>3</w:t>
            </w:r>
            <w:r>
              <w:rPr>
                <w:rFonts w:hint="eastAsia"/>
                <w:kern w:val="2"/>
              </w:rPr>
              <w:t>第</w:t>
            </w:r>
            <w:r>
              <w:rPr>
                <w:rFonts w:hint="eastAsia"/>
                <w:kern w:val="2"/>
              </w:rPr>
              <w:t>90</w:t>
            </w:r>
            <w:r>
              <w:rPr>
                <w:rFonts w:hint="eastAsia"/>
                <w:kern w:val="2"/>
              </w:rPr>
              <w:t>百分位浓度（微克</w:t>
            </w:r>
            <w:r>
              <w:rPr>
                <w:rFonts w:hint="eastAsia"/>
                <w:kern w:val="2"/>
              </w:rPr>
              <w:t>/</w:t>
            </w:r>
            <w:r>
              <w:rPr>
                <w:rFonts w:hint="eastAsia"/>
                <w:kern w:val="2"/>
              </w:rPr>
              <w:t>立方米）不达标。其余指标满足</w:t>
            </w:r>
            <w:r>
              <w:rPr>
                <w:rFonts w:hint="eastAsia"/>
              </w:rPr>
              <w:t>《环境空气质量标准》（</w:t>
            </w:r>
            <w:r>
              <w:rPr>
                <w:rFonts w:hint="eastAsia"/>
              </w:rPr>
              <w:t>GB3095-2012</w:t>
            </w:r>
            <w:r>
              <w:rPr>
                <w:rFonts w:hint="eastAsia"/>
              </w:rPr>
              <w:t>）（修改单）中的二级标准。详见附件。</w:t>
            </w:r>
          </w:p>
          <w:p w:rsidR="001268FC" w:rsidRDefault="00B24FBB">
            <w:pPr>
              <w:widowControl/>
              <w:shd w:val="clear" w:color="auto" w:fill="FFFFFF"/>
              <w:spacing w:line="480" w:lineRule="exact"/>
              <w:jc w:val="left"/>
            </w:pPr>
            <w:r>
              <w:rPr>
                <w:rFonts w:hint="eastAsia"/>
                <w:kern w:val="2"/>
              </w:rPr>
              <w:t>由此可以判定，项目所在评价区域为不达标区。</w:t>
            </w:r>
          </w:p>
          <w:p w:rsidR="001268FC" w:rsidRDefault="00B24FBB">
            <w:pPr>
              <w:ind w:firstLine="482"/>
              <w:rPr>
                <w:b/>
                <w:kern w:val="2"/>
              </w:rPr>
            </w:pPr>
            <w:r>
              <w:rPr>
                <w:b/>
                <w:kern w:val="2"/>
              </w:rPr>
              <w:t>2</w:t>
            </w:r>
            <w:r>
              <w:rPr>
                <w:b/>
                <w:kern w:val="2"/>
              </w:rPr>
              <w:t>、声环境现状</w:t>
            </w:r>
          </w:p>
          <w:p w:rsidR="001268FC" w:rsidRDefault="00B24FBB">
            <w:pPr>
              <w:spacing w:line="440" w:lineRule="exact"/>
            </w:pPr>
            <w:r>
              <w:rPr>
                <w:rFonts w:hint="eastAsia"/>
                <w:color w:val="000000" w:themeColor="text1"/>
              </w:rPr>
              <w:t>本次评价委托陕西众邦环保检测技术有限公司对项目区声环境质量进行监测。</w:t>
            </w:r>
          </w:p>
          <w:p w:rsidR="001268FC" w:rsidRDefault="00B24FBB">
            <w:pPr>
              <w:spacing w:line="440" w:lineRule="exact"/>
            </w:pPr>
            <w:r>
              <w:t>（</w:t>
            </w:r>
            <w:r>
              <w:t>1</w:t>
            </w:r>
            <w:r>
              <w:t>）监测布点</w:t>
            </w:r>
          </w:p>
          <w:p w:rsidR="001268FC" w:rsidRDefault="00B24FBB">
            <w:pPr>
              <w:spacing w:line="440" w:lineRule="exact"/>
              <w:rPr>
                <w:bCs/>
              </w:rPr>
            </w:pPr>
            <w:r>
              <w:rPr>
                <w:bCs/>
              </w:rPr>
              <w:t>布设厂界监测点</w:t>
            </w:r>
            <w:r>
              <w:rPr>
                <w:rFonts w:hint="eastAsia"/>
                <w:bCs/>
              </w:rPr>
              <w:t>4</w:t>
            </w:r>
            <w:r>
              <w:rPr>
                <w:bCs/>
              </w:rPr>
              <w:t>个，具体见监测点位图。</w:t>
            </w:r>
          </w:p>
          <w:p w:rsidR="001268FC" w:rsidRDefault="00B24FBB">
            <w:pPr>
              <w:spacing w:line="440" w:lineRule="exact"/>
            </w:pPr>
            <w:r>
              <w:t>（</w:t>
            </w:r>
            <w:r>
              <w:t>2</w:t>
            </w:r>
            <w:r>
              <w:t>）监测时间与时</w:t>
            </w:r>
            <w:r>
              <w:t>段</w:t>
            </w:r>
          </w:p>
          <w:p w:rsidR="001268FC" w:rsidRDefault="00B24FBB">
            <w:pPr>
              <w:spacing w:line="440" w:lineRule="exact"/>
              <w:rPr>
                <w:bCs/>
              </w:rPr>
            </w:pPr>
            <w:r>
              <w:rPr>
                <w:bCs/>
              </w:rPr>
              <w:t>本次噪声监测日期为</w:t>
            </w:r>
            <w:r>
              <w:rPr>
                <w:bCs/>
              </w:rPr>
              <w:t>2018</w:t>
            </w:r>
            <w:r>
              <w:rPr>
                <w:bCs/>
              </w:rPr>
              <w:t>年</w:t>
            </w:r>
            <w:r>
              <w:rPr>
                <w:rFonts w:hint="eastAsia"/>
                <w:bCs/>
              </w:rPr>
              <w:t>10</w:t>
            </w:r>
            <w:r>
              <w:rPr>
                <w:bCs/>
              </w:rPr>
              <w:t>月</w:t>
            </w:r>
            <w:r>
              <w:rPr>
                <w:rFonts w:hint="eastAsia"/>
                <w:bCs/>
              </w:rPr>
              <w:t>23</w:t>
            </w:r>
            <w:r>
              <w:rPr>
                <w:bCs/>
              </w:rPr>
              <w:t>、</w:t>
            </w:r>
            <w:r>
              <w:rPr>
                <w:rFonts w:hint="eastAsia"/>
                <w:bCs/>
              </w:rPr>
              <w:t>24</w:t>
            </w:r>
            <w:r>
              <w:rPr>
                <w:bCs/>
              </w:rPr>
              <w:t>日两天，昼、夜各监测一次。</w:t>
            </w:r>
          </w:p>
          <w:p w:rsidR="001268FC" w:rsidRDefault="00B24FBB">
            <w:pPr>
              <w:spacing w:line="440" w:lineRule="exact"/>
            </w:pPr>
            <w:r>
              <w:t>（</w:t>
            </w:r>
            <w:r>
              <w:t>3</w:t>
            </w:r>
            <w:r>
              <w:t>）监测仪器及校准</w:t>
            </w:r>
          </w:p>
          <w:p w:rsidR="001268FC" w:rsidRDefault="00B24FBB">
            <w:pPr>
              <w:spacing w:line="440" w:lineRule="exact"/>
            </w:pPr>
            <w:r>
              <w:t>测量前后均使用</w:t>
            </w:r>
            <w:r>
              <w:t>AWA6221A</w:t>
            </w:r>
            <w:r>
              <w:t>声校准器对</w:t>
            </w:r>
            <w:r>
              <w:t>AWA6228</w:t>
            </w:r>
            <w:r>
              <w:t>型多功能声级计进行校准。</w:t>
            </w:r>
          </w:p>
          <w:p w:rsidR="001268FC" w:rsidRDefault="00B24FBB">
            <w:pPr>
              <w:spacing w:line="440" w:lineRule="exact"/>
            </w:pPr>
            <w:r>
              <w:t>（</w:t>
            </w:r>
            <w:r>
              <w:t>4</w:t>
            </w:r>
            <w:r>
              <w:t>）监测结果统计与分析</w:t>
            </w:r>
          </w:p>
          <w:p w:rsidR="001268FC" w:rsidRDefault="00B24FBB">
            <w:pPr>
              <w:spacing w:line="240" w:lineRule="auto"/>
              <w:ind w:firstLineChars="0" w:firstLine="0"/>
              <w:jc w:val="center"/>
              <w:rPr>
                <w:b/>
                <w:sz w:val="21"/>
                <w:szCs w:val="24"/>
              </w:rPr>
            </w:pPr>
            <w:r>
              <w:rPr>
                <w:b/>
                <w:sz w:val="21"/>
                <w:szCs w:val="24"/>
              </w:rPr>
              <w:t>表</w:t>
            </w:r>
            <w:r>
              <w:rPr>
                <w:b/>
                <w:sz w:val="21"/>
                <w:szCs w:val="24"/>
              </w:rPr>
              <w:t>3-</w:t>
            </w:r>
            <w:r>
              <w:rPr>
                <w:rFonts w:hint="eastAsia"/>
                <w:b/>
                <w:sz w:val="21"/>
                <w:szCs w:val="24"/>
              </w:rPr>
              <w:t xml:space="preserve">1   </w:t>
            </w:r>
            <w:r>
              <w:rPr>
                <w:b/>
                <w:sz w:val="21"/>
                <w:szCs w:val="24"/>
              </w:rPr>
              <w:t>噪声监测结果统计</w:t>
            </w:r>
            <w:r>
              <w:rPr>
                <w:b/>
                <w:sz w:val="21"/>
                <w:szCs w:val="24"/>
              </w:rPr>
              <w:t xml:space="preserve">   </w:t>
            </w:r>
            <w:r>
              <w:rPr>
                <w:b/>
                <w:sz w:val="21"/>
                <w:szCs w:val="24"/>
              </w:rPr>
              <w:t>单位：</w:t>
            </w:r>
            <w:r>
              <w:rPr>
                <w:b/>
                <w:sz w:val="21"/>
                <w:szCs w:val="24"/>
              </w:rPr>
              <w:t>dB</w:t>
            </w:r>
            <w:r>
              <w:rPr>
                <w:b/>
                <w:sz w:val="21"/>
                <w:szCs w:val="24"/>
              </w:rPr>
              <w:t>（</w:t>
            </w:r>
            <w:r>
              <w:rPr>
                <w:b/>
                <w:sz w:val="21"/>
                <w:szCs w:val="24"/>
              </w:rPr>
              <w:t>A</w:t>
            </w:r>
            <w:r>
              <w:rPr>
                <w:b/>
                <w:sz w:val="21"/>
                <w:szCs w:val="24"/>
              </w:rPr>
              <w:t>）</w:t>
            </w:r>
          </w:p>
          <w:tbl>
            <w:tblPr>
              <w:tblW w:w="8640" w:type="dxa"/>
              <w:tblLayout w:type="fixed"/>
              <w:tblLook w:val="04A0"/>
            </w:tblPr>
            <w:tblGrid>
              <w:gridCol w:w="1080"/>
              <w:gridCol w:w="1080"/>
              <w:gridCol w:w="1080"/>
              <w:gridCol w:w="1080"/>
              <w:gridCol w:w="1080"/>
              <w:gridCol w:w="1080"/>
              <w:gridCol w:w="1080"/>
              <w:gridCol w:w="1080"/>
            </w:tblGrid>
            <w:tr w:rsidR="001268FC">
              <w:trPr>
                <w:trHeight w:val="397"/>
              </w:trPr>
              <w:tc>
                <w:tcPr>
                  <w:tcW w:w="10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1268FC" w:rsidRDefault="00B24FBB">
                  <w:pPr>
                    <w:widowControl/>
                    <w:spacing w:line="240" w:lineRule="auto"/>
                    <w:ind w:firstLineChars="0" w:firstLine="420"/>
                    <w:jc w:val="center"/>
                    <w:rPr>
                      <w:sz w:val="21"/>
                      <w:szCs w:val="21"/>
                    </w:rPr>
                  </w:pPr>
                  <w:r>
                    <w:rPr>
                      <w:sz w:val="21"/>
                      <w:szCs w:val="21"/>
                    </w:rPr>
                    <w:t>编号</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监测点位</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1</w:t>
                  </w:r>
                  <w:r>
                    <w:rPr>
                      <w:rFonts w:hint="eastAsia"/>
                      <w:sz w:val="21"/>
                      <w:szCs w:val="21"/>
                    </w:rPr>
                    <w:t>0</w:t>
                  </w:r>
                  <w:r>
                    <w:rPr>
                      <w:sz w:val="21"/>
                      <w:szCs w:val="21"/>
                    </w:rPr>
                    <w:t>月</w:t>
                  </w:r>
                  <w:r>
                    <w:rPr>
                      <w:rFonts w:hint="eastAsia"/>
                      <w:sz w:val="21"/>
                      <w:szCs w:val="21"/>
                    </w:rPr>
                    <w:t>23</w:t>
                  </w:r>
                  <w:r>
                    <w:rPr>
                      <w:sz w:val="21"/>
                      <w:szCs w:val="21"/>
                    </w:rPr>
                    <w:t>日</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10</w:t>
                  </w:r>
                  <w:r>
                    <w:rPr>
                      <w:sz w:val="21"/>
                      <w:szCs w:val="21"/>
                    </w:rPr>
                    <w:t>月</w:t>
                  </w:r>
                  <w:r>
                    <w:rPr>
                      <w:rFonts w:hint="eastAsia"/>
                      <w:sz w:val="21"/>
                      <w:szCs w:val="21"/>
                    </w:rPr>
                    <w:t>24</w:t>
                  </w:r>
                  <w:r>
                    <w:rPr>
                      <w:sz w:val="21"/>
                      <w:szCs w:val="21"/>
                    </w:rPr>
                    <w:t>日</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标准限值</w:t>
                  </w:r>
                </w:p>
              </w:tc>
            </w:tr>
            <w:tr w:rsidR="001268FC">
              <w:trPr>
                <w:trHeight w:val="397"/>
              </w:trPr>
              <w:tc>
                <w:tcPr>
                  <w:tcW w:w="1080" w:type="dxa"/>
                  <w:vMerge/>
                  <w:tcBorders>
                    <w:top w:val="single" w:sz="8" w:space="0" w:color="auto"/>
                    <w:left w:val="single" w:sz="8" w:space="0" w:color="auto"/>
                    <w:bottom w:val="single" w:sz="8" w:space="0" w:color="000000"/>
                    <w:right w:val="single" w:sz="8" w:space="0" w:color="auto"/>
                  </w:tcBorders>
                  <w:vAlign w:val="center"/>
                </w:tcPr>
                <w:p w:rsidR="001268FC" w:rsidRDefault="001268FC">
                  <w:pPr>
                    <w:widowControl/>
                    <w:spacing w:line="240" w:lineRule="auto"/>
                    <w:ind w:firstLineChars="0" w:firstLine="0"/>
                    <w:jc w:val="left"/>
                    <w:rPr>
                      <w:sz w:val="21"/>
                      <w:szCs w:val="21"/>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1268FC" w:rsidRDefault="001268FC">
                  <w:pPr>
                    <w:widowControl/>
                    <w:spacing w:line="240" w:lineRule="auto"/>
                    <w:ind w:firstLineChars="0" w:firstLine="0"/>
                    <w:jc w:val="left"/>
                    <w:rPr>
                      <w:sz w:val="21"/>
                      <w:szCs w:val="21"/>
                    </w:rPr>
                  </w:pP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昼间</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夜间</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昼间</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夜间</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昼间</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夜间</w:t>
                  </w:r>
                </w:p>
              </w:tc>
            </w:tr>
            <w:tr w:rsidR="001268FC">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1#</w:t>
                  </w:r>
                </w:p>
              </w:tc>
              <w:tc>
                <w:tcPr>
                  <w:tcW w:w="1080" w:type="dxa"/>
                  <w:tcBorders>
                    <w:top w:val="nil"/>
                    <w:left w:val="nil"/>
                    <w:bottom w:val="single" w:sz="8" w:space="0" w:color="auto"/>
                    <w:right w:val="single" w:sz="8" w:space="0" w:color="auto"/>
                  </w:tcBorders>
                  <w:shd w:val="clear" w:color="auto" w:fill="auto"/>
                  <w:vAlign w:val="center"/>
                </w:tcPr>
                <w:p w:rsidR="001268FC" w:rsidRDefault="00B24FBB">
                  <w:pPr>
                    <w:widowControl/>
                    <w:spacing w:line="240" w:lineRule="auto"/>
                    <w:ind w:firstLineChars="0" w:firstLine="0"/>
                    <w:jc w:val="center"/>
                    <w:rPr>
                      <w:sz w:val="21"/>
                      <w:szCs w:val="21"/>
                    </w:rPr>
                  </w:pPr>
                  <w:r>
                    <w:rPr>
                      <w:sz w:val="21"/>
                      <w:szCs w:val="21"/>
                    </w:rPr>
                    <w:t>东厂界</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55.6</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44.9</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54.8</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44.8</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6</w:t>
                  </w:r>
                  <w:r>
                    <w:rPr>
                      <w:rFonts w:hint="eastAsia"/>
                      <w:sz w:val="21"/>
                      <w:szCs w:val="21"/>
                    </w:rPr>
                    <w:t>5</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55</w:t>
                  </w:r>
                </w:p>
              </w:tc>
            </w:tr>
            <w:tr w:rsidR="001268FC">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2#</w:t>
                  </w:r>
                </w:p>
              </w:tc>
              <w:tc>
                <w:tcPr>
                  <w:tcW w:w="1080" w:type="dxa"/>
                  <w:tcBorders>
                    <w:top w:val="nil"/>
                    <w:left w:val="nil"/>
                    <w:bottom w:val="single" w:sz="8" w:space="0" w:color="auto"/>
                    <w:right w:val="single" w:sz="8" w:space="0" w:color="auto"/>
                  </w:tcBorders>
                  <w:shd w:val="clear" w:color="auto" w:fill="auto"/>
                  <w:vAlign w:val="center"/>
                </w:tcPr>
                <w:p w:rsidR="001268FC" w:rsidRDefault="00B24FBB">
                  <w:pPr>
                    <w:widowControl/>
                    <w:spacing w:line="240" w:lineRule="auto"/>
                    <w:ind w:firstLineChars="0" w:firstLine="0"/>
                    <w:jc w:val="center"/>
                    <w:rPr>
                      <w:sz w:val="21"/>
                      <w:szCs w:val="21"/>
                    </w:rPr>
                  </w:pPr>
                  <w:r>
                    <w:rPr>
                      <w:sz w:val="21"/>
                      <w:szCs w:val="21"/>
                    </w:rPr>
                    <w:t>南厂界</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54.7</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45.1</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55.1</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45.0</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6</w:t>
                  </w:r>
                  <w:r>
                    <w:rPr>
                      <w:rFonts w:hint="eastAsia"/>
                      <w:sz w:val="21"/>
                      <w:szCs w:val="21"/>
                    </w:rPr>
                    <w:t>5</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5</w:t>
                  </w:r>
                  <w:r>
                    <w:rPr>
                      <w:rFonts w:hint="eastAsia"/>
                      <w:sz w:val="21"/>
                      <w:szCs w:val="21"/>
                    </w:rPr>
                    <w:t>5</w:t>
                  </w:r>
                </w:p>
              </w:tc>
            </w:tr>
            <w:tr w:rsidR="001268FC">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3#</w:t>
                  </w:r>
                </w:p>
              </w:tc>
              <w:tc>
                <w:tcPr>
                  <w:tcW w:w="1080" w:type="dxa"/>
                  <w:tcBorders>
                    <w:top w:val="nil"/>
                    <w:left w:val="nil"/>
                    <w:bottom w:val="single" w:sz="8" w:space="0" w:color="auto"/>
                    <w:right w:val="single" w:sz="8" w:space="0" w:color="auto"/>
                  </w:tcBorders>
                  <w:shd w:val="clear" w:color="auto" w:fill="auto"/>
                  <w:vAlign w:val="center"/>
                </w:tcPr>
                <w:p w:rsidR="001268FC" w:rsidRDefault="00B24FBB">
                  <w:pPr>
                    <w:widowControl/>
                    <w:spacing w:line="240" w:lineRule="auto"/>
                    <w:ind w:firstLineChars="0" w:firstLine="0"/>
                    <w:jc w:val="center"/>
                    <w:rPr>
                      <w:sz w:val="21"/>
                      <w:szCs w:val="21"/>
                    </w:rPr>
                  </w:pPr>
                  <w:r>
                    <w:rPr>
                      <w:sz w:val="21"/>
                      <w:szCs w:val="21"/>
                    </w:rPr>
                    <w:t>西厂界</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55.8</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44.6</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55.0</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44.8</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6</w:t>
                  </w:r>
                  <w:r>
                    <w:rPr>
                      <w:rFonts w:hint="eastAsia"/>
                      <w:sz w:val="21"/>
                      <w:szCs w:val="21"/>
                    </w:rPr>
                    <w:t>5</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5</w:t>
                  </w:r>
                  <w:r>
                    <w:rPr>
                      <w:rFonts w:hint="eastAsia"/>
                      <w:sz w:val="21"/>
                      <w:szCs w:val="21"/>
                    </w:rPr>
                    <w:t>5</w:t>
                  </w:r>
                </w:p>
              </w:tc>
            </w:tr>
            <w:tr w:rsidR="001268FC">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4#</w:t>
                  </w:r>
                </w:p>
              </w:tc>
              <w:tc>
                <w:tcPr>
                  <w:tcW w:w="1080" w:type="dxa"/>
                  <w:tcBorders>
                    <w:top w:val="nil"/>
                    <w:left w:val="nil"/>
                    <w:bottom w:val="single" w:sz="8" w:space="0" w:color="auto"/>
                    <w:right w:val="single" w:sz="8" w:space="0" w:color="auto"/>
                  </w:tcBorders>
                  <w:shd w:val="clear" w:color="auto" w:fill="auto"/>
                  <w:vAlign w:val="center"/>
                </w:tcPr>
                <w:p w:rsidR="001268FC" w:rsidRDefault="00B24FBB">
                  <w:pPr>
                    <w:widowControl/>
                    <w:spacing w:line="240" w:lineRule="auto"/>
                    <w:ind w:firstLineChars="0" w:firstLine="0"/>
                    <w:jc w:val="center"/>
                    <w:rPr>
                      <w:sz w:val="21"/>
                      <w:szCs w:val="21"/>
                    </w:rPr>
                  </w:pPr>
                  <w:r>
                    <w:rPr>
                      <w:sz w:val="21"/>
                      <w:szCs w:val="21"/>
                    </w:rPr>
                    <w:t>北厂界</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55.0</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44.4</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54.4</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rFonts w:hint="eastAsia"/>
                      <w:sz w:val="21"/>
                      <w:szCs w:val="21"/>
                    </w:rPr>
                    <w:t>45.1</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6</w:t>
                  </w:r>
                  <w:r>
                    <w:rPr>
                      <w:rFonts w:hint="eastAsia"/>
                      <w:sz w:val="21"/>
                      <w:szCs w:val="21"/>
                    </w:rPr>
                    <w:t>5</w:t>
                  </w:r>
                </w:p>
              </w:tc>
              <w:tc>
                <w:tcPr>
                  <w:tcW w:w="1080" w:type="dxa"/>
                  <w:tcBorders>
                    <w:top w:val="nil"/>
                    <w:left w:val="nil"/>
                    <w:bottom w:val="single" w:sz="8" w:space="0" w:color="auto"/>
                    <w:right w:val="single" w:sz="8" w:space="0" w:color="auto"/>
                  </w:tcBorders>
                  <w:shd w:val="clear" w:color="auto" w:fill="auto"/>
                  <w:noWrap/>
                  <w:vAlign w:val="center"/>
                </w:tcPr>
                <w:p w:rsidR="001268FC" w:rsidRDefault="00B24FBB">
                  <w:pPr>
                    <w:widowControl/>
                    <w:spacing w:line="240" w:lineRule="auto"/>
                    <w:ind w:firstLineChars="0" w:firstLine="0"/>
                    <w:jc w:val="center"/>
                    <w:rPr>
                      <w:sz w:val="21"/>
                      <w:szCs w:val="21"/>
                    </w:rPr>
                  </w:pPr>
                  <w:r>
                    <w:rPr>
                      <w:sz w:val="21"/>
                      <w:szCs w:val="21"/>
                    </w:rPr>
                    <w:t>5</w:t>
                  </w:r>
                  <w:r>
                    <w:rPr>
                      <w:rFonts w:hint="eastAsia"/>
                      <w:sz w:val="21"/>
                      <w:szCs w:val="21"/>
                    </w:rPr>
                    <w:t>5</w:t>
                  </w:r>
                </w:p>
              </w:tc>
            </w:tr>
          </w:tbl>
          <w:p w:rsidR="001268FC" w:rsidRDefault="00B24FBB">
            <w:pPr>
              <w:spacing w:line="440" w:lineRule="exact"/>
            </w:pPr>
            <w:r>
              <w:rPr>
                <w:rFonts w:hint="eastAsia"/>
              </w:rPr>
              <w:t>由监测结果可知</w:t>
            </w:r>
            <w:r>
              <w:t>，项目厂界</w:t>
            </w:r>
            <w:r>
              <w:rPr>
                <w:rFonts w:hint="eastAsia"/>
              </w:rPr>
              <w:t>昼夜间噪声值</w:t>
            </w:r>
            <w:r>
              <w:t>满足《声环境质量标准》（</w:t>
            </w:r>
            <w:r>
              <w:t>GB3096-2008</w:t>
            </w:r>
            <w:r>
              <w:t>）中</w:t>
            </w:r>
            <w:r>
              <w:rPr>
                <w:rFonts w:hint="eastAsia"/>
              </w:rPr>
              <w:t>3</w:t>
            </w:r>
            <w:r>
              <w:t>类标准。</w:t>
            </w:r>
          </w:p>
        </w:tc>
      </w:tr>
      <w:tr w:rsidR="001268FC">
        <w:trPr>
          <w:trHeight w:val="13599"/>
        </w:trPr>
        <w:tc>
          <w:tcPr>
            <w:tcW w:w="8876" w:type="dxa"/>
          </w:tcPr>
          <w:p w:rsidR="001268FC" w:rsidRDefault="00B24FBB">
            <w:pPr>
              <w:pStyle w:val="2"/>
              <w:adjustRightInd/>
              <w:snapToGrid/>
              <w:spacing w:beforeLines="0" w:afterLines="0"/>
              <w:rPr>
                <w:kern w:val="0"/>
                <w:sz w:val="24"/>
              </w:rPr>
            </w:pPr>
            <w:r>
              <w:rPr>
                <w:kern w:val="0"/>
                <w:sz w:val="24"/>
              </w:rPr>
              <w:lastRenderedPageBreak/>
              <w:t>主要环境保护目标</w:t>
            </w:r>
            <w:r>
              <w:rPr>
                <w:kern w:val="0"/>
                <w:sz w:val="24"/>
              </w:rPr>
              <w:t>(</w:t>
            </w:r>
            <w:r>
              <w:rPr>
                <w:kern w:val="0"/>
                <w:sz w:val="24"/>
              </w:rPr>
              <w:t>列出名单及保护级别</w:t>
            </w:r>
            <w:r>
              <w:rPr>
                <w:kern w:val="0"/>
                <w:sz w:val="24"/>
              </w:rPr>
              <w:t>)</w:t>
            </w:r>
            <w:r>
              <w:rPr>
                <w:kern w:val="0"/>
                <w:sz w:val="24"/>
              </w:rPr>
              <w:t>：</w:t>
            </w:r>
          </w:p>
          <w:p w:rsidR="001268FC" w:rsidRDefault="00B24FBB">
            <w:pPr>
              <w:ind w:firstLine="482"/>
              <w:rPr>
                <w:b/>
                <w:szCs w:val="24"/>
              </w:rPr>
            </w:pPr>
            <w:r>
              <w:rPr>
                <w:b/>
                <w:szCs w:val="24"/>
              </w:rPr>
              <w:t>1</w:t>
            </w:r>
            <w:r>
              <w:rPr>
                <w:b/>
                <w:szCs w:val="24"/>
              </w:rPr>
              <w:t>、项目周边环境概况</w:t>
            </w:r>
          </w:p>
          <w:p w:rsidR="001268FC" w:rsidRDefault="00B24FBB">
            <w:r>
              <w:t>根据现场踏勘可知，项目东侧为</w:t>
            </w:r>
            <w:r>
              <w:rPr>
                <w:rFonts w:hint="eastAsia"/>
              </w:rPr>
              <w:t>空地</w:t>
            </w:r>
            <w:r>
              <w:t>，南侧为</w:t>
            </w:r>
            <w:r>
              <w:rPr>
                <w:rFonts w:hint="eastAsia"/>
              </w:rPr>
              <w:t>西安杰瑞达仪器有限公司（专业从事</w:t>
            </w:r>
            <w:r w:rsidR="001268FC">
              <w:rPr>
                <w:rFonts w:hint="eastAsia"/>
              </w:rPr>
              <w:fldChar w:fldCharType="begin"/>
            </w:r>
            <w:r>
              <w:instrText xml:space="preserve"> HYPERLINK "https://baike.baidu.com/item/%E7%94%B5%E6%BA%90/275673" \t "</w:instrText>
            </w:r>
            <w:r>
              <w:instrText xml:space="preserve">https://baike.baidu.com/item/%E8%A5%BF%E5%AE%89%E6%9D%B0%E7%91%9E%E8%BE%BE%E4%BB%AA%E5%99%A8%E6%9C%89%E9%99%90%E5%85%AC%E5%8F%B8/_blank" </w:instrText>
            </w:r>
            <w:r w:rsidR="001268FC">
              <w:rPr>
                <w:rFonts w:hint="eastAsia"/>
              </w:rPr>
              <w:fldChar w:fldCharType="separate"/>
            </w:r>
            <w:r>
              <w:rPr>
                <w:rFonts w:hint="eastAsia"/>
              </w:rPr>
              <w:t>电源</w:t>
            </w:r>
            <w:r w:rsidR="001268FC">
              <w:rPr>
                <w:rFonts w:hint="eastAsia"/>
              </w:rPr>
              <w:fldChar w:fldCharType="end"/>
            </w:r>
            <w:r>
              <w:rPr>
                <w:rFonts w:hint="eastAsia"/>
              </w:rPr>
              <w:t>产品的研发、设计、生产和服务）</w:t>
            </w:r>
            <w:r>
              <w:t>，西侧为</w:t>
            </w:r>
            <w:r>
              <w:rPr>
                <w:rFonts w:hint="eastAsia"/>
              </w:rPr>
              <w:t>项目区办公楼</w:t>
            </w:r>
            <w:r>
              <w:t>，北侧为空</w:t>
            </w:r>
            <w:r>
              <w:rPr>
                <w:rFonts w:hint="eastAsia"/>
              </w:rPr>
              <w:t>地。</w:t>
            </w:r>
            <w:r>
              <w:t>项目周边环境概况较为简单。</w:t>
            </w:r>
          </w:p>
          <w:p w:rsidR="001268FC" w:rsidRDefault="00B24FBB">
            <w:pPr>
              <w:ind w:firstLine="482"/>
              <w:rPr>
                <w:b/>
              </w:rPr>
            </w:pPr>
            <w:r>
              <w:rPr>
                <w:b/>
              </w:rPr>
              <w:t>2</w:t>
            </w:r>
            <w:r>
              <w:rPr>
                <w:b/>
              </w:rPr>
              <w:t>、主要环境保护目标</w:t>
            </w:r>
          </w:p>
          <w:p w:rsidR="001268FC" w:rsidRDefault="00B24FBB">
            <w:r>
              <w:t>经现场勘查，项目所在地不属于自然保护区、生态脆弱区等，评价范围内无重点保护文物、古迹、植物、动物及人文景观等。</w:t>
            </w:r>
          </w:p>
          <w:p w:rsidR="001268FC" w:rsidRDefault="00B24FBB">
            <w:pPr>
              <w:pStyle w:val="af9"/>
              <w:spacing w:beforeLines="0" w:line="360" w:lineRule="auto"/>
              <w:ind w:firstLineChars="200" w:firstLine="480"/>
              <w:jc w:val="both"/>
              <w:rPr>
                <w:kern w:val="0"/>
              </w:rPr>
            </w:pPr>
            <w:r>
              <w:rPr>
                <w:rFonts w:eastAsia="宋体" w:hint="eastAsia"/>
                <w:b w:val="0"/>
                <w:kern w:val="0"/>
                <w:sz w:val="24"/>
                <w:szCs w:val="22"/>
              </w:rPr>
              <w:t>本项目大气环境评价等级为三级，</w:t>
            </w:r>
            <w:r>
              <w:rPr>
                <w:rFonts w:eastAsia="宋体"/>
                <w:b w:val="0"/>
                <w:kern w:val="0"/>
                <w:sz w:val="24"/>
                <w:szCs w:val="22"/>
              </w:rPr>
              <w:t>根据《环境影响评价技术导则</w:t>
            </w:r>
            <w:r>
              <w:rPr>
                <w:rFonts w:eastAsia="宋体"/>
                <w:b w:val="0"/>
                <w:kern w:val="0"/>
                <w:sz w:val="24"/>
                <w:szCs w:val="22"/>
              </w:rPr>
              <w:t xml:space="preserve"> </w:t>
            </w:r>
            <w:r>
              <w:rPr>
                <w:rFonts w:eastAsia="宋体" w:hint="eastAsia"/>
                <w:b w:val="0"/>
                <w:kern w:val="0"/>
                <w:sz w:val="24"/>
                <w:szCs w:val="22"/>
              </w:rPr>
              <w:t>大气</w:t>
            </w:r>
            <w:r>
              <w:rPr>
                <w:rFonts w:eastAsia="宋体"/>
                <w:b w:val="0"/>
                <w:kern w:val="0"/>
                <w:sz w:val="24"/>
                <w:szCs w:val="22"/>
              </w:rPr>
              <w:t>环境》（</w:t>
            </w:r>
            <w:r>
              <w:rPr>
                <w:rFonts w:eastAsia="宋体"/>
                <w:b w:val="0"/>
                <w:kern w:val="0"/>
                <w:sz w:val="24"/>
                <w:szCs w:val="22"/>
              </w:rPr>
              <w:t>HJ</w:t>
            </w:r>
            <w:r>
              <w:rPr>
                <w:rFonts w:eastAsia="宋体" w:hint="eastAsia"/>
                <w:b w:val="0"/>
                <w:kern w:val="0"/>
                <w:sz w:val="24"/>
                <w:szCs w:val="22"/>
              </w:rPr>
              <w:t>2.2</w:t>
            </w:r>
            <w:r>
              <w:rPr>
                <w:rFonts w:eastAsia="宋体"/>
                <w:b w:val="0"/>
                <w:kern w:val="0"/>
                <w:sz w:val="24"/>
                <w:szCs w:val="22"/>
              </w:rPr>
              <w:t>-201</w:t>
            </w:r>
            <w:r>
              <w:rPr>
                <w:rFonts w:eastAsia="宋体" w:hint="eastAsia"/>
                <w:b w:val="0"/>
                <w:kern w:val="0"/>
                <w:sz w:val="24"/>
                <w:szCs w:val="22"/>
              </w:rPr>
              <w:t>8</w:t>
            </w:r>
            <w:r>
              <w:rPr>
                <w:rFonts w:eastAsia="宋体"/>
                <w:b w:val="0"/>
                <w:kern w:val="0"/>
                <w:sz w:val="24"/>
                <w:szCs w:val="22"/>
              </w:rPr>
              <w:t>），</w:t>
            </w:r>
            <w:r>
              <w:rPr>
                <w:rFonts w:eastAsia="宋体" w:hint="eastAsia"/>
                <w:b w:val="0"/>
                <w:kern w:val="0"/>
                <w:sz w:val="24"/>
                <w:szCs w:val="22"/>
              </w:rPr>
              <w:t>三级评价</w:t>
            </w:r>
            <w:r>
              <w:rPr>
                <w:rFonts w:eastAsia="宋体"/>
                <w:b w:val="0"/>
                <w:kern w:val="0"/>
                <w:sz w:val="24"/>
                <w:szCs w:val="22"/>
              </w:rPr>
              <w:t>项目</w:t>
            </w:r>
            <w:r>
              <w:rPr>
                <w:rFonts w:eastAsia="宋体" w:hint="eastAsia"/>
                <w:b w:val="0"/>
                <w:kern w:val="0"/>
                <w:sz w:val="24"/>
                <w:szCs w:val="22"/>
              </w:rPr>
              <w:t>不需设置大气环境影响评价范围。</w:t>
            </w:r>
          </w:p>
        </w:tc>
      </w:tr>
    </w:tbl>
    <w:p w:rsidR="001268FC" w:rsidRDefault="00B24FBB">
      <w:pPr>
        <w:pStyle w:val="1"/>
        <w:spacing w:before="163"/>
      </w:pPr>
      <w:bookmarkStart w:id="0" w:name="_GoBack"/>
      <w:bookmarkEnd w:id="0"/>
      <w:r>
        <w:lastRenderedPageBreak/>
        <w:t>评价适用标准</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7908"/>
      </w:tblGrid>
      <w:tr w:rsidR="001268FC">
        <w:trPr>
          <w:trHeight w:val="90"/>
        </w:trPr>
        <w:tc>
          <w:tcPr>
            <w:tcW w:w="456" w:type="dxa"/>
            <w:vAlign w:val="center"/>
          </w:tcPr>
          <w:p w:rsidR="001268FC" w:rsidRDefault="00B24FBB">
            <w:pPr>
              <w:pStyle w:val="afe"/>
              <w:rPr>
                <w:sz w:val="24"/>
                <w:szCs w:val="24"/>
              </w:rPr>
            </w:pPr>
            <w:r>
              <w:rPr>
                <w:sz w:val="24"/>
                <w:szCs w:val="24"/>
              </w:rPr>
              <w:t>环</w:t>
            </w:r>
            <w:r>
              <w:rPr>
                <w:sz w:val="24"/>
                <w:szCs w:val="24"/>
              </w:rPr>
              <w:t xml:space="preserve"> </w:t>
            </w:r>
            <w:r>
              <w:rPr>
                <w:sz w:val="24"/>
                <w:szCs w:val="24"/>
              </w:rPr>
              <w:t>境</w:t>
            </w:r>
            <w:r>
              <w:rPr>
                <w:sz w:val="24"/>
                <w:szCs w:val="24"/>
              </w:rPr>
              <w:t xml:space="preserve"> </w:t>
            </w:r>
            <w:r>
              <w:rPr>
                <w:sz w:val="24"/>
                <w:szCs w:val="24"/>
              </w:rPr>
              <w:t>质</w:t>
            </w:r>
            <w:r>
              <w:rPr>
                <w:sz w:val="24"/>
                <w:szCs w:val="24"/>
              </w:rPr>
              <w:t xml:space="preserve"> </w:t>
            </w:r>
            <w:r>
              <w:rPr>
                <w:sz w:val="24"/>
                <w:szCs w:val="24"/>
              </w:rPr>
              <w:t>量</w:t>
            </w:r>
            <w:r>
              <w:rPr>
                <w:sz w:val="24"/>
                <w:szCs w:val="24"/>
              </w:rPr>
              <w:t xml:space="preserve"> </w:t>
            </w:r>
            <w:r>
              <w:rPr>
                <w:sz w:val="24"/>
                <w:szCs w:val="24"/>
              </w:rPr>
              <w:t>标</w:t>
            </w:r>
            <w:r>
              <w:rPr>
                <w:sz w:val="24"/>
                <w:szCs w:val="24"/>
              </w:rPr>
              <w:t xml:space="preserve"> </w:t>
            </w:r>
            <w:r>
              <w:rPr>
                <w:sz w:val="24"/>
                <w:szCs w:val="24"/>
              </w:rPr>
              <w:t>准</w:t>
            </w:r>
          </w:p>
        </w:tc>
        <w:tc>
          <w:tcPr>
            <w:tcW w:w="7908" w:type="dxa"/>
          </w:tcPr>
          <w:p w:rsidR="001268FC" w:rsidRDefault="001268FC">
            <w:pPr>
              <w:adjustRightInd w:val="0"/>
              <w:snapToGrid w:val="0"/>
            </w:pPr>
          </w:p>
          <w:p w:rsidR="001268FC" w:rsidRDefault="00B24FBB">
            <w:pPr>
              <w:adjustRightInd w:val="0"/>
              <w:snapToGrid w:val="0"/>
            </w:pPr>
            <w:r>
              <w:t>1</w:t>
            </w:r>
            <w:r>
              <w:t>、</w:t>
            </w:r>
            <w:r>
              <w:rPr>
                <w:rFonts w:hint="eastAsia"/>
              </w:rPr>
              <w:t>环境空气质量执行《环境空气质量标准》（</w:t>
            </w:r>
            <w:r>
              <w:rPr>
                <w:rFonts w:hint="eastAsia"/>
              </w:rPr>
              <w:t>GB3095-2012</w:t>
            </w:r>
            <w:r>
              <w:rPr>
                <w:rFonts w:hint="eastAsia"/>
              </w:rPr>
              <w:t>）（修改单）中的二级标准；</w:t>
            </w:r>
          </w:p>
          <w:p w:rsidR="001268FC" w:rsidRDefault="00B24FBB">
            <w:r>
              <w:rPr>
                <w:rFonts w:hint="eastAsia"/>
              </w:rPr>
              <w:t>2</w:t>
            </w:r>
            <w:r>
              <w:t>、声环境声环境执行《声环境质量标准》（</w:t>
            </w:r>
            <w:r>
              <w:t>GB3096-2008</w:t>
            </w:r>
            <w:r>
              <w:t>）中的</w:t>
            </w:r>
            <w:r>
              <w:rPr>
                <w:rFonts w:hint="eastAsia"/>
              </w:rPr>
              <w:t>3</w:t>
            </w:r>
            <w:r>
              <w:t>类标准</w:t>
            </w:r>
            <w:r>
              <w:rPr>
                <w:rFonts w:hint="eastAsia"/>
              </w:rPr>
              <w:t>。</w:t>
            </w:r>
          </w:p>
          <w:p w:rsidR="001268FC" w:rsidRDefault="001268FC">
            <w:pPr>
              <w:ind w:firstLineChars="0" w:firstLine="0"/>
            </w:pPr>
          </w:p>
        </w:tc>
      </w:tr>
      <w:tr w:rsidR="001268FC">
        <w:trPr>
          <w:trHeight w:val="4506"/>
        </w:trPr>
        <w:tc>
          <w:tcPr>
            <w:tcW w:w="456" w:type="dxa"/>
            <w:vAlign w:val="center"/>
          </w:tcPr>
          <w:p w:rsidR="001268FC" w:rsidRDefault="00B24FBB">
            <w:pPr>
              <w:pStyle w:val="afe"/>
              <w:rPr>
                <w:sz w:val="24"/>
                <w:szCs w:val="24"/>
              </w:rPr>
            </w:pPr>
            <w:r>
              <w:rPr>
                <w:sz w:val="24"/>
                <w:szCs w:val="24"/>
              </w:rPr>
              <w:t>污</w:t>
            </w:r>
            <w:r>
              <w:rPr>
                <w:sz w:val="24"/>
                <w:szCs w:val="24"/>
              </w:rPr>
              <w:t xml:space="preserve"> </w:t>
            </w:r>
            <w:r>
              <w:rPr>
                <w:sz w:val="24"/>
                <w:szCs w:val="24"/>
              </w:rPr>
              <w:t>染</w:t>
            </w:r>
            <w:r>
              <w:rPr>
                <w:sz w:val="24"/>
                <w:szCs w:val="24"/>
              </w:rPr>
              <w:t xml:space="preserve"> </w:t>
            </w:r>
            <w:r>
              <w:rPr>
                <w:sz w:val="24"/>
                <w:szCs w:val="24"/>
              </w:rPr>
              <w:t>物</w:t>
            </w:r>
            <w:r>
              <w:rPr>
                <w:sz w:val="24"/>
                <w:szCs w:val="24"/>
              </w:rPr>
              <w:t xml:space="preserve"> </w:t>
            </w:r>
            <w:r>
              <w:rPr>
                <w:sz w:val="24"/>
                <w:szCs w:val="24"/>
              </w:rPr>
              <w:t>排</w:t>
            </w:r>
            <w:r>
              <w:rPr>
                <w:sz w:val="24"/>
                <w:szCs w:val="24"/>
              </w:rPr>
              <w:t xml:space="preserve"> </w:t>
            </w:r>
            <w:r>
              <w:rPr>
                <w:sz w:val="24"/>
                <w:szCs w:val="24"/>
              </w:rPr>
              <w:t>放</w:t>
            </w:r>
            <w:r>
              <w:rPr>
                <w:sz w:val="24"/>
                <w:szCs w:val="24"/>
              </w:rPr>
              <w:t xml:space="preserve"> </w:t>
            </w:r>
            <w:r>
              <w:rPr>
                <w:sz w:val="24"/>
                <w:szCs w:val="24"/>
              </w:rPr>
              <w:t>标</w:t>
            </w:r>
            <w:r>
              <w:rPr>
                <w:sz w:val="24"/>
                <w:szCs w:val="24"/>
              </w:rPr>
              <w:t xml:space="preserve"> </w:t>
            </w:r>
            <w:r>
              <w:rPr>
                <w:sz w:val="24"/>
                <w:szCs w:val="24"/>
              </w:rPr>
              <w:t>准</w:t>
            </w:r>
          </w:p>
        </w:tc>
        <w:tc>
          <w:tcPr>
            <w:tcW w:w="7908" w:type="dxa"/>
          </w:tcPr>
          <w:p w:rsidR="001268FC" w:rsidRDefault="001268FC">
            <w:pPr>
              <w:adjustRightInd w:val="0"/>
              <w:snapToGrid w:val="0"/>
            </w:pPr>
          </w:p>
          <w:p w:rsidR="001268FC" w:rsidRDefault="00B24FBB">
            <w:pPr>
              <w:numPr>
                <w:ilvl w:val="0"/>
                <w:numId w:val="5"/>
              </w:numPr>
              <w:adjustRightInd w:val="0"/>
              <w:snapToGrid w:val="0"/>
            </w:pPr>
            <w:r>
              <w:t>废气</w:t>
            </w:r>
            <w:r>
              <w:rPr>
                <w:rFonts w:hint="eastAsia"/>
              </w:rPr>
              <w:t>：</w:t>
            </w:r>
            <w:r>
              <w:rPr>
                <w:rFonts w:hint="eastAsia"/>
              </w:rPr>
              <w:t>废气排放</w:t>
            </w:r>
            <w:r>
              <w:rPr>
                <w:rFonts w:hint="eastAsia"/>
              </w:rPr>
              <w:t>执行《</w:t>
            </w:r>
            <w:r>
              <w:rPr>
                <w:rFonts w:hint="eastAsia"/>
              </w:rPr>
              <w:t>锅炉大气污染物排放标准</w:t>
            </w:r>
            <w:r>
              <w:rPr>
                <w:rFonts w:hint="eastAsia"/>
              </w:rPr>
              <w:t>》（</w:t>
            </w:r>
            <w:r>
              <w:rPr>
                <w:rFonts w:hint="eastAsia"/>
              </w:rPr>
              <w:t>DB61/1226</w:t>
            </w:r>
            <w:r>
              <w:rPr>
                <w:rFonts w:hint="eastAsia"/>
              </w:rPr>
              <w:t>-</w:t>
            </w:r>
            <w:r>
              <w:rPr>
                <w:rFonts w:hint="eastAsia"/>
              </w:rPr>
              <w:t>2018</w:t>
            </w:r>
            <w:r>
              <w:rPr>
                <w:rFonts w:hint="eastAsia"/>
              </w:rPr>
              <w:t>）</w:t>
            </w:r>
            <w:r>
              <w:rPr>
                <w:rFonts w:hint="eastAsia"/>
              </w:rPr>
              <w:t>表</w:t>
            </w:r>
            <w:r>
              <w:rPr>
                <w:rFonts w:hint="eastAsia"/>
              </w:rPr>
              <w:t>3</w:t>
            </w:r>
            <w:r>
              <w:rPr>
                <w:rFonts w:hint="eastAsia"/>
              </w:rPr>
              <w:t>中标准限值</w:t>
            </w:r>
            <w:r>
              <w:rPr>
                <w:rFonts w:hint="eastAsia"/>
              </w:rPr>
              <w:t>；</w:t>
            </w:r>
          </w:p>
          <w:p w:rsidR="001268FC" w:rsidRDefault="00B24FBB">
            <w:pPr>
              <w:numPr>
                <w:ilvl w:val="0"/>
                <w:numId w:val="5"/>
              </w:numPr>
              <w:adjustRightInd w:val="0"/>
              <w:snapToGrid w:val="0"/>
            </w:pPr>
            <w:r>
              <w:rPr>
                <w:rFonts w:hint="eastAsia"/>
              </w:rPr>
              <w:t>废水：本项目废水不外排；</w:t>
            </w:r>
          </w:p>
          <w:p w:rsidR="001268FC" w:rsidRDefault="00B24FBB">
            <w:pPr>
              <w:adjustRightInd w:val="0"/>
              <w:snapToGrid w:val="0"/>
            </w:pPr>
            <w:r>
              <w:t>3</w:t>
            </w:r>
            <w:r>
              <w:t>、噪声</w:t>
            </w:r>
            <w:r>
              <w:rPr>
                <w:rFonts w:hint="eastAsia"/>
              </w:rPr>
              <w:t>：</w:t>
            </w:r>
            <w:r>
              <w:t>运营期噪声执行《工业企业厂界环境噪声排放标准》（</w:t>
            </w:r>
            <w:r>
              <w:t>GB12348-2008</w:t>
            </w:r>
            <w:r>
              <w:t>）中</w:t>
            </w:r>
            <w:r>
              <w:rPr>
                <w:rFonts w:hint="eastAsia"/>
              </w:rPr>
              <w:t>3</w:t>
            </w:r>
            <w:r>
              <w:t>类标准</w:t>
            </w:r>
            <w:r>
              <w:rPr>
                <w:rFonts w:hint="eastAsia"/>
              </w:rPr>
              <w:t>；</w:t>
            </w:r>
          </w:p>
          <w:p w:rsidR="001268FC" w:rsidRDefault="00B24FBB">
            <w:r>
              <w:t>4</w:t>
            </w:r>
            <w:r>
              <w:t>、固体废物</w:t>
            </w:r>
            <w:r>
              <w:rPr>
                <w:rFonts w:hint="eastAsia"/>
              </w:rPr>
              <w:t>：</w:t>
            </w:r>
            <w:r>
              <w:t>固体废物一般固体废物执行《一般工业固体废物贮存、处置场污染控制标准》（</w:t>
            </w:r>
            <w:r>
              <w:t>GB18599-2001</w:t>
            </w:r>
            <w:r>
              <w:t>）及其</w:t>
            </w:r>
            <w:r>
              <w:t>2013</w:t>
            </w:r>
            <w:r>
              <w:t>年修改单规定；</w:t>
            </w:r>
          </w:p>
          <w:p w:rsidR="001268FC" w:rsidRDefault="00B24FBB">
            <w:r>
              <w:t>5</w:t>
            </w:r>
            <w:r>
              <w:rPr>
                <w:rFonts w:hint="eastAsia"/>
              </w:rPr>
              <w:t>、</w:t>
            </w:r>
            <w:r>
              <w:t>其他要求评价按国家有关规定执行。</w:t>
            </w:r>
          </w:p>
          <w:p w:rsidR="001268FC" w:rsidRDefault="001268FC">
            <w:pPr>
              <w:ind w:firstLineChars="0" w:firstLine="0"/>
            </w:pPr>
          </w:p>
        </w:tc>
      </w:tr>
      <w:tr w:rsidR="001268FC">
        <w:trPr>
          <w:trHeight w:val="2117"/>
        </w:trPr>
        <w:tc>
          <w:tcPr>
            <w:tcW w:w="456" w:type="dxa"/>
            <w:vAlign w:val="center"/>
          </w:tcPr>
          <w:p w:rsidR="001268FC" w:rsidRDefault="00B24FBB">
            <w:pPr>
              <w:pStyle w:val="afe"/>
              <w:rPr>
                <w:sz w:val="24"/>
                <w:szCs w:val="24"/>
              </w:rPr>
            </w:pPr>
            <w:r>
              <w:rPr>
                <w:sz w:val="24"/>
                <w:szCs w:val="24"/>
              </w:rPr>
              <w:t>总</w:t>
            </w:r>
            <w:r>
              <w:rPr>
                <w:sz w:val="24"/>
                <w:szCs w:val="24"/>
              </w:rPr>
              <w:t xml:space="preserve"> </w:t>
            </w:r>
            <w:r>
              <w:rPr>
                <w:sz w:val="24"/>
                <w:szCs w:val="24"/>
              </w:rPr>
              <w:t>量</w:t>
            </w:r>
            <w:r>
              <w:rPr>
                <w:sz w:val="24"/>
                <w:szCs w:val="24"/>
              </w:rPr>
              <w:t xml:space="preserve"> </w:t>
            </w:r>
            <w:r>
              <w:rPr>
                <w:sz w:val="24"/>
                <w:szCs w:val="24"/>
              </w:rPr>
              <w:t>控</w:t>
            </w:r>
            <w:r>
              <w:rPr>
                <w:sz w:val="24"/>
                <w:szCs w:val="24"/>
              </w:rPr>
              <w:t xml:space="preserve"> </w:t>
            </w:r>
            <w:r>
              <w:rPr>
                <w:sz w:val="24"/>
                <w:szCs w:val="24"/>
              </w:rPr>
              <w:t>制</w:t>
            </w:r>
            <w:r>
              <w:rPr>
                <w:sz w:val="24"/>
                <w:szCs w:val="24"/>
              </w:rPr>
              <w:t xml:space="preserve"> </w:t>
            </w:r>
            <w:r>
              <w:rPr>
                <w:sz w:val="24"/>
                <w:szCs w:val="24"/>
              </w:rPr>
              <w:t>指</w:t>
            </w:r>
            <w:r>
              <w:rPr>
                <w:sz w:val="24"/>
                <w:szCs w:val="24"/>
              </w:rPr>
              <w:t xml:space="preserve"> </w:t>
            </w:r>
            <w:r>
              <w:rPr>
                <w:sz w:val="24"/>
                <w:szCs w:val="24"/>
              </w:rPr>
              <w:t>标</w:t>
            </w:r>
          </w:p>
        </w:tc>
        <w:tc>
          <w:tcPr>
            <w:tcW w:w="7908" w:type="dxa"/>
          </w:tcPr>
          <w:p w:rsidR="001268FC" w:rsidRDefault="001268FC" w:rsidP="00C15FEF">
            <w:pPr>
              <w:adjustRightInd w:val="0"/>
              <w:snapToGrid w:val="0"/>
              <w:spacing w:beforeLines="50"/>
              <w:jc w:val="left"/>
              <w:rPr>
                <w:snapToGrid w:val="0"/>
                <w:kern w:val="18"/>
              </w:rPr>
            </w:pPr>
          </w:p>
          <w:p w:rsidR="001268FC" w:rsidRDefault="00B24FBB" w:rsidP="00C15FEF">
            <w:pPr>
              <w:adjustRightInd w:val="0"/>
              <w:snapToGrid w:val="0"/>
              <w:spacing w:beforeLines="50"/>
              <w:jc w:val="left"/>
            </w:pPr>
            <w:r>
              <w:rPr>
                <w:snapToGrid w:val="0"/>
                <w:kern w:val="18"/>
              </w:rPr>
              <w:t>根据《</w:t>
            </w:r>
            <w:r>
              <w:rPr>
                <w:rFonts w:asciiTheme="majorEastAsia" w:eastAsiaTheme="majorEastAsia" w:hAnsiTheme="majorEastAsia" w:cstheme="majorEastAsia" w:hint="eastAsia"/>
                <w:snapToGrid w:val="0"/>
                <w:kern w:val="18"/>
              </w:rPr>
              <w:t>“十三五”</w:t>
            </w:r>
            <w:r>
              <w:rPr>
                <w:snapToGrid w:val="0"/>
                <w:kern w:val="18"/>
              </w:rPr>
              <w:t>主要污染物总量控制规划编制技术指南》及陕西有关规定，国家</w:t>
            </w:r>
            <w:r>
              <w:rPr>
                <w:snapToGrid w:val="0"/>
                <w:kern w:val="18"/>
              </w:rPr>
              <w:t>“</w:t>
            </w:r>
            <w:r>
              <w:rPr>
                <w:snapToGrid w:val="0"/>
                <w:kern w:val="18"/>
              </w:rPr>
              <w:t>十三五</w:t>
            </w:r>
            <w:r>
              <w:rPr>
                <w:snapToGrid w:val="0"/>
                <w:kern w:val="18"/>
              </w:rPr>
              <w:t>”</w:t>
            </w:r>
            <w:r>
              <w:rPr>
                <w:snapToGrid w:val="0"/>
                <w:kern w:val="18"/>
              </w:rPr>
              <w:t>主要污染物总量控制因子为：</w:t>
            </w:r>
            <w:r>
              <w:rPr>
                <w:snapToGrid w:val="0"/>
                <w:kern w:val="18"/>
              </w:rPr>
              <w:t>COD</w:t>
            </w:r>
            <w:r>
              <w:rPr>
                <w:snapToGrid w:val="0"/>
                <w:kern w:val="18"/>
              </w:rPr>
              <w:t>、氨氮、</w:t>
            </w:r>
            <w:r>
              <w:rPr>
                <w:snapToGrid w:val="0"/>
                <w:kern w:val="18"/>
              </w:rPr>
              <w:t>SO</w:t>
            </w:r>
            <w:r>
              <w:rPr>
                <w:snapToGrid w:val="0"/>
                <w:kern w:val="18"/>
                <w:vertAlign w:val="subscript"/>
              </w:rPr>
              <w:t>2</w:t>
            </w:r>
            <w:r>
              <w:rPr>
                <w:snapToGrid w:val="0"/>
                <w:kern w:val="18"/>
              </w:rPr>
              <w:t>、</w:t>
            </w:r>
            <w:proofErr w:type="spellStart"/>
            <w:r>
              <w:rPr>
                <w:snapToGrid w:val="0"/>
                <w:kern w:val="18"/>
              </w:rPr>
              <w:t>NOx</w:t>
            </w:r>
            <w:proofErr w:type="spellEnd"/>
            <w:r>
              <w:rPr>
                <w:snapToGrid w:val="0"/>
                <w:kern w:val="18"/>
              </w:rPr>
              <w:t>。结合本项目的实际，</w:t>
            </w:r>
            <w:r>
              <w:rPr>
                <w:rFonts w:hint="eastAsia"/>
                <w:snapToGrid w:val="0"/>
                <w:kern w:val="18"/>
              </w:rPr>
              <w:t>本</w:t>
            </w:r>
            <w:r>
              <w:rPr>
                <w:snapToGrid w:val="0"/>
                <w:kern w:val="18"/>
              </w:rPr>
              <w:t>项目的</w:t>
            </w:r>
            <w:r>
              <w:rPr>
                <w:rFonts w:hint="eastAsia"/>
                <w:snapToGrid w:val="0"/>
                <w:kern w:val="18"/>
              </w:rPr>
              <w:t>生活污水排入化粪池，化粪池定期清掏运送至周边农田堆肥；本项目</w:t>
            </w:r>
            <w:r>
              <w:rPr>
                <w:rFonts w:hint="eastAsia"/>
                <w:snapToGrid w:val="0"/>
                <w:kern w:val="18"/>
              </w:rPr>
              <w:t>总量控制指标主要为</w:t>
            </w:r>
            <w:r>
              <w:rPr>
                <w:snapToGrid w:val="0"/>
                <w:kern w:val="18"/>
              </w:rPr>
              <w:t>SO</w:t>
            </w:r>
            <w:r>
              <w:rPr>
                <w:snapToGrid w:val="0"/>
                <w:kern w:val="18"/>
                <w:vertAlign w:val="subscript"/>
              </w:rPr>
              <w:t>2</w:t>
            </w:r>
            <w:r>
              <w:rPr>
                <w:snapToGrid w:val="0"/>
                <w:kern w:val="18"/>
              </w:rPr>
              <w:t>、</w:t>
            </w:r>
            <w:r>
              <w:rPr>
                <w:snapToGrid w:val="0"/>
                <w:kern w:val="18"/>
              </w:rPr>
              <w:t>NO</w:t>
            </w:r>
            <w:r>
              <w:rPr>
                <w:rFonts w:hint="eastAsia"/>
                <w:snapToGrid w:val="0"/>
                <w:kern w:val="18"/>
                <w:vertAlign w:val="subscript"/>
              </w:rPr>
              <w:t>X</w:t>
            </w:r>
            <w:r>
              <w:rPr>
                <w:rFonts w:hint="eastAsia"/>
                <w:snapToGrid w:val="0"/>
                <w:kern w:val="18"/>
              </w:rPr>
              <w:t>，</w:t>
            </w:r>
            <w:r>
              <w:rPr>
                <w:snapToGrid w:val="0"/>
                <w:kern w:val="18"/>
              </w:rPr>
              <w:t>SO</w:t>
            </w:r>
            <w:r>
              <w:rPr>
                <w:snapToGrid w:val="0"/>
                <w:kern w:val="18"/>
                <w:vertAlign w:val="subscript"/>
              </w:rPr>
              <w:t>2</w:t>
            </w:r>
            <w:r>
              <w:rPr>
                <w:rFonts w:hint="eastAsia"/>
                <w:snapToGrid w:val="0"/>
                <w:kern w:val="18"/>
              </w:rPr>
              <w:t>：</w:t>
            </w:r>
            <w:r>
              <w:rPr>
                <w:rFonts w:hint="eastAsia"/>
                <w:snapToGrid w:val="0"/>
                <w:kern w:val="18"/>
              </w:rPr>
              <w:t>0.014kg/a</w:t>
            </w:r>
            <w:r>
              <w:rPr>
                <w:rFonts w:hint="eastAsia"/>
                <w:snapToGrid w:val="0"/>
                <w:kern w:val="18"/>
              </w:rPr>
              <w:t>，</w:t>
            </w:r>
            <w:r>
              <w:rPr>
                <w:snapToGrid w:val="0"/>
                <w:kern w:val="18"/>
              </w:rPr>
              <w:t>NO</w:t>
            </w:r>
            <w:r>
              <w:rPr>
                <w:rFonts w:hint="eastAsia"/>
                <w:snapToGrid w:val="0"/>
                <w:kern w:val="18"/>
                <w:vertAlign w:val="subscript"/>
              </w:rPr>
              <w:t>X</w:t>
            </w:r>
            <w:r>
              <w:rPr>
                <w:rFonts w:hint="eastAsia"/>
                <w:snapToGrid w:val="0"/>
                <w:kern w:val="18"/>
              </w:rPr>
              <w:t>：</w:t>
            </w:r>
            <w:r>
              <w:rPr>
                <w:rFonts w:hint="eastAsia"/>
                <w:snapToGrid w:val="0"/>
                <w:kern w:val="18"/>
              </w:rPr>
              <w:t>0.14kg/a</w:t>
            </w:r>
            <w:r>
              <w:rPr>
                <w:rFonts w:hint="eastAsia"/>
                <w:snapToGrid w:val="0"/>
                <w:kern w:val="18"/>
              </w:rPr>
              <w:t>。</w:t>
            </w:r>
          </w:p>
          <w:p w:rsidR="001268FC" w:rsidRDefault="001268FC" w:rsidP="00C15FEF">
            <w:pPr>
              <w:adjustRightInd w:val="0"/>
              <w:snapToGrid w:val="0"/>
              <w:spacing w:beforeLines="50"/>
              <w:jc w:val="left"/>
            </w:pPr>
          </w:p>
          <w:p w:rsidR="001268FC" w:rsidRDefault="001268FC" w:rsidP="00C15FEF">
            <w:pPr>
              <w:adjustRightInd w:val="0"/>
              <w:snapToGrid w:val="0"/>
              <w:spacing w:beforeLines="50"/>
              <w:ind w:firstLineChars="0" w:firstLine="0"/>
            </w:pPr>
          </w:p>
        </w:tc>
      </w:tr>
    </w:tbl>
    <w:p w:rsidR="001268FC" w:rsidRDefault="00B24FBB">
      <w:pPr>
        <w:pStyle w:val="1"/>
        <w:spacing w:before="163"/>
      </w:pPr>
      <w:r>
        <w:lastRenderedPageBreak/>
        <w:t>建设项目工程分析</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19"/>
      </w:tblGrid>
      <w:tr w:rsidR="001268FC">
        <w:trPr>
          <w:trHeight w:val="983"/>
        </w:trPr>
        <w:tc>
          <w:tcPr>
            <w:tcW w:w="9219" w:type="dxa"/>
          </w:tcPr>
          <w:p w:rsidR="001268FC" w:rsidRDefault="00B24FBB">
            <w:pPr>
              <w:pStyle w:val="2"/>
              <w:adjustRightInd/>
              <w:snapToGrid/>
              <w:spacing w:beforeLines="0" w:afterLines="0"/>
              <w:rPr>
                <w:kern w:val="0"/>
                <w:sz w:val="24"/>
              </w:rPr>
            </w:pPr>
            <w:r>
              <w:rPr>
                <w:kern w:val="0"/>
                <w:sz w:val="24"/>
              </w:rPr>
              <w:t>施工期工程分析</w:t>
            </w:r>
          </w:p>
          <w:p w:rsidR="001268FC" w:rsidRDefault="00B24FBB">
            <w:pPr>
              <w:ind w:left="-28"/>
              <w:rPr>
                <w:kern w:val="2"/>
              </w:rPr>
            </w:pPr>
            <w:r>
              <w:t>本项目租赁</w:t>
            </w:r>
            <w:r>
              <w:rPr>
                <w:rFonts w:hint="eastAsia"/>
              </w:rPr>
              <w:t>泾河新城美国科技产业园诚顺和厂区已建成</w:t>
            </w:r>
            <w:r>
              <w:t>厂房进行</w:t>
            </w:r>
            <w:r>
              <w:rPr>
                <w:rFonts w:hint="eastAsia"/>
              </w:rPr>
              <w:t>锅炉的组装</w:t>
            </w:r>
            <w:r>
              <w:rPr>
                <w:rFonts w:hint="eastAsia"/>
                <w:color w:val="000000" w:themeColor="text1"/>
              </w:rPr>
              <w:t>，厂房已建成，场地已硬化。本项目施工期较短，主要为生产设备安装，环境影响较小。</w:t>
            </w:r>
          </w:p>
        </w:tc>
      </w:tr>
      <w:tr w:rsidR="001268FC">
        <w:trPr>
          <w:trHeight w:val="983"/>
        </w:trPr>
        <w:tc>
          <w:tcPr>
            <w:tcW w:w="9219" w:type="dxa"/>
            <w:vAlign w:val="center"/>
          </w:tcPr>
          <w:p w:rsidR="001268FC" w:rsidRDefault="00B24FBB">
            <w:pPr>
              <w:ind w:firstLineChars="0" w:firstLine="0"/>
              <w:jc w:val="left"/>
              <w:outlineLvl w:val="1"/>
              <w:rPr>
                <w:b/>
                <w:bCs/>
                <w:kern w:val="2"/>
                <w:szCs w:val="24"/>
              </w:rPr>
            </w:pPr>
            <w:r>
              <w:rPr>
                <w:b/>
                <w:bCs/>
                <w:kern w:val="2"/>
                <w:szCs w:val="24"/>
              </w:rPr>
              <w:t>运营期工程分析</w:t>
            </w:r>
          </w:p>
          <w:p w:rsidR="001268FC" w:rsidRDefault="00B24FBB">
            <w:pPr>
              <w:ind w:firstLine="482"/>
              <w:jc w:val="left"/>
              <w:rPr>
                <w:b/>
                <w:kern w:val="2"/>
                <w:szCs w:val="24"/>
              </w:rPr>
            </w:pPr>
            <w:r>
              <w:rPr>
                <w:b/>
                <w:kern w:val="2"/>
                <w:szCs w:val="24"/>
              </w:rPr>
              <w:t>工艺流程及简介</w:t>
            </w:r>
          </w:p>
          <w:p w:rsidR="001268FC" w:rsidRDefault="00B24FBB">
            <w:r>
              <w:t>项目工艺流程如下：</w:t>
            </w:r>
          </w:p>
          <w:p w:rsidR="001268FC" w:rsidRDefault="001268FC">
            <w:pPr>
              <w:pStyle w:val="afe"/>
            </w:pPr>
            <w:r>
              <w:pict>
                <v:group id="_x0000_s2147" editas="canvas" style="width:449.6pt;height:134pt;mso-position-horizontal-relative:char;mso-position-vertical-relative:line" coordorigin="2361,5167" coordsize="7200,2145203">
                  <v:shape id="_x0000_s2148" type="#_x0000_t75" style="position:absolute;left:2361;top:5167;width:7200;height:2145">
                    <o:lock v:ext="edit" text="t"/>
                  </v:shape>
                  <v:shape id="_x0000_s2149" type="#_x0000_t202" style="position:absolute;left:2829;top:5816;width:1182;height:433" filled="f" strokeweight="1.25pt">
                    <v:textbox>
                      <w:txbxContent>
                        <w:p w:rsidR="001268FC" w:rsidRDefault="00B24FBB">
                          <w:pPr>
                            <w:spacing w:line="240" w:lineRule="auto"/>
                            <w:ind w:firstLineChars="0" w:firstLine="0"/>
                            <w:jc w:val="center"/>
                            <w:rPr>
                              <w:szCs w:val="28"/>
                            </w:rPr>
                          </w:pPr>
                          <w:r>
                            <w:rPr>
                              <w:rFonts w:hint="eastAsia"/>
                              <w:szCs w:val="28"/>
                            </w:rPr>
                            <w:t>原件采购</w:t>
                          </w:r>
                        </w:p>
                      </w:txbxContent>
                    </v:textbox>
                  </v:shape>
                  <v:shape id="_x0000_s2150" type="#_x0000_t32" style="position:absolute;left:4024;top:6033;width:544;height:1;flip:y" strokeweight="1.25pt">
                    <v:stroke endarrow="block"/>
                  </v:shape>
                  <v:shape id="_x0000_s2151" type="#_x0000_t202" style="position:absolute;left:6244;top:5845;width:1093;height:434" filled="f" strokeweight="1.25pt">
                    <v:textbox>
                      <w:txbxContent>
                        <w:p w:rsidR="001268FC" w:rsidRDefault="00B24FBB">
                          <w:pPr>
                            <w:spacing w:line="240" w:lineRule="auto"/>
                            <w:ind w:firstLineChars="0" w:firstLine="0"/>
                            <w:rPr>
                              <w:szCs w:val="28"/>
                            </w:rPr>
                          </w:pPr>
                          <w:r>
                            <w:rPr>
                              <w:rFonts w:hint="eastAsia"/>
                              <w:szCs w:val="28"/>
                            </w:rPr>
                            <w:t>综合装配</w:t>
                          </w:r>
                        </w:p>
                      </w:txbxContent>
                    </v:textbox>
                  </v:shape>
                  <v:shape id="_x0000_s2152" type="#_x0000_t32" style="position:absolute;left:5565;top:6033;width:669;height:1;flip:y" strokeweight="1.25pt">
                    <v:stroke endarrow="block"/>
                  </v:shape>
                  <v:shape id="_x0000_s2153" type="#_x0000_t32" style="position:absolute;left:6819;top:5600;width:1;height:227;flip:x y" strokeweight="1.25pt">
                    <v:stroke dashstyle="dash" endarrow="block"/>
                  </v:shape>
                  <v:shape id="_x0000_s2154" type="#_x0000_t202" style="position:absolute;left:7932;top:5823;width:979;height:386" strokeweight="1.25pt">
                    <v:fill angle="90" type="gradient">
                      <o:fill v:ext="view" type="gradientUnscaled"/>
                    </v:fill>
                    <v:textbox>
                      <w:txbxContent>
                        <w:p w:rsidR="001268FC" w:rsidRDefault="00B24FBB">
                          <w:pPr>
                            <w:spacing w:line="240" w:lineRule="auto"/>
                            <w:ind w:firstLineChars="0" w:firstLine="0"/>
                            <w:jc w:val="center"/>
                            <w:rPr>
                              <w:szCs w:val="28"/>
                            </w:rPr>
                          </w:pPr>
                          <w:r>
                            <w:rPr>
                              <w:rFonts w:hint="eastAsia"/>
                              <w:szCs w:val="28"/>
                            </w:rPr>
                            <w:t>测试</w:t>
                          </w:r>
                        </w:p>
                      </w:txbxContent>
                    </v:textbox>
                  </v:shape>
                  <v:shape id="_x0000_s2155" type="#_x0000_t32" style="position:absolute;left:7337;top:6035;width:570;height:5" strokeweight="1.25pt">
                    <v:stroke endarrow="block"/>
                  </v:shape>
                  <v:shape id="_x0000_s2156" type="#_x0000_t32" style="position:absolute;left:8412;top:6228;width:2;height:376;flip:x" strokeweight="1.25pt">
                    <v:stroke endarrow="block"/>
                  </v:shape>
                  <v:shape id="_x0000_s2157" type="#_x0000_t202" style="position:absolute;left:7872;top:6615;width:1083;height:450" strokeweight="1.25pt">
                    <v:fill angle="90" type="gradient">
                      <o:fill v:ext="view" type="gradientUnscaled"/>
                    </v:fill>
                    <v:textbox>
                      <w:txbxContent>
                        <w:p w:rsidR="001268FC" w:rsidRDefault="00B24FBB">
                          <w:pPr>
                            <w:spacing w:line="240" w:lineRule="auto"/>
                            <w:ind w:firstLineChars="0" w:firstLine="0"/>
                            <w:rPr>
                              <w:szCs w:val="28"/>
                            </w:rPr>
                          </w:pPr>
                          <w:r>
                            <w:rPr>
                              <w:rFonts w:hint="eastAsia"/>
                              <w:szCs w:val="28"/>
                            </w:rPr>
                            <w:t>打包入库</w:t>
                          </w:r>
                        </w:p>
                      </w:txbxContent>
                    </v:textbox>
                  </v:shape>
                  <v:shape id="_x0000_s2158" type="#_x0000_t32" style="position:absolute;left:8410;top:5592;width:4;height:217;flip:y" strokeweight="1.25pt">
                    <v:stroke dashstyle="dash" endarrow="block"/>
                  </v:shape>
                  <v:shape id="_x0000_s2159" type="#_x0000_t202" style="position:absolute;left:4565;top:5792;width:988;height:471" filled="f" strokeweight="1.25pt">
                    <v:textbox>
                      <w:txbxContent>
                        <w:p w:rsidR="001268FC" w:rsidRDefault="00B24FBB">
                          <w:pPr>
                            <w:ind w:firstLineChars="0" w:firstLine="0"/>
                            <w:jc w:val="center"/>
                            <w:rPr>
                              <w:szCs w:val="32"/>
                            </w:rPr>
                          </w:pPr>
                          <w:r>
                            <w:rPr>
                              <w:rFonts w:hint="eastAsia"/>
                              <w:szCs w:val="32"/>
                            </w:rPr>
                            <w:t>入库</w:t>
                          </w:r>
                        </w:p>
                      </w:txbxContent>
                    </v:textbox>
                  </v:shape>
                  <v:shape id="_x0000_s2160" type="#_x0000_t202" style="position:absolute;left:6517;top:5179;width:633;height:483" filled="f" stroked="f" strokeweight="1.25pt">
                    <v:textbox>
                      <w:txbxContent>
                        <w:p w:rsidR="001268FC" w:rsidRDefault="00B24FBB">
                          <w:pPr>
                            <w:ind w:firstLineChars="0" w:firstLine="0"/>
                            <w:rPr>
                              <w:sz w:val="21"/>
                              <w:szCs w:val="32"/>
                            </w:rPr>
                          </w:pPr>
                          <w:r>
                            <w:rPr>
                              <w:rFonts w:hint="eastAsia"/>
                              <w:sz w:val="21"/>
                              <w:szCs w:val="32"/>
                            </w:rPr>
                            <w:t>固废</w:t>
                          </w:r>
                        </w:p>
                      </w:txbxContent>
                    </v:textbox>
                  </v:shape>
                  <v:shape id="_x0000_s2161" type="#_x0000_t202" style="position:absolute;left:7791;top:5167;width:1537;height:432" filled="f" stroked="f" strokeweight="1.25pt">
                    <v:textbox>
                      <w:txbxContent>
                        <w:p w:rsidR="001268FC" w:rsidRDefault="00B24FBB">
                          <w:pPr>
                            <w:ind w:firstLineChars="0" w:firstLine="0"/>
                            <w:rPr>
                              <w:sz w:val="21"/>
                              <w:szCs w:val="32"/>
                            </w:rPr>
                          </w:pPr>
                          <w:r>
                            <w:rPr>
                              <w:rFonts w:hint="eastAsia"/>
                              <w:sz w:val="21"/>
                              <w:szCs w:val="32"/>
                            </w:rPr>
                            <w:t>废气、废水、噪声</w:t>
                          </w:r>
                        </w:p>
                      </w:txbxContent>
                    </v:textbox>
                  </v:shape>
                  <w10:wrap type="none"/>
                  <w10:anchorlock/>
                </v:group>
              </w:pict>
            </w:r>
          </w:p>
          <w:p w:rsidR="001268FC" w:rsidRDefault="00B24FBB">
            <w:pPr>
              <w:spacing w:line="240" w:lineRule="auto"/>
              <w:ind w:firstLineChars="0" w:firstLine="0"/>
              <w:jc w:val="center"/>
              <w:rPr>
                <w:b/>
                <w:sz w:val="21"/>
                <w:szCs w:val="24"/>
              </w:rPr>
            </w:pPr>
            <w:r>
              <w:rPr>
                <w:b/>
                <w:sz w:val="21"/>
                <w:szCs w:val="24"/>
              </w:rPr>
              <w:t>图</w:t>
            </w:r>
            <w:r>
              <w:rPr>
                <w:b/>
                <w:sz w:val="21"/>
                <w:szCs w:val="24"/>
              </w:rPr>
              <w:t xml:space="preserve">5-1   </w:t>
            </w:r>
            <w:r>
              <w:rPr>
                <w:b/>
                <w:sz w:val="21"/>
                <w:szCs w:val="24"/>
              </w:rPr>
              <w:t>项目工艺流程图</w:t>
            </w:r>
          </w:p>
          <w:p w:rsidR="001268FC" w:rsidRDefault="00B24FBB">
            <w:r>
              <w:t>工艺流程简述：</w:t>
            </w:r>
          </w:p>
          <w:p w:rsidR="001268FC" w:rsidRDefault="00B24FBB">
            <w:r>
              <w:rPr>
                <w:rFonts w:hint="eastAsia"/>
              </w:rPr>
              <w:t>将采购的合格原件入库，按照客户的需求将不同型号的锅炉进行综合装配（将硅铸铝炉体、西门子控制器、</w:t>
            </w:r>
            <w:r>
              <w:rPr>
                <w:rFonts w:hint="eastAsia"/>
              </w:rPr>
              <w:t>EBM</w:t>
            </w:r>
            <w:r>
              <w:rPr>
                <w:rFonts w:hint="eastAsia"/>
              </w:rPr>
              <w:t>风机、燃烧头、燃气电磁阀和锅炉外壳用螺丝组装在一起，组成了一个完整的锅炉），将装配好的锅炉送至测试台，通水，连接天然气进行测试（检查连接线头是否松动，炉片有无漏水、管道有无漏气），测试完毕后，将合格的锅炉打包入库。</w:t>
            </w:r>
          </w:p>
          <w:p w:rsidR="001268FC" w:rsidRDefault="00B24FBB">
            <w:pPr>
              <w:pStyle w:val="Default1"/>
              <w:adjustRightInd/>
              <w:spacing w:line="360" w:lineRule="auto"/>
              <w:ind w:firstLineChars="200" w:firstLine="482"/>
              <w:rPr>
                <w:rFonts w:ascii="Times New Roman" w:cs="Times New Roman"/>
                <w:b/>
                <w:bCs/>
                <w:color w:val="auto"/>
              </w:rPr>
            </w:pPr>
            <w:r>
              <w:rPr>
                <w:rFonts w:ascii="Times New Roman" w:cs="Times New Roman" w:hint="eastAsia"/>
                <w:b/>
                <w:bCs/>
                <w:color w:val="auto"/>
              </w:rPr>
              <w:t>全预混</w:t>
            </w:r>
            <w:r>
              <w:rPr>
                <w:rFonts w:ascii="Times New Roman" w:cs="Times New Roman"/>
                <w:b/>
                <w:bCs/>
                <w:color w:val="auto"/>
              </w:rPr>
              <w:t>低氮燃烧</w:t>
            </w:r>
            <w:r>
              <w:rPr>
                <w:rFonts w:ascii="Times New Roman" w:cs="Times New Roman" w:hint="eastAsia"/>
                <w:b/>
                <w:bCs/>
                <w:color w:val="auto"/>
              </w:rPr>
              <w:t>机</w:t>
            </w:r>
            <w:r>
              <w:rPr>
                <w:rFonts w:ascii="Times New Roman" w:cs="Times New Roman"/>
                <w:b/>
                <w:bCs/>
                <w:color w:val="auto"/>
              </w:rPr>
              <w:t>说明</w:t>
            </w:r>
          </w:p>
          <w:p w:rsidR="001268FC" w:rsidRDefault="00B24FBB">
            <w:pPr>
              <w:pStyle w:val="Default1"/>
              <w:adjustRightInd/>
              <w:spacing w:line="360" w:lineRule="auto"/>
              <w:ind w:firstLineChars="200" w:firstLine="480"/>
              <w:jc w:val="both"/>
              <w:rPr>
                <w:rFonts w:ascii="Times New Roman" w:cs="Times New Roman"/>
                <w:color w:val="auto"/>
              </w:rPr>
            </w:pPr>
            <w:r>
              <w:rPr>
                <w:rFonts w:ascii="Times New Roman" w:cs="Times New Roman"/>
                <w:color w:val="auto"/>
              </w:rPr>
              <w:t>低氮燃烧</w:t>
            </w:r>
            <w:r>
              <w:rPr>
                <w:rFonts w:ascii="Times New Roman" w:cs="Times New Roman" w:hint="eastAsia"/>
                <w:color w:val="auto"/>
              </w:rPr>
              <w:t>机</w:t>
            </w:r>
            <w:r>
              <w:rPr>
                <w:rFonts w:ascii="Times New Roman" w:cs="Times New Roman"/>
                <w:color w:val="auto"/>
              </w:rPr>
              <w:t>是指燃烧过程中</w:t>
            </w:r>
            <w:r>
              <w:rPr>
                <w:rFonts w:ascii="Times New Roman" w:cs="Times New Roman"/>
                <w:color w:val="auto"/>
              </w:rPr>
              <w:t>NO</w:t>
            </w:r>
            <w:r>
              <w:rPr>
                <w:rFonts w:ascii="Times New Roman" w:cs="Times New Roman"/>
                <w:color w:val="auto"/>
                <w:vertAlign w:val="subscript"/>
              </w:rPr>
              <w:t>X</w:t>
            </w:r>
            <w:r>
              <w:rPr>
                <w:rFonts w:ascii="Times New Roman" w:cs="Times New Roman"/>
                <w:color w:val="auto"/>
              </w:rPr>
              <w:t>排放量低的燃烧器。传统的天然气锅炉燃烧器通常的</w:t>
            </w:r>
            <w:r>
              <w:rPr>
                <w:rFonts w:ascii="Times New Roman" w:cs="Times New Roman"/>
                <w:color w:val="auto"/>
              </w:rPr>
              <w:t>NO</w:t>
            </w:r>
            <w:r>
              <w:rPr>
                <w:rFonts w:ascii="Times New Roman" w:cs="Times New Roman"/>
                <w:color w:val="auto"/>
                <w:vertAlign w:val="subscript"/>
              </w:rPr>
              <w:t>X</w:t>
            </w:r>
            <w:r>
              <w:rPr>
                <w:rFonts w:ascii="Times New Roman" w:cs="Times New Roman"/>
                <w:color w:val="auto"/>
              </w:rPr>
              <w:t>排放在</w:t>
            </w:r>
            <w:r>
              <w:rPr>
                <w:rFonts w:ascii="Times New Roman" w:cs="Times New Roman"/>
                <w:color w:val="auto"/>
              </w:rPr>
              <w:t>120~150mg/m</w:t>
            </w:r>
            <w:r>
              <w:rPr>
                <w:rFonts w:ascii="Times New Roman" w:cs="Times New Roman"/>
                <w:color w:val="auto"/>
                <w:vertAlign w:val="superscript"/>
              </w:rPr>
              <w:t>3</w:t>
            </w:r>
            <w:r>
              <w:rPr>
                <w:rFonts w:ascii="Times New Roman" w:cs="Times New Roman"/>
                <w:color w:val="auto"/>
              </w:rPr>
              <w:t>左右</w:t>
            </w:r>
            <w:r>
              <w:rPr>
                <w:rFonts w:ascii="Times New Roman" w:cs="Times New Roman" w:hint="eastAsia"/>
                <w:color w:val="auto"/>
              </w:rPr>
              <w:t>。而低氮燃烧器通常的</w:t>
            </w:r>
            <w:r>
              <w:rPr>
                <w:rFonts w:ascii="Times New Roman" w:cs="Times New Roman"/>
                <w:color w:val="auto"/>
              </w:rPr>
              <w:t>NO</w:t>
            </w:r>
            <w:r>
              <w:rPr>
                <w:rFonts w:ascii="Times New Roman" w:cs="Times New Roman"/>
                <w:color w:val="auto"/>
                <w:vertAlign w:val="subscript"/>
              </w:rPr>
              <w:t>X</w:t>
            </w:r>
            <w:r>
              <w:rPr>
                <w:rFonts w:ascii="Times New Roman" w:cs="Times New Roman" w:hint="eastAsia"/>
                <w:color w:val="auto"/>
              </w:rPr>
              <w:t>排放在</w:t>
            </w:r>
            <w:r>
              <w:rPr>
                <w:rFonts w:ascii="Times New Roman" w:cs="Times New Roman" w:hint="eastAsia"/>
                <w:color w:val="auto"/>
              </w:rPr>
              <w:t>30~80</w:t>
            </w:r>
            <w:r>
              <w:rPr>
                <w:rFonts w:ascii="Times New Roman" w:cs="Times New Roman"/>
                <w:color w:val="auto"/>
              </w:rPr>
              <w:t>mg/m</w:t>
            </w:r>
            <w:r>
              <w:rPr>
                <w:rFonts w:ascii="Times New Roman" w:cs="Times New Roman"/>
                <w:color w:val="auto"/>
                <w:vertAlign w:val="superscript"/>
              </w:rPr>
              <w:t>3</w:t>
            </w:r>
            <w:r>
              <w:rPr>
                <w:rFonts w:ascii="Times New Roman" w:cs="Times New Roman"/>
                <w:color w:val="auto"/>
              </w:rPr>
              <w:t>左右</w:t>
            </w:r>
            <w:r>
              <w:rPr>
                <w:rFonts w:ascii="Times New Roman" w:cs="Times New Roman" w:hint="eastAsia"/>
                <w:color w:val="auto"/>
              </w:rPr>
              <w:t>。</w:t>
            </w:r>
            <w:r>
              <w:rPr>
                <w:rFonts w:ascii="Times New Roman" w:cs="Times New Roman"/>
                <w:color w:val="auto"/>
              </w:rPr>
              <w:t>NO</w:t>
            </w:r>
            <w:r>
              <w:rPr>
                <w:rFonts w:ascii="Times New Roman" w:cs="Times New Roman"/>
                <w:color w:val="auto"/>
                <w:vertAlign w:val="subscript"/>
              </w:rPr>
              <w:t>X</w:t>
            </w:r>
            <w:r>
              <w:rPr>
                <w:rFonts w:ascii="Times New Roman" w:cs="Times New Roman" w:hint="eastAsia"/>
                <w:color w:val="auto"/>
              </w:rPr>
              <w:t>排放在</w:t>
            </w:r>
            <w:r>
              <w:rPr>
                <w:rFonts w:ascii="Times New Roman" w:cs="Times New Roman" w:hint="eastAsia"/>
                <w:color w:val="auto"/>
              </w:rPr>
              <w:t>30~80</w:t>
            </w:r>
            <w:r>
              <w:rPr>
                <w:rFonts w:ascii="Times New Roman" w:cs="Times New Roman"/>
                <w:color w:val="auto"/>
              </w:rPr>
              <w:t>mg/m</w:t>
            </w:r>
            <w:r>
              <w:rPr>
                <w:rFonts w:ascii="Times New Roman" w:cs="Times New Roman"/>
                <w:color w:val="auto"/>
                <w:vertAlign w:val="superscript"/>
              </w:rPr>
              <w:t>3</w:t>
            </w:r>
            <w:r>
              <w:rPr>
                <w:rFonts w:ascii="Times New Roman" w:cs="Times New Roman" w:hint="eastAsia"/>
                <w:color w:val="auto"/>
              </w:rPr>
              <w:t>以下的通常称为超低氮燃烧器。</w:t>
            </w:r>
          </w:p>
          <w:p w:rsidR="001268FC" w:rsidRDefault="00B24FBB">
            <w:pPr>
              <w:pStyle w:val="Default1"/>
              <w:adjustRightInd/>
              <w:spacing w:line="360" w:lineRule="auto"/>
              <w:ind w:firstLineChars="200" w:firstLine="480"/>
              <w:jc w:val="both"/>
              <w:rPr>
                <w:rFonts w:ascii="Times New Roman" w:cs="Times New Roman"/>
                <w:color w:val="auto"/>
              </w:rPr>
            </w:pPr>
            <w:r>
              <w:rPr>
                <w:rFonts w:ascii="Times New Roman" w:cs="Times New Roman" w:hint="eastAsia"/>
                <w:color w:val="auto"/>
              </w:rPr>
              <w:t>本项目所组装的锅炉中安装的低氮燃烧机为阶段燃烧机，就是根据分级燃烧原理设计的阶段燃烧机，使燃料与空气分段混合燃烧，由于燃烧偏离理论当量比，故可降低氮氧化物的生产。</w:t>
            </w:r>
          </w:p>
          <w:p w:rsidR="001268FC" w:rsidRDefault="00B24FBB">
            <w:pPr>
              <w:pStyle w:val="Default1"/>
              <w:adjustRightInd/>
              <w:spacing w:line="360" w:lineRule="auto"/>
              <w:ind w:firstLineChars="200" w:firstLine="480"/>
              <w:jc w:val="both"/>
              <w:rPr>
                <w:rFonts w:ascii="Times New Roman" w:cs="Times New Roman"/>
                <w:color w:val="auto"/>
              </w:rPr>
            </w:pPr>
            <w:r>
              <w:rPr>
                <w:rFonts w:ascii="Times New Roman" w:cs="Times New Roman" w:hint="eastAsia"/>
                <w:color w:val="auto"/>
              </w:rPr>
              <w:t>全预混燃烧是指燃气在燃烧器前与足够的空气进行充分混合，在燃烧的过程中不再</w:t>
            </w:r>
            <w:r>
              <w:rPr>
                <w:rFonts w:ascii="Times New Roman" w:cs="Times New Roman" w:hint="eastAsia"/>
                <w:color w:val="auto"/>
              </w:rPr>
              <w:lastRenderedPageBreak/>
              <w:t>需要供给空气的燃烧方式。全预混燃烧的火焰</w:t>
            </w:r>
            <w:r>
              <w:rPr>
                <w:rFonts w:ascii="Times New Roman" w:cs="Times New Roman" w:hint="eastAsia"/>
                <w:color w:val="auto"/>
              </w:rPr>
              <w:t>传播速度快，燃烧室容积热强度很高，一般可达</w:t>
            </w:r>
            <w:r>
              <w:rPr>
                <w:rFonts w:ascii="Times New Roman" w:cs="Times New Roman" w:hint="eastAsia"/>
                <w:color w:val="auto"/>
              </w:rPr>
              <w:t>28~56</w:t>
            </w:r>
            <w:r>
              <w:rPr>
                <w:rFonts w:ascii="Arial" w:hAnsi="Arial" w:cs="Arial"/>
                <w:color w:val="auto"/>
              </w:rPr>
              <w:t>×</w:t>
            </w:r>
            <w:r>
              <w:rPr>
                <w:rFonts w:ascii="Times New Roman" w:cs="Times New Roman" w:hint="eastAsia"/>
                <w:color w:val="auto"/>
              </w:rPr>
              <w:t>103KW/m</w:t>
            </w:r>
            <w:r>
              <w:rPr>
                <w:rFonts w:ascii="Times New Roman" w:cs="Times New Roman" w:hint="eastAsia"/>
                <w:color w:val="auto"/>
                <w:vertAlign w:val="superscript"/>
              </w:rPr>
              <w:t>2</w:t>
            </w:r>
            <w:r>
              <w:rPr>
                <w:rFonts w:ascii="Times New Roman" w:cs="Times New Roman" w:hint="eastAsia"/>
                <w:color w:val="auto"/>
              </w:rPr>
              <w:t>或更高，且能在很小的过剩空气系数下达到完全燃烧（通常</w:t>
            </w:r>
            <w:r>
              <w:rPr>
                <w:rFonts w:ascii="Times New Roman" w:cs="Times New Roman" w:hint="eastAsia"/>
                <w:color w:val="auto"/>
              </w:rPr>
              <w:t>a=1.05~1.1</w:t>
            </w:r>
            <w:r>
              <w:rPr>
                <w:rFonts w:ascii="Times New Roman" w:cs="Times New Roman" w:hint="eastAsia"/>
                <w:color w:val="auto"/>
              </w:rPr>
              <w:t>），几乎不存在化学不完全燃烧现象。因此，燃烧温度很高，但火焰稳定性较差，易发生回火。为防止回火，应尽可能使气流速度场均匀，保证在最低负荷下燃烧器上各点的气流速度均大于火焰传播速度。同时，气流分布均匀也保证了燃烧器表面火焰的均匀，避免在燃烧器表面上火焰过长，接触到换热器表面导致不完全燃烧。</w:t>
            </w:r>
          </w:p>
          <w:p w:rsidR="001268FC" w:rsidRDefault="00B24FBB">
            <w:pPr>
              <w:pStyle w:val="a3"/>
              <w:ind w:firstLine="482"/>
              <w:jc w:val="left"/>
              <w:rPr>
                <w:b/>
                <w:kern w:val="0"/>
              </w:rPr>
            </w:pPr>
            <w:r>
              <w:rPr>
                <w:b/>
                <w:kern w:val="0"/>
              </w:rPr>
              <w:t>1</w:t>
            </w:r>
            <w:r>
              <w:rPr>
                <w:b/>
                <w:kern w:val="0"/>
              </w:rPr>
              <w:t>、主要污染工序</w:t>
            </w:r>
          </w:p>
          <w:p w:rsidR="001268FC" w:rsidRDefault="00B24FBB">
            <w:r>
              <w:t>项目产污分析如下表</w:t>
            </w:r>
          </w:p>
          <w:p w:rsidR="001268FC" w:rsidRDefault="00B24FBB">
            <w:pPr>
              <w:spacing w:line="240" w:lineRule="auto"/>
              <w:ind w:firstLineChars="0" w:firstLine="0"/>
              <w:jc w:val="center"/>
              <w:rPr>
                <w:b/>
                <w:sz w:val="21"/>
                <w:szCs w:val="24"/>
              </w:rPr>
            </w:pPr>
            <w:r>
              <w:rPr>
                <w:b/>
                <w:sz w:val="21"/>
                <w:szCs w:val="24"/>
              </w:rPr>
              <w:t>表</w:t>
            </w:r>
            <w:r>
              <w:rPr>
                <w:rFonts w:hint="eastAsia"/>
                <w:b/>
                <w:sz w:val="21"/>
                <w:szCs w:val="24"/>
              </w:rPr>
              <w:t xml:space="preserve">5-1 </w:t>
            </w:r>
            <w:r>
              <w:rPr>
                <w:b/>
                <w:sz w:val="21"/>
                <w:szCs w:val="24"/>
              </w:rPr>
              <w:t xml:space="preserve">  </w:t>
            </w:r>
            <w:r>
              <w:rPr>
                <w:b/>
                <w:sz w:val="21"/>
                <w:szCs w:val="24"/>
              </w:rPr>
              <w:t>项目产污环节表</w:t>
            </w:r>
          </w:p>
          <w:tbl>
            <w:tblPr>
              <w:tblStyle w:val="af2"/>
              <w:tblW w:w="8977" w:type="dxa"/>
              <w:tblLayout w:type="fixed"/>
              <w:tblLook w:val="04A0"/>
            </w:tblPr>
            <w:tblGrid>
              <w:gridCol w:w="1588"/>
              <w:gridCol w:w="1411"/>
              <w:gridCol w:w="2700"/>
              <w:gridCol w:w="3278"/>
            </w:tblGrid>
            <w:tr w:rsidR="001268FC">
              <w:trPr>
                <w:trHeight w:val="397"/>
              </w:trPr>
              <w:tc>
                <w:tcPr>
                  <w:tcW w:w="1588" w:type="dxa"/>
                  <w:vAlign w:val="center"/>
                </w:tcPr>
                <w:p w:rsidR="001268FC" w:rsidRDefault="00B24FBB">
                  <w:pPr>
                    <w:pStyle w:val="afe"/>
                  </w:pPr>
                  <w:r>
                    <w:t>类别</w:t>
                  </w:r>
                </w:p>
              </w:tc>
              <w:tc>
                <w:tcPr>
                  <w:tcW w:w="1411" w:type="dxa"/>
                  <w:vAlign w:val="center"/>
                </w:tcPr>
                <w:p w:rsidR="001268FC" w:rsidRDefault="00B24FBB">
                  <w:pPr>
                    <w:pStyle w:val="afe"/>
                  </w:pPr>
                  <w:r>
                    <w:t>污染源</w:t>
                  </w:r>
                </w:p>
              </w:tc>
              <w:tc>
                <w:tcPr>
                  <w:tcW w:w="2700" w:type="dxa"/>
                  <w:vAlign w:val="center"/>
                </w:tcPr>
                <w:p w:rsidR="001268FC" w:rsidRDefault="00B24FBB">
                  <w:pPr>
                    <w:pStyle w:val="afe"/>
                  </w:pPr>
                  <w:r>
                    <w:t>污染物</w:t>
                  </w:r>
                </w:p>
              </w:tc>
              <w:tc>
                <w:tcPr>
                  <w:tcW w:w="3278" w:type="dxa"/>
                  <w:vAlign w:val="center"/>
                </w:tcPr>
                <w:p w:rsidR="001268FC" w:rsidRDefault="00B24FBB">
                  <w:pPr>
                    <w:pStyle w:val="afe"/>
                  </w:pPr>
                  <w:r>
                    <w:t>产生环节</w:t>
                  </w:r>
                </w:p>
              </w:tc>
            </w:tr>
            <w:tr w:rsidR="001268FC">
              <w:trPr>
                <w:trHeight w:val="397"/>
              </w:trPr>
              <w:tc>
                <w:tcPr>
                  <w:tcW w:w="1588" w:type="dxa"/>
                  <w:vAlign w:val="center"/>
                </w:tcPr>
                <w:p w:rsidR="001268FC" w:rsidRDefault="00B24FBB">
                  <w:pPr>
                    <w:pStyle w:val="afe"/>
                  </w:pPr>
                  <w:r>
                    <w:rPr>
                      <w:rFonts w:hint="eastAsia"/>
                    </w:rPr>
                    <w:t>废气</w:t>
                  </w:r>
                </w:p>
              </w:tc>
              <w:tc>
                <w:tcPr>
                  <w:tcW w:w="1411" w:type="dxa"/>
                  <w:vAlign w:val="center"/>
                </w:tcPr>
                <w:p w:rsidR="001268FC" w:rsidRDefault="00B24FBB">
                  <w:pPr>
                    <w:pStyle w:val="afe"/>
                  </w:pPr>
                  <w:r>
                    <w:rPr>
                      <w:rFonts w:hint="eastAsia"/>
                    </w:rPr>
                    <w:t>天然气</w:t>
                  </w:r>
                </w:p>
              </w:tc>
              <w:tc>
                <w:tcPr>
                  <w:tcW w:w="2700" w:type="dxa"/>
                  <w:vAlign w:val="center"/>
                </w:tcPr>
                <w:p w:rsidR="001268FC" w:rsidRDefault="00B24FBB">
                  <w:pPr>
                    <w:pStyle w:val="afe"/>
                  </w:pPr>
                  <w:r>
                    <w:rPr>
                      <w:rFonts w:hint="eastAsia"/>
                    </w:rPr>
                    <w:t>二氧化硫、氮氧化物、烟尘</w:t>
                  </w:r>
                </w:p>
              </w:tc>
              <w:tc>
                <w:tcPr>
                  <w:tcW w:w="3278" w:type="dxa"/>
                  <w:vAlign w:val="center"/>
                </w:tcPr>
                <w:p w:rsidR="001268FC" w:rsidRDefault="00B24FBB">
                  <w:pPr>
                    <w:pStyle w:val="afe"/>
                  </w:pPr>
                  <w:r>
                    <w:rPr>
                      <w:rFonts w:hint="eastAsia"/>
                    </w:rPr>
                    <w:t>测试阶段</w:t>
                  </w:r>
                </w:p>
              </w:tc>
            </w:tr>
            <w:tr w:rsidR="001268FC">
              <w:trPr>
                <w:trHeight w:val="397"/>
              </w:trPr>
              <w:tc>
                <w:tcPr>
                  <w:tcW w:w="1588" w:type="dxa"/>
                  <w:vAlign w:val="center"/>
                </w:tcPr>
                <w:p w:rsidR="001268FC" w:rsidRDefault="00B24FBB">
                  <w:pPr>
                    <w:pStyle w:val="afe"/>
                  </w:pPr>
                  <w:r>
                    <w:t>废水</w:t>
                  </w:r>
                </w:p>
              </w:tc>
              <w:tc>
                <w:tcPr>
                  <w:tcW w:w="1411" w:type="dxa"/>
                  <w:vAlign w:val="center"/>
                </w:tcPr>
                <w:p w:rsidR="001268FC" w:rsidRDefault="00B24FBB">
                  <w:pPr>
                    <w:pStyle w:val="afe"/>
                  </w:pPr>
                  <w:r>
                    <w:rPr>
                      <w:rFonts w:hint="eastAsia"/>
                    </w:rPr>
                    <w:t>废水</w:t>
                  </w:r>
                </w:p>
              </w:tc>
              <w:tc>
                <w:tcPr>
                  <w:tcW w:w="2700" w:type="dxa"/>
                  <w:vAlign w:val="center"/>
                </w:tcPr>
                <w:p w:rsidR="001268FC" w:rsidRDefault="00B24FBB">
                  <w:pPr>
                    <w:pStyle w:val="afe"/>
                  </w:pPr>
                  <w:r>
                    <w:t>COD</w:t>
                  </w:r>
                  <w:r>
                    <w:t>、氨氮等</w:t>
                  </w:r>
                </w:p>
              </w:tc>
              <w:tc>
                <w:tcPr>
                  <w:tcW w:w="3278" w:type="dxa"/>
                  <w:vAlign w:val="center"/>
                </w:tcPr>
                <w:p w:rsidR="001268FC" w:rsidRDefault="00B24FBB">
                  <w:pPr>
                    <w:pStyle w:val="afe"/>
                  </w:pPr>
                  <w:r>
                    <w:rPr>
                      <w:rFonts w:hint="eastAsia"/>
                    </w:rPr>
                    <w:t>测试阶段</w:t>
                  </w:r>
                </w:p>
              </w:tc>
            </w:tr>
            <w:tr w:rsidR="001268FC">
              <w:trPr>
                <w:trHeight w:val="397"/>
              </w:trPr>
              <w:tc>
                <w:tcPr>
                  <w:tcW w:w="1588" w:type="dxa"/>
                  <w:vAlign w:val="center"/>
                </w:tcPr>
                <w:p w:rsidR="001268FC" w:rsidRDefault="00B24FBB">
                  <w:pPr>
                    <w:pStyle w:val="afe"/>
                  </w:pPr>
                  <w:r>
                    <w:t>噪声</w:t>
                  </w:r>
                </w:p>
              </w:tc>
              <w:tc>
                <w:tcPr>
                  <w:tcW w:w="1411" w:type="dxa"/>
                  <w:vAlign w:val="center"/>
                </w:tcPr>
                <w:p w:rsidR="001268FC" w:rsidRDefault="00B24FBB">
                  <w:pPr>
                    <w:pStyle w:val="afe"/>
                  </w:pPr>
                  <w:r>
                    <w:t>设备噪声</w:t>
                  </w:r>
                </w:p>
              </w:tc>
              <w:tc>
                <w:tcPr>
                  <w:tcW w:w="2700" w:type="dxa"/>
                  <w:vAlign w:val="center"/>
                </w:tcPr>
                <w:p w:rsidR="001268FC" w:rsidRDefault="00B24FBB">
                  <w:pPr>
                    <w:pStyle w:val="afe"/>
                  </w:pPr>
                  <w:r>
                    <w:t>/</w:t>
                  </w:r>
                </w:p>
              </w:tc>
              <w:tc>
                <w:tcPr>
                  <w:tcW w:w="3278" w:type="dxa"/>
                  <w:vAlign w:val="center"/>
                </w:tcPr>
                <w:p w:rsidR="001268FC" w:rsidRDefault="00B24FBB">
                  <w:pPr>
                    <w:pStyle w:val="afe"/>
                  </w:pPr>
                  <w:r>
                    <w:rPr>
                      <w:rFonts w:hint="eastAsia"/>
                    </w:rPr>
                    <w:t>测试阶段</w:t>
                  </w:r>
                </w:p>
              </w:tc>
            </w:tr>
            <w:tr w:rsidR="001268FC">
              <w:trPr>
                <w:trHeight w:val="397"/>
              </w:trPr>
              <w:tc>
                <w:tcPr>
                  <w:tcW w:w="1588" w:type="dxa"/>
                  <w:vMerge w:val="restart"/>
                  <w:vAlign w:val="center"/>
                </w:tcPr>
                <w:p w:rsidR="001268FC" w:rsidRDefault="00B24FBB">
                  <w:pPr>
                    <w:pStyle w:val="afe"/>
                  </w:pPr>
                  <w:r>
                    <w:rPr>
                      <w:rFonts w:hint="eastAsia"/>
                    </w:rPr>
                    <w:t>固废</w:t>
                  </w:r>
                </w:p>
              </w:tc>
              <w:tc>
                <w:tcPr>
                  <w:tcW w:w="4111" w:type="dxa"/>
                  <w:gridSpan w:val="2"/>
                  <w:vAlign w:val="center"/>
                </w:tcPr>
                <w:p w:rsidR="001268FC" w:rsidRDefault="00B24FBB">
                  <w:pPr>
                    <w:pStyle w:val="afe"/>
                  </w:pPr>
                  <w:r>
                    <w:rPr>
                      <w:rFonts w:hint="eastAsia"/>
                    </w:rPr>
                    <w:t>废纸箱</w:t>
                  </w:r>
                </w:p>
              </w:tc>
              <w:tc>
                <w:tcPr>
                  <w:tcW w:w="3278" w:type="dxa"/>
                  <w:vAlign w:val="center"/>
                </w:tcPr>
                <w:p w:rsidR="001268FC" w:rsidRDefault="00B24FBB">
                  <w:pPr>
                    <w:pStyle w:val="afe"/>
                  </w:pPr>
                  <w:r>
                    <w:rPr>
                      <w:rFonts w:hint="eastAsia"/>
                    </w:rPr>
                    <w:t>综合装配</w:t>
                  </w:r>
                </w:p>
              </w:tc>
            </w:tr>
            <w:tr w:rsidR="001268FC">
              <w:trPr>
                <w:trHeight w:val="397"/>
              </w:trPr>
              <w:tc>
                <w:tcPr>
                  <w:tcW w:w="1588" w:type="dxa"/>
                  <w:vMerge/>
                  <w:vAlign w:val="center"/>
                </w:tcPr>
                <w:p w:rsidR="001268FC" w:rsidRDefault="001268FC">
                  <w:pPr>
                    <w:pStyle w:val="afe"/>
                  </w:pPr>
                </w:p>
              </w:tc>
              <w:tc>
                <w:tcPr>
                  <w:tcW w:w="4111" w:type="dxa"/>
                  <w:gridSpan w:val="2"/>
                  <w:vAlign w:val="center"/>
                </w:tcPr>
                <w:p w:rsidR="001268FC" w:rsidRDefault="00B24FBB">
                  <w:pPr>
                    <w:pStyle w:val="afe"/>
                  </w:pPr>
                  <w:r>
                    <w:rPr>
                      <w:rFonts w:hint="eastAsia"/>
                    </w:rPr>
                    <w:t>生活垃圾</w:t>
                  </w:r>
                </w:p>
              </w:tc>
              <w:tc>
                <w:tcPr>
                  <w:tcW w:w="3278" w:type="dxa"/>
                  <w:vAlign w:val="center"/>
                </w:tcPr>
                <w:p w:rsidR="001268FC" w:rsidRDefault="00B24FBB">
                  <w:pPr>
                    <w:pStyle w:val="afe"/>
                  </w:pPr>
                  <w:r>
                    <w:t>员工办公生活</w:t>
                  </w:r>
                </w:p>
              </w:tc>
            </w:tr>
          </w:tbl>
          <w:p w:rsidR="001268FC" w:rsidRDefault="00B24FBB">
            <w:pPr>
              <w:pStyle w:val="a3"/>
              <w:ind w:firstLine="482"/>
              <w:jc w:val="left"/>
              <w:rPr>
                <w:b/>
              </w:rPr>
            </w:pPr>
            <w:r>
              <w:rPr>
                <w:b/>
              </w:rPr>
              <w:t>2</w:t>
            </w:r>
            <w:r>
              <w:rPr>
                <w:b/>
              </w:rPr>
              <w:t>、运营期污染源源强核算</w:t>
            </w:r>
          </w:p>
          <w:p w:rsidR="001268FC" w:rsidRDefault="00B24FBB">
            <w:r>
              <w:t>（</w:t>
            </w:r>
            <w:r>
              <w:t>1</w:t>
            </w:r>
            <w:r>
              <w:t>）废气</w:t>
            </w:r>
          </w:p>
          <w:p w:rsidR="001268FC" w:rsidRDefault="00B24FBB">
            <w:r>
              <w:t>本项目运营期废气主要为</w:t>
            </w:r>
            <w:r>
              <w:rPr>
                <w:rFonts w:hint="eastAsia"/>
              </w:rPr>
              <w:t>测试阶段天然气燃烧产生的废气。根据业主提供资料，连接天然气后，每次测试时间为</w:t>
            </w:r>
            <w:r>
              <w:rPr>
                <w:rFonts w:hint="eastAsia"/>
              </w:rPr>
              <w:t>2min</w:t>
            </w:r>
            <w:r>
              <w:rPr>
                <w:rFonts w:hint="eastAsia"/>
              </w:rPr>
              <w:t>。本项目年组装锅炉</w:t>
            </w:r>
            <w:r>
              <w:rPr>
                <w:rFonts w:hint="eastAsia"/>
              </w:rPr>
              <w:t>100</w:t>
            </w:r>
            <w:r>
              <w:rPr>
                <w:rFonts w:hint="eastAsia"/>
              </w:rPr>
              <w:t>台，有四种规格的锅炉，本次计算按最大规格（</w:t>
            </w:r>
            <w:r>
              <w:rPr>
                <w:rFonts w:hint="eastAsia"/>
              </w:rPr>
              <w:t>1050KW</w:t>
            </w:r>
            <w:r>
              <w:rPr>
                <w:rFonts w:hint="eastAsia"/>
              </w:rPr>
              <w:t>）的计算。参照《第一次全国污染源普查工业污染源产污系数手册（</w:t>
            </w:r>
            <w:r>
              <w:rPr>
                <w:rFonts w:hint="eastAsia"/>
              </w:rPr>
              <w:t>2010</w:t>
            </w:r>
            <w:r>
              <w:rPr>
                <w:rFonts w:hint="eastAsia"/>
              </w:rPr>
              <w:t>年修正版）下册》、《社会区域类环境影响评价》，天然气燃烧污染物产污系数见表</w:t>
            </w:r>
            <w:r>
              <w:rPr>
                <w:rFonts w:hint="eastAsia"/>
              </w:rPr>
              <w:t>5-2</w:t>
            </w:r>
            <w:r>
              <w:rPr>
                <w:rFonts w:hint="eastAsia"/>
              </w:rPr>
              <w:t>。</w:t>
            </w:r>
          </w:p>
          <w:p w:rsidR="001268FC" w:rsidRDefault="00B24FBB">
            <w:pPr>
              <w:spacing w:line="240" w:lineRule="auto"/>
              <w:ind w:firstLine="422"/>
              <w:jc w:val="center"/>
              <w:rPr>
                <w:b/>
                <w:bCs/>
                <w:sz w:val="21"/>
                <w:szCs w:val="20"/>
              </w:rPr>
            </w:pPr>
            <w:r>
              <w:rPr>
                <w:rFonts w:hint="eastAsia"/>
                <w:b/>
                <w:bCs/>
                <w:sz w:val="21"/>
                <w:szCs w:val="20"/>
              </w:rPr>
              <w:t>表</w:t>
            </w:r>
            <w:r>
              <w:rPr>
                <w:rFonts w:hint="eastAsia"/>
                <w:b/>
                <w:bCs/>
                <w:sz w:val="21"/>
                <w:szCs w:val="20"/>
              </w:rPr>
              <w:t xml:space="preserve">5-2   </w:t>
            </w:r>
            <w:r>
              <w:rPr>
                <w:rFonts w:hint="eastAsia"/>
                <w:b/>
                <w:bCs/>
                <w:sz w:val="21"/>
                <w:szCs w:val="20"/>
              </w:rPr>
              <w:t>天然气燃烧烟气产排污系数表</w:t>
            </w:r>
            <w:r>
              <w:rPr>
                <w:rFonts w:hint="eastAsia"/>
                <w:b/>
                <w:bCs/>
                <w:sz w:val="21"/>
                <w:szCs w:val="20"/>
              </w:rPr>
              <w:t>-</w:t>
            </w:r>
            <w:r>
              <w:rPr>
                <w:rFonts w:hint="eastAsia"/>
                <w:b/>
                <w:bCs/>
                <w:sz w:val="21"/>
                <w:szCs w:val="20"/>
              </w:rPr>
              <w:t>燃气工业锅炉</w:t>
            </w:r>
          </w:p>
          <w:tbl>
            <w:tblPr>
              <w:tblStyle w:val="af2"/>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2464"/>
              <w:gridCol w:w="2590"/>
              <w:gridCol w:w="1987"/>
            </w:tblGrid>
            <w:tr w:rsidR="001268FC">
              <w:trPr>
                <w:trHeight w:val="375"/>
                <w:jc w:val="center"/>
              </w:trPr>
              <w:tc>
                <w:tcPr>
                  <w:tcW w:w="1952" w:type="dxa"/>
                  <w:vAlign w:val="center"/>
                </w:tcPr>
                <w:p w:rsidR="001268FC" w:rsidRDefault="00B24FBB">
                  <w:pPr>
                    <w:spacing w:line="240" w:lineRule="auto"/>
                    <w:ind w:firstLineChars="0" w:firstLine="0"/>
                    <w:jc w:val="center"/>
                    <w:rPr>
                      <w:sz w:val="21"/>
                      <w:szCs w:val="21"/>
                    </w:rPr>
                  </w:pPr>
                  <w:r>
                    <w:rPr>
                      <w:rFonts w:hint="eastAsia"/>
                      <w:sz w:val="21"/>
                      <w:szCs w:val="21"/>
                    </w:rPr>
                    <w:t>原料名称</w:t>
                  </w:r>
                </w:p>
              </w:tc>
              <w:tc>
                <w:tcPr>
                  <w:tcW w:w="2464" w:type="dxa"/>
                  <w:vAlign w:val="center"/>
                </w:tcPr>
                <w:p w:rsidR="001268FC" w:rsidRDefault="00B24FBB">
                  <w:pPr>
                    <w:spacing w:line="240" w:lineRule="auto"/>
                    <w:ind w:firstLineChars="0" w:firstLine="0"/>
                    <w:jc w:val="center"/>
                    <w:rPr>
                      <w:sz w:val="21"/>
                      <w:szCs w:val="21"/>
                    </w:rPr>
                  </w:pPr>
                  <w:r>
                    <w:rPr>
                      <w:rFonts w:hint="eastAsia"/>
                      <w:sz w:val="21"/>
                      <w:szCs w:val="21"/>
                    </w:rPr>
                    <w:t>污染物指标</w:t>
                  </w:r>
                </w:p>
              </w:tc>
              <w:tc>
                <w:tcPr>
                  <w:tcW w:w="2590" w:type="dxa"/>
                  <w:vAlign w:val="center"/>
                </w:tcPr>
                <w:p w:rsidR="001268FC" w:rsidRDefault="00B24FBB">
                  <w:pPr>
                    <w:spacing w:line="240" w:lineRule="auto"/>
                    <w:ind w:firstLineChars="0" w:firstLine="0"/>
                    <w:jc w:val="center"/>
                    <w:rPr>
                      <w:sz w:val="21"/>
                      <w:szCs w:val="21"/>
                    </w:rPr>
                  </w:pPr>
                  <w:r>
                    <w:rPr>
                      <w:rFonts w:hint="eastAsia"/>
                      <w:sz w:val="21"/>
                      <w:szCs w:val="21"/>
                    </w:rPr>
                    <w:t>单位</w:t>
                  </w:r>
                </w:p>
              </w:tc>
              <w:tc>
                <w:tcPr>
                  <w:tcW w:w="1987" w:type="dxa"/>
                  <w:vAlign w:val="center"/>
                </w:tcPr>
                <w:p w:rsidR="001268FC" w:rsidRDefault="00B24FBB">
                  <w:pPr>
                    <w:spacing w:line="240" w:lineRule="auto"/>
                    <w:ind w:firstLineChars="0" w:firstLine="0"/>
                    <w:jc w:val="center"/>
                    <w:rPr>
                      <w:sz w:val="21"/>
                      <w:szCs w:val="21"/>
                    </w:rPr>
                  </w:pPr>
                  <w:r>
                    <w:rPr>
                      <w:rFonts w:hint="eastAsia"/>
                      <w:sz w:val="21"/>
                      <w:szCs w:val="21"/>
                    </w:rPr>
                    <w:t>产物系数</w:t>
                  </w:r>
                </w:p>
              </w:tc>
            </w:tr>
            <w:tr w:rsidR="001268FC">
              <w:trPr>
                <w:trHeight w:val="375"/>
                <w:jc w:val="center"/>
              </w:trPr>
              <w:tc>
                <w:tcPr>
                  <w:tcW w:w="1952"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天然气</w:t>
                  </w:r>
                </w:p>
              </w:tc>
              <w:tc>
                <w:tcPr>
                  <w:tcW w:w="2464" w:type="dxa"/>
                  <w:vAlign w:val="center"/>
                </w:tcPr>
                <w:p w:rsidR="001268FC" w:rsidRDefault="00B24FBB">
                  <w:pPr>
                    <w:spacing w:line="240" w:lineRule="auto"/>
                    <w:ind w:firstLineChars="0" w:firstLine="0"/>
                    <w:jc w:val="center"/>
                    <w:rPr>
                      <w:sz w:val="21"/>
                      <w:szCs w:val="21"/>
                    </w:rPr>
                  </w:pPr>
                  <w:r>
                    <w:rPr>
                      <w:rFonts w:hint="eastAsia"/>
                      <w:sz w:val="21"/>
                      <w:szCs w:val="21"/>
                    </w:rPr>
                    <w:t>废气量</w:t>
                  </w:r>
                </w:p>
              </w:tc>
              <w:tc>
                <w:tcPr>
                  <w:tcW w:w="2590" w:type="dxa"/>
                  <w:vAlign w:val="center"/>
                </w:tcPr>
                <w:p w:rsidR="001268FC" w:rsidRDefault="00B24FBB">
                  <w:pPr>
                    <w:spacing w:line="240" w:lineRule="auto"/>
                    <w:ind w:firstLineChars="0" w:firstLine="0"/>
                    <w:jc w:val="center"/>
                    <w:rPr>
                      <w:sz w:val="21"/>
                      <w:szCs w:val="21"/>
                    </w:rPr>
                  </w:pPr>
                  <w:r>
                    <w:rPr>
                      <w:rFonts w:hint="eastAsia"/>
                      <w:sz w:val="21"/>
                      <w:szCs w:val="21"/>
                    </w:rPr>
                    <w:t>m</w:t>
                  </w:r>
                  <w:r>
                    <w:rPr>
                      <w:rFonts w:hint="eastAsia"/>
                      <w:sz w:val="21"/>
                      <w:szCs w:val="21"/>
                      <w:vertAlign w:val="superscript"/>
                    </w:rPr>
                    <w:t>3</w:t>
                  </w:r>
                  <w:r>
                    <w:rPr>
                      <w:rFonts w:hint="eastAsia"/>
                      <w:sz w:val="21"/>
                      <w:szCs w:val="21"/>
                    </w:rPr>
                    <w:t>/</w:t>
                  </w:r>
                  <w:r>
                    <w:rPr>
                      <w:rFonts w:hint="eastAsia"/>
                      <w:sz w:val="21"/>
                      <w:szCs w:val="21"/>
                    </w:rPr>
                    <w:t>万</w:t>
                  </w:r>
                  <w:r>
                    <w:rPr>
                      <w:rFonts w:hint="eastAsia"/>
                      <w:sz w:val="21"/>
                      <w:szCs w:val="21"/>
                    </w:rPr>
                    <w:t>m</w:t>
                  </w:r>
                  <w:r>
                    <w:rPr>
                      <w:rFonts w:hint="eastAsia"/>
                      <w:sz w:val="21"/>
                      <w:szCs w:val="21"/>
                      <w:vertAlign w:val="superscript"/>
                    </w:rPr>
                    <w:t>3</w:t>
                  </w:r>
                  <w:r>
                    <w:rPr>
                      <w:rFonts w:hint="eastAsia"/>
                      <w:sz w:val="21"/>
                      <w:szCs w:val="21"/>
                    </w:rPr>
                    <w:t>-</w:t>
                  </w:r>
                  <w:r>
                    <w:rPr>
                      <w:rFonts w:hint="eastAsia"/>
                      <w:sz w:val="21"/>
                      <w:szCs w:val="21"/>
                    </w:rPr>
                    <w:t>原料</w:t>
                  </w:r>
                </w:p>
              </w:tc>
              <w:tc>
                <w:tcPr>
                  <w:tcW w:w="1987" w:type="dxa"/>
                  <w:vAlign w:val="center"/>
                </w:tcPr>
                <w:p w:rsidR="001268FC" w:rsidRDefault="00B24FBB">
                  <w:pPr>
                    <w:spacing w:line="240" w:lineRule="auto"/>
                    <w:ind w:firstLineChars="0" w:firstLine="0"/>
                    <w:jc w:val="center"/>
                    <w:rPr>
                      <w:sz w:val="21"/>
                      <w:szCs w:val="21"/>
                    </w:rPr>
                  </w:pPr>
                  <w:r>
                    <w:rPr>
                      <w:rFonts w:hint="eastAsia"/>
                      <w:sz w:val="21"/>
                      <w:szCs w:val="21"/>
                    </w:rPr>
                    <w:t>136259.17</w:t>
                  </w:r>
                </w:p>
              </w:tc>
            </w:tr>
            <w:tr w:rsidR="001268FC">
              <w:trPr>
                <w:trHeight w:val="375"/>
                <w:jc w:val="center"/>
              </w:trPr>
              <w:tc>
                <w:tcPr>
                  <w:tcW w:w="1952" w:type="dxa"/>
                  <w:vMerge/>
                  <w:vAlign w:val="center"/>
                </w:tcPr>
                <w:p w:rsidR="001268FC" w:rsidRDefault="001268FC">
                  <w:pPr>
                    <w:spacing w:line="240" w:lineRule="auto"/>
                    <w:ind w:firstLineChars="0" w:firstLine="0"/>
                    <w:jc w:val="center"/>
                    <w:rPr>
                      <w:sz w:val="21"/>
                      <w:szCs w:val="21"/>
                    </w:rPr>
                  </w:pPr>
                </w:p>
              </w:tc>
              <w:tc>
                <w:tcPr>
                  <w:tcW w:w="2464" w:type="dxa"/>
                  <w:vAlign w:val="center"/>
                </w:tcPr>
                <w:p w:rsidR="001268FC" w:rsidRDefault="00B24FBB">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2590" w:type="dxa"/>
                  <w:vAlign w:val="center"/>
                </w:tcPr>
                <w:p w:rsidR="001268FC" w:rsidRDefault="00B24FBB">
                  <w:pPr>
                    <w:spacing w:line="240" w:lineRule="auto"/>
                    <w:ind w:firstLineChars="0" w:firstLine="0"/>
                    <w:jc w:val="center"/>
                    <w:rPr>
                      <w:sz w:val="21"/>
                      <w:szCs w:val="21"/>
                    </w:rPr>
                  </w:pPr>
                  <w:r>
                    <w:rPr>
                      <w:rFonts w:hint="eastAsia"/>
                      <w:sz w:val="21"/>
                      <w:szCs w:val="21"/>
                    </w:rPr>
                    <w:t>kg/</w:t>
                  </w:r>
                  <w:r>
                    <w:rPr>
                      <w:rFonts w:hint="eastAsia"/>
                      <w:sz w:val="21"/>
                      <w:szCs w:val="21"/>
                    </w:rPr>
                    <w:t>万</w:t>
                  </w:r>
                  <w:r>
                    <w:rPr>
                      <w:rFonts w:hint="eastAsia"/>
                      <w:sz w:val="21"/>
                      <w:szCs w:val="21"/>
                    </w:rPr>
                    <w:t>m</w:t>
                  </w:r>
                  <w:r>
                    <w:rPr>
                      <w:rFonts w:hint="eastAsia"/>
                      <w:sz w:val="21"/>
                      <w:szCs w:val="21"/>
                      <w:vertAlign w:val="superscript"/>
                    </w:rPr>
                    <w:t>3</w:t>
                  </w:r>
                  <w:r>
                    <w:rPr>
                      <w:rFonts w:hint="eastAsia"/>
                      <w:sz w:val="21"/>
                      <w:szCs w:val="21"/>
                    </w:rPr>
                    <w:t>-</w:t>
                  </w:r>
                  <w:r>
                    <w:rPr>
                      <w:rFonts w:hint="eastAsia"/>
                      <w:sz w:val="21"/>
                      <w:szCs w:val="21"/>
                    </w:rPr>
                    <w:t>原料</w:t>
                  </w:r>
                </w:p>
              </w:tc>
              <w:tc>
                <w:tcPr>
                  <w:tcW w:w="1987" w:type="dxa"/>
                  <w:vAlign w:val="center"/>
                </w:tcPr>
                <w:p w:rsidR="001268FC" w:rsidRDefault="00B24FBB">
                  <w:pPr>
                    <w:spacing w:line="240" w:lineRule="auto"/>
                    <w:ind w:firstLineChars="0" w:firstLine="0"/>
                    <w:jc w:val="center"/>
                    <w:rPr>
                      <w:sz w:val="21"/>
                      <w:szCs w:val="21"/>
                    </w:rPr>
                  </w:pPr>
                  <w:r>
                    <w:rPr>
                      <w:rFonts w:hint="eastAsia"/>
                      <w:sz w:val="21"/>
                      <w:szCs w:val="21"/>
                    </w:rPr>
                    <w:t>0.02S</w:t>
                  </w:r>
                </w:p>
              </w:tc>
            </w:tr>
            <w:tr w:rsidR="001268FC">
              <w:trPr>
                <w:trHeight w:val="416"/>
                <w:jc w:val="center"/>
              </w:trPr>
              <w:tc>
                <w:tcPr>
                  <w:tcW w:w="1952" w:type="dxa"/>
                  <w:vMerge/>
                  <w:vAlign w:val="center"/>
                </w:tcPr>
                <w:p w:rsidR="001268FC" w:rsidRDefault="001268FC">
                  <w:pPr>
                    <w:spacing w:line="240" w:lineRule="auto"/>
                    <w:ind w:firstLineChars="0" w:firstLine="0"/>
                    <w:jc w:val="center"/>
                    <w:rPr>
                      <w:sz w:val="21"/>
                      <w:szCs w:val="21"/>
                    </w:rPr>
                  </w:pPr>
                </w:p>
              </w:tc>
              <w:tc>
                <w:tcPr>
                  <w:tcW w:w="2464" w:type="dxa"/>
                  <w:vAlign w:val="center"/>
                </w:tcPr>
                <w:p w:rsidR="001268FC" w:rsidRDefault="00B24FBB">
                  <w:pPr>
                    <w:spacing w:line="240" w:lineRule="auto"/>
                    <w:ind w:firstLineChars="0" w:firstLine="0"/>
                    <w:jc w:val="center"/>
                    <w:rPr>
                      <w:sz w:val="21"/>
                      <w:szCs w:val="21"/>
                    </w:rPr>
                  </w:pPr>
                  <w:r>
                    <w:rPr>
                      <w:rFonts w:hint="eastAsia"/>
                      <w:sz w:val="21"/>
                      <w:szCs w:val="21"/>
                    </w:rPr>
                    <w:t>烟尘</w:t>
                  </w:r>
                </w:p>
              </w:tc>
              <w:tc>
                <w:tcPr>
                  <w:tcW w:w="2590" w:type="dxa"/>
                  <w:vAlign w:val="center"/>
                </w:tcPr>
                <w:p w:rsidR="001268FC" w:rsidRDefault="00B24FBB">
                  <w:pPr>
                    <w:spacing w:line="240" w:lineRule="auto"/>
                    <w:ind w:firstLineChars="0" w:firstLine="0"/>
                    <w:jc w:val="center"/>
                    <w:rPr>
                      <w:sz w:val="21"/>
                      <w:szCs w:val="21"/>
                    </w:rPr>
                  </w:pPr>
                  <w:r>
                    <w:rPr>
                      <w:rFonts w:hint="eastAsia"/>
                      <w:sz w:val="21"/>
                      <w:szCs w:val="21"/>
                    </w:rPr>
                    <w:t>kg/</w:t>
                  </w:r>
                  <w:r>
                    <w:rPr>
                      <w:rFonts w:hint="eastAsia"/>
                      <w:sz w:val="21"/>
                      <w:szCs w:val="21"/>
                    </w:rPr>
                    <w:t>k</w:t>
                  </w:r>
                  <w:r>
                    <w:rPr>
                      <w:rFonts w:hint="eastAsia"/>
                      <w:sz w:val="21"/>
                      <w:szCs w:val="21"/>
                    </w:rPr>
                    <w:t>m</w:t>
                  </w:r>
                  <w:r>
                    <w:rPr>
                      <w:rFonts w:hint="eastAsia"/>
                      <w:sz w:val="21"/>
                      <w:szCs w:val="21"/>
                      <w:vertAlign w:val="superscript"/>
                    </w:rPr>
                    <w:t>3</w:t>
                  </w:r>
                  <w:r>
                    <w:rPr>
                      <w:rFonts w:hint="eastAsia"/>
                      <w:sz w:val="21"/>
                      <w:szCs w:val="21"/>
                    </w:rPr>
                    <w:t>-</w:t>
                  </w:r>
                  <w:r>
                    <w:rPr>
                      <w:rFonts w:hint="eastAsia"/>
                      <w:sz w:val="21"/>
                      <w:szCs w:val="21"/>
                    </w:rPr>
                    <w:t>原料</w:t>
                  </w:r>
                </w:p>
              </w:tc>
              <w:tc>
                <w:tcPr>
                  <w:tcW w:w="1987" w:type="dxa"/>
                  <w:vAlign w:val="center"/>
                </w:tcPr>
                <w:p w:rsidR="001268FC" w:rsidRDefault="00B24FBB">
                  <w:pPr>
                    <w:spacing w:line="240" w:lineRule="auto"/>
                    <w:ind w:firstLineChars="0" w:firstLine="0"/>
                    <w:jc w:val="center"/>
                    <w:rPr>
                      <w:sz w:val="21"/>
                      <w:szCs w:val="21"/>
                    </w:rPr>
                  </w:pPr>
                  <w:r>
                    <w:rPr>
                      <w:rFonts w:hint="eastAsia"/>
                      <w:sz w:val="21"/>
                      <w:szCs w:val="21"/>
                    </w:rPr>
                    <w:t>0.14</w:t>
                  </w:r>
                </w:p>
              </w:tc>
            </w:tr>
          </w:tbl>
          <w:p w:rsidR="001268FC" w:rsidRDefault="00B24FBB">
            <w:pPr>
              <w:ind w:firstLine="420"/>
              <w:rPr>
                <w:sz w:val="21"/>
                <w:szCs w:val="21"/>
              </w:rPr>
            </w:pPr>
            <w:r>
              <w:rPr>
                <w:sz w:val="21"/>
                <w:szCs w:val="21"/>
              </w:rPr>
              <w:t>注：</w:t>
            </w:r>
            <w:r>
              <w:rPr>
                <w:sz w:val="21"/>
                <w:szCs w:val="21"/>
              </w:rPr>
              <w:t>①</w:t>
            </w:r>
            <w:r>
              <w:rPr>
                <w:sz w:val="21"/>
                <w:szCs w:val="21"/>
              </w:rPr>
              <w:t>产排污系数表中二氧化硫的产排污系数是以含硫量（</w:t>
            </w:r>
            <w:r>
              <w:rPr>
                <w:sz w:val="21"/>
                <w:szCs w:val="21"/>
              </w:rPr>
              <w:t>S</w:t>
            </w:r>
            <w:r>
              <w:rPr>
                <w:sz w:val="21"/>
                <w:szCs w:val="21"/>
              </w:rPr>
              <w:t>）的形式表示的，其中含硫量（</w:t>
            </w:r>
            <w:r>
              <w:rPr>
                <w:sz w:val="21"/>
                <w:szCs w:val="21"/>
              </w:rPr>
              <w:t>S</w:t>
            </w:r>
            <w:r>
              <w:rPr>
                <w:sz w:val="21"/>
                <w:szCs w:val="21"/>
              </w:rPr>
              <w:t>）是指燃气收到基硫分含量</w:t>
            </w:r>
            <w:r>
              <w:rPr>
                <w:rFonts w:hint="eastAsia"/>
                <w:sz w:val="21"/>
                <w:szCs w:val="21"/>
              </w:rPr>
              <w:t>。</w:t>
            </w:r>
          </w:p>
          <w:p w:rsidR="001268FC" w:rsidRDefault="00B24FBB">
            <w:r>
              <w:rPr>
                <w:rFonts w:hint="eastAsia"/>
                <w:szCs w:val="24"/>
              </w:rPr>
              <w:t>根据</w:t>
            </w:r>
            <w:r>
              <w:rPr>
                <w:rFonts w:hint="eastAsia"/>
              </w:rPr>
              <w:t>《第一次全国污染源普查工业污染源产污系数手册（</w:t>
            </w:r>
            <w:r>
              <w:rPr>
                <w:rFonts w:hint="eastAsia"/>
              </w:rPr>
              <w:t>2010</w:t>
            </w:r>
            <w:r>
              <w:rPr>
                <w:rFonts w:hint="eastAsia"/>
              </w:rPr>
              <w:t>年修正版）下册》，计算出本项目锅炉产生的污染物，具体见表</w:t>
            </w:r>
            <w:r>
              <w:rPr>
                <w:rFonts w:hint="eastAsia"/>
              </w:rPr>
              <w:t>5-3</w:t>
            </w:r>
            <w:r>
              <w:rPr>
                <w:rFonts w:hint="eastAsia"/>
              </w:rPr>
              <w:t>，根据建设单位提供资料，</w:t>
            </w:r>
            <w:r>
              <w:rPr>
                <w:rFonts w:hint="eastAsia"/>
              </w:rPr>
              <w:t>1050KW</w:t>
            </w:r>
            <w:r>
              <w:rPr>
                <w:rFonts w:hint="eastAsia"/>
              </w:rPr>
              <w:t>热</w:t>
            </w:r>
            <w:r>
              <w:rPr>
                <w:rFonts w:hint="eastAsia"/>
              </w:rPr>
              <w:lastRenderedPageBreak/>
              <w:t>水锅炉天然气用量为</w:t>
            </w:r>
            <w:r>
              <w:rPr>
                <w:rFonts w:hint="eastAsia"/>
              </w:rPr>
              <w:t>105Nm</w:t>
            </w:r>
            <w:r>
              <w:rPr>
                <w:rFonts w:hint="eastAsia"/>
                <w:vertAlign w:val="superscript"/>
              </w:rPr>
              <w:t>3</w:t>
            </w:r>
            <w:r>
              <w:rPr>
                <w:rFonts w:hint="eastAsia"/>
              </w:rPr>
              <w:t>/h</w:t>
            </w:r>
            <w:r>
              <w:rPr>
                <w:rFonts w:hint="eastAsia"/>
              </w:rPr>
              <w:t>，本项目组装的锅炉低氮燃烧机采用全预混低氮燃烧机，产生的氮氧化物浓度均在</w:t>
            </w:r>
            <w:r>
              <w:rPr>
                <w:rFonts w:hint="eastAsia"/>
              </w:rPr>
              <w:t>30</w:t>
            </w:r>
            <w:r>
              <w:rPr>
                <w:rFonts w:hint="eastAsia"/>
                <w:sz w:val="21"/>
                <w:szCs w:val="21"/>
              </w:rPr>
              <w:t>mg/m</w:t>
            </w:r>
            <w:r>
              <w:rPr>
                <w:rFonts w:hint="eastAsia"/>
                <w:sz w:val="21"/>
                <w:szCs w:val="21"/>
                <w:vertAlign w:val="superscript"/>
              </w:rPr>
              <w:t>3</w:t>
            </w:r>
            <w:r>
              <w:rPr>
                <w:rFonts w:hint="eastAsia"/>
              </w:rPr>
              <w:t>以下，本次计算浓度值取</w:t>
            </w:r>
            <w:r>
              <w:rPr>
                <w:rFonts w:hint="eastAsia"/>
              </w:rPr>
              <w:t>30</w:t>
            </w:r>
            <w:r>
              <w:rPr>
                <w:rFonts w:hint="eastAsia"/>
                <w:sz w:val="21"/>
                <w:szCs w:val="21"/>
              </w:rPr>
              <w:t>mg/m</w:t>
            </w:r>
            <w:r>
              <w:rPr>
                <w:rFonts w:hint="eastAsia"/>
                <w:sz w:val="21"/>
                <w:szCs w:val="21"/>
                <w:vertAlign w:val="superscript"/>
              </w:rPr>
              <w:t>3</w:t>
            </w:r>
            <w:r>
              <w:rPr>
                <w:rFonts w:hint="eastAsia"/>
              </w:rPr>
              <w:t>。</w:t>
            </w:r>
          </w:p>
          <w:p w:rsidR="001268FC" w:rsidRDefault="00B24FBB">
            <w:pPr>
              <w:spacing w:line="240" w:lineRule="auto"/>
              <w:ind w:firstLineChars="0" w:firstLine="0"/>
              <w:jc w:val="center"/>
              <w:rPr>
                <w:b/>
                <w:bCs/>
                <w:sz w:val="21"/>
                <w:szCs w:val="20"/>
              </w:rPr>
            </w:pPr>
            <w:r>
              <w:rPr>
                <w:rFonts w:hint="eastAsia"/>
                <w:b/>
                <w:bCs/>
                <w:sz w:val="21"/>
                <w:szCs w:val="20"/>
              </w:rPr>
              <w:t>表</w:t>
            </w:r>
            <w:r>
              <w:rPr>
                <w:rFonts w:hint="eastAsia"/>
                <w:b/>
                <w:bCs/>
                <w:sz w:val="21"/>
                <w:szCs w:val="20"/>
              </w:rPr>
              <w:t xml:space="preserve">5-3   </w:t>
            </w:r>
            <w:r>
              <w:rPr>
                <w:rFonts w:hint="eastAsia"/>
                <w:b/>
                <w:bCs/>
                <w:sz w:val="21"/>
                <w:szCs w:val="20"/>
              </w:rPr>
              <w:t>项目锅炉烟气产生、排放情况一览表</w:t>
            </w:r>
          </w:p>
          <w:tbl>
            <w:tblPr>
              <w:tblStyle w:val="af2"/>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1329"/>
              <w:gridCol w:w="1266"/>
              <w:gridCol w:w="1075"/>
              <w:gridCol w:w="1752"/>
              <w:gridCol w:w="1739"/>
              <w:gridCol w:w="831"/>
            </w:tblGrid>
            <w:tr w:rsidR="001268FC">
              <w:trPr>
                <w:trHeight w:val="322"/>
                <w:jc w:val="center"/>
              </w:trPr>
              <w:tc>
                <w:tcPr>
                  <w:tcW w:w="999"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污染源</w:t>
                  </w:r>
                </w:p>
              </w:tc>
              <w:tc>
                <w:tcPr>
                  <w:tcW w:w="1329"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天然气用量（万</w:t>
                  </w:r>
                  <w:r>
                    <w:rPr>
                      <w:rFonts w:hint="eastAsia"/>
                      <w:sz w:val="21"/>
                      <w:szCs w:val="21"/>
                    </w:rPr>
                    <w:t>m</w:t>
                  </w:r>
                  <w:r>
                    <w:rPr>
                      <w:rFonts w:hint="eastAsia"/>
                      <w:sz w:val="21"/>
                      <w:szCs w:val="21"/>
                      <w:vertAlign w:val="superscript"/>
                    </w:rPr>
                    <w:t>3</w:t>
                  </w:r>
                  <w:r>
                    <w:rPr>
                      <w:rFonts w:hint="eastAsia"/>
                      <w:sz w:val="21"/>
                      <w:szCs w:val="21"/>
                    </w:rPr>
                    <w:t>/a</w:t>
                  </w:r>
                  <w:r>
                    <w:rPr>
                      <w:rFonts w:hint="eastAsia"/>
                      <w:sz w:val="21"/>
                      <w:szCs w:val="21"/>
                    </w:rPr>
                    <w:t>）</w:t>
                  </w:r>
                </w:p>
              </w:tc>
              <w:tc>
                <w:tcPr>
                  <w:tcW w:w="1266"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废气产生量（万</w:t>
                  </w:r>
                  <w:r>
                    <w:rPr>
                      <w:rFonts w:hint="eastAsia"/>
                      <w:sz w:val="21"/>
                      <w:szCs w:val="21"/>
                    </w:rPr>
                    <w:t>m</w:t>
                  </w:r>
                  <w:r>
                    <w:rPr>
                      <w:rFonts w:hint="eastAsia"/>
                      <w:sz w:val="21"/>
                      <w:szCs w:val="21"/>
                      <w:vertAlign w:val="superscript"/>
                    </w:rPr>
                    <w:t>3</w:t>
                  </w:r>
                  <w:r>
                    <w:rPr>
                      <w:rFonts w:hint="eastAsia"/>
                      <w:sz w:val="21"/>
                      <w:szCs w:val="21"/>
                    </w:rPr>
                    <w:t>/a</w:t>
                  </w:r>
                  <w:r>
                    <w:rPr>
                      <w:rFonts w:hint="eastAsia"/>
                      <w:sz w:val="21"/>
                      <w:szCs w:val="21"/>
                    </w:rPr>
                    <w:t>）</w:t>
                  </w:r>
                </w:p>
              </w:tc>
              <w:tc>
                <w:tcPr>
                  <w:tcW w:w="1075"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污染物</w:t>
                  </w:r>
                </w:p>
              </w:tc>
              <w:tc>
                <w:tcPr>
                  <w:tcW w:w="3491" w:type="dxa"/>
                  <w:gridSpan w:val="2"/>
                  <w:vAlign w:val="center"/>
                </w:tcPr>
                <w:p w:rsidR="001268FC" w:rsidRDefault="00B24FBB">
                  <w:pPr>
                    <w:spacing w:line="240" w:lineRule="auto"/>
                    <w:ind w:firstLineChars="0" w:firstLine="0"/>
                    <w:jc w:val="center"/>
                    <w:rPr>
                      <w:sz w:val="21"/>
                      <w:szCs w:val="21"/>
                    </w:rPr>
                  </w:pPr>
                  <w:r>
                    <w:rPr>
                      <w:rFonts w:hint="eastAsia"/>
                      <w:sz w:val="21"/>
                      <w:szCs w:val="21"/>
                    </w:rPr>
                    <w:t>污染物情况</w:t>
                  </w:r>
                </w:p>
              </w:tc>
              <w:tc>
                <w:tcPr>
                  <w:tcW w:w="831"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处理措施</w:t>
                  </w:r>
                </w:p>
              </w:tc>
            </w:tr>
            <w:tr w:rsidR="001268FC">
              <w:trPr>
                <w:trHeight w:val="322"/>
                <w:jc w:val="center"/>
              </w:trPr>
              <w:tc>
                <w:tcPr>
                  <w:tcW w:w="999" w:type="dxa"/>
                  <w:vMerge/>
                  <w:vAlign w:val="center"/>
                </w:tcPr>
                <w:p w:rsidR="001268FC" w:rsidRDefault="001268FC">
                  <w:pPr>
                    <w:spacing w:line="240" w:lineRule="auto"/>
                    <w:ind w:firstLineChars="0" w:firstLine="0"/>
                    <w:jc w:val="center"/>
                    <w:rPr>
                      <w:sz w:val="21"/>
                      <w:szCs w:val="21"/>
                    </w:rPr>
                  </w:pPr>
                </w:p>
              </w:tc>
              <w:tc>
                <w:tcPr>
                  <w:tcW w:w="1329" w:type="dxa"/>
                  <w:vMerge/>
                  <w:vAlign w:val="center"/>
                </w:tcPr>
                <w:p w:rsidR="001268FC" w:rsidRDefault="001268FC">
                  <w:pPr>
                    <w:spacing w:line="240" w:lineRule="auto"/>
                    <w:ind w:firstLineChars="0" w:firstLine="0"/>
                    <w:jc w:val="center"/>
                    <w:rPr>
                      <w:sz w:val="21"/>
                      <w:szCs w:val="21"/>
                    </w:rPr>
                  </w:pPr>
                </w:p>
              </w:tc>
              <w:tc>
                <w:tcPr>
                  <w:tcW w:w="1266" w:type="dxa"/>
                  <w:vMerge/>
                  <w:vAlign w:val="center"/>
                </w:tcPr>
                <w:p w:rsidR="001268FC" w:rsidRDefault="001268FC">
                  <w:pPr>
                    <w:spacing w:line="240" w:lineRule="auto"/>
                    <w:ind w:firstLineChars="0" w:firstLine="0"/>
                    <w:jc w:val="center"/>
                    <w:rPr>
                      <w:sz w:val="21"/>
                      <w:szCs w:val="21"/>
                    </w:rPr>
                  </w:pPr>
                </w:p>
              </w:tc>
              <w:tc>
                <w:tcPr>
                  <w:tcW w:w="1075" w:type="dxa"/>
                  <w:vMerge/>
                  <w:vAlign w:val="center"/>
                </w:tcPr>
                <w:p w:rsidR="001268FC" w:rsidRDefault="001268FC">
                  <w:pPr>
                    <w:spacing w:line="240" w:lineRule="auto"/>
                    <w:ind w:firstLineChars="0" w:firstLine="0"/>
                    <w:jc w:val="center"/>
                    <w:rPr>
                      <w:sz w:val="21"/>
                      <w:szCs w:val="21"/>
                    </w:rPr>
                  </w:pPr>
                </w:p>
              </w:tc>
              <w:tc>
                <w:tcPr>
                  <w:tcW w:w="3491" w:type="dxa"/>
                  <w:gridSpan w:val="2"/>
                  <w:vAlign w:val="center"/>
                </w:tcPr>
                <w:p w:rsidR="001268FC" w:rsidRDefault="00B24FBB">
                  <w:pPr>
                    <w:spacing w:line="240" w:lineRule="auto"/>
                    <w:ind w:firstLineChars="0" w:firstLine="0"/>
                    <w:jc w:val="center"/>
                    <w:rPr>
                      <w:sz w:val="21"/>
                      <w:szCs w:val="21"/>
                      <w:highlight w:val="yellow"/>
                    </w:rPr>
                  </w:pPr>
                  <w:r>
                    <w:rPr>
                      <w:rFonts w:hint="eastAsia"/>
                      <w:sz w:val="21"/>
                      <w:szCs w:val="21"/>
                    </w:rPr>
                    <w:t>排放量及浓度</w:t>
                  </w:r>
                </w:p>
              </w:tc>
              <w:tc>
                <w:tcPr>
                  <w:tcW w:w="831" w:type="dxa"/>
                  <w:vMerge/>
                  <w:vAlign w:val="center"/>
                </w:tcPr>
                <w:p w:rsidR="001268FC" w:rsidRDefault="001268FC">
                  <w:pPr>
                    <w:spacing w:line="240" w:lineRule="auto"/>
                    <w:ind w:firstLineChars="0" w:firstLine="0"/>
                    <w:jc w:val="center"/>
                    <w:rPr>
                      <w:sz w:val="21"/>
                      <w:szCs w:val="21"/>
                    </w:rPr>
                  </w:pPr>
                </w:p>
              </w:tc>
            </w:tr>
            <w:tr w:rsidR="001268FC">
              <w:trPr>
                <w:trHeight w:val="322"/>
                <w:jc w:val="center"/>
              </w:trPr>
              <w:tc>
                <w:tcPr>
                  <w:tcW w:w="999" w:type="dxa"/>
                  <w:vMerge/>
                  <w:vAlign w:val="center"/>
                </w:tcPr>
                <w:p w:rsidR="001268FC" w:rsidRDefault="001268FC">
                  <w:pPr>
                    <w:spacing w:line="240" w:lineRule="auto"/>
                    <w:ind w:firstLineChars="0" w:firstLine="0"/>
                    <w:jc w:val="center"/>
                    <w:rPr>
                      <w:sz w:val="21"/>
                      <w:szCs w:val="21"/>
                    </w:rPr>
                  </w:pPr>
                </w:p>
              </w:tc>
              <w:tc>
                <w:tcPr>
                  <w:tcW w:w="1329" w:type="dxa"/>
                  <w:vMerge/>
                  <w:vAlign w:val="center"/>
                </w:tcPr>
                <w:p w:rsidR="001268FC" w:rsidRDefault="001268FC">
                  <w:pPr>
                    <w:spacing w:line="240" w:lineRule="auto"/>
                    <w:ind w:firstLineChars="0" w:firstLine="0"/>
                    <w:jc w:val="center"/>
                    <w:rPr>
                      <w:sz w:val="21"/>
                      <w:szCs w:val="21"/>
                    </w:rPr>
                  </w:pPr>
                </w:p>
              </w:tc>
              <w:tc>
                <w:tcPr>
                  <w:tcW w:w="1266" w:type="dxa"/>
                  <w:vMerge/>
                  <w:vAlign w:val="center"/>
                </w:tcPr>
                <w:p w:rsidR="001268FC" w:rsidRDefault="001268FC">
                  <w:pPr>
                    <w:spacing w:line="240" w:lineRule="auto"/>
                    <w:ind w:firstLineChars="0" w:firstLine="0"/>
                    <w:jc w:val="center"/>
                    <w:rPr>
                      <w:sz w:val="21"/>
                      <w:szCs w:val="21"/>
                    </w:rPr>
                  </w:pPr>
                </w:p>
              </w:tc>
              <w:tc>
                <w:tcPr>
                  <w:tcW w:w="1075" w:type="dxa"/>
                  <w:vMerge/>
                  <w:vAlign w:val="center"/>
                </w:tcPr>
                <w:p w:rsidR="001268FC" w:rsidRDefault="001268FC">
                  <w:pPr>
                    <w:spacing w:line="240" w:lineRule="auto"/>
                    <w:ind w:firstLineChars="0" w:firstLine="0"/>
                    <w:jc w:val="center"/>
                    <w:rPr>
                      <w:sz w:val="21"/>
                      <w:szCs w:val="21"/>
                    </w:rPr>
                  </w:pPr>
                </w:p>
              </w:tc>
              <w:tc>
                <w:tcPr>
                  <w:tcW w:w="1752" w:type="dxa"/>
                  <w:vAlign w:val="center"/>
                </w:tcPr>
                <w:p w:rsidR="001268FC" w:rsidRDefault="00B24FBB">
                  <w:pPr>
                    <w:spacing w:line="240" w:lineRule="auto"/>
                    <w:ind w:firstLineChars="0" w:firstLine="0"/>
                    <w:jc w:val="center"/>
                    <w:rPr>
                      <w:sz w:val="21"/>
                      <w:szCs w:val="21"/>
                    </w:rPr>
                  </w:pPr>
                  <w:r>
                    <w:rPr>
                      <w:rFonts w:hint="eastAsia"/>
                      <w:sz w:val="21"/>
                      <w:szCs w:val="21"/>
                    </w:rPr>
                    <w:t>mg/m</w:t>
                  </w:r>
                  <w:r>
                    <w:rPr>
                      <w:rFonts w:hint="eastAsia"/>
                      <w:sz w:val="21"/>
                      <w:szCs w:val="21"/>
                      <w:vertAlign w:val="superscript"/>
                    </w:rPr>
                    <w:t>3</w:t>
                  </w:r>
                </w:p>
              </w:tc>
              <w:tc>
                <w:tcPr>
                  <w:tcW w:w="1739" w:type="dxa"/>
                  <w:vAlign w:val="center"/>
                </w:tcPr>
                <w:p w:rsidR="001268FC" w:rsidRDefault="00B24FBB">
                  <w:pPr>
                    <w:spacing w:line="240" w:lineRule="auto"/>
                    <w:ind w:firstLineChars="0" w:firstLine="0"/>
                    <w:jc w:val="center"/>
                    <w:rPr>
                      <w:sz w:val="21"/>
                      <w:szCs w:val="21"/>
                    </w:rPr>
                  </w:pPr>
                  <w:r>
                    <w:rPr>
                      <w:rFonts w:hint="eastAsia"/>
                      <w:sz w:val="21"/>
                      <w:szCs w:val="21"/>
                    </w:rPr>
                    <w:t>kg/a</w:t>
                  </w:r>
                </w:p>
              </w:tc>
              <w:tc>
                <w:tcPr>
                  <w:tcW w:w="831" w:type="dxa"/>
                  <w:vMerge/>
                  <w:vAlign w:val="center"/>
                </w:tcPr>
                <w:p w:rsidR="001268FC" w:rsidRDefault="001268FC">
                  <w:pPr>
                    <w:spacing w:line="240" w:lineRule="auto"/>
                    <w:ind w:firstLineChars="0" w:firstLine="0"/>
                    <w:jc w:val="center"/>
                    <w:rPr>
                      <w:sz w:val="21"/>
                      <w:szCs w:val="21"/>
                    </w:rPr>
                  </w:pPr>
                </w:p>
              </w:tc>
            </w:tr>
            <w:tr w:rsidR="001268FC">
              <w:trPr>
                <w:trHeight w:val="322"/>
                <w:jc w:val="center"/>
              </w:trPr>
              <w:tc>
                <w:tcPr>
                  <w:tcW w:w="999"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锅炉</w:t>
                  </w:r>
                </w:p>
              </w:tc>
              <w:tc>
                <w:tcPr>
                  <w:tcW w:w="1329"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0.03</w:t>
                  </w:r>
                  <w:r>
                    <w:rPr>
                      <w:rFonts w:hint="eastAsia"/>
                      <w:sz w:val="21"/>
                      <w:szCs w:val="21"/>
                    </w:rPr>
                    <w:t>5</w:t>
                  </w:r>
                </w:p>
              </w:tc>
              <w:tc>
                <w:tcPr>
                  <w:tcW w:w="1266"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0.47</w:t>
                  </w:r>
                  <w:r>
                    <w:rPr>
                      <w:rFonts w:hint="eastAsia"/>
                      <w:sz w:val="21"/>
                      <w:szCs w:val="21"/>
                    </w:rPr>
                    <w:t>69</w:t>
                  </w:r>
                </w:p>
              </w:tc>
              <w:tc>
                <w:tcPr>
                  <w:tcW w:w="1075" w:type="dxa"/>
                  <w:vAlign w:val="center"/>
                </w:tcPr>
                <w:p w:rsidR="001268FC" w:rsidRDefault="00B24FBB">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1752" w:type="dxa"/>
                  <w:vAlign w:val="center"/>
                </w:tcPr>
                <w:p w:rsidR="001268FC" w:rsidRDefault="00B24FBB">
                  <w:pPr>
                    <w:spacing w:line="240" w:lineRule="auto"/>
                    <w:ind w:firstLineChars="0" w:firstLine="0"/>
                    <w:jc w:val="center"/>
                    <w:rPr>
                      <w:sz w:val="21"/>
                      <w:szCs w:val="21"/>
                    </w:rPr>
                  </w:pPr>
                  <w:r>
                    <w:rPr>
                      <w:rFonts w:hint="eastAsia"/>
                      <w:sz w:val="21"/>
                      <w:szCs w:val="21"/>
                    </w:rPr>
                    <w:t>2.9</w:t>
                  </w:r>
                  <w:r>
                    <w:rPr>
                      <w:rFonts w:hint="eastAsia"/>
                      <w:sz w:val="21"/>
                      <w:szCs w:val="21"/>
                    </w:rPr>
                    <w:t>4</w:t>
                  </w:r>
                </w:p>
              </w:tc>
              <w:tc>
                <w:tcPr>
                  <w:tcW w:w="1739" w:type="dxa"/>
                  <w:vAlign w:val="center"/>
                </w:tcPr>
                <w:p w:rsidR="001268FC" w:rsidRDefault="00B24FBB">
                  <w:pPr>
                    <w:spacing w:line="240" w:lineRule="auto"/>
                    <w:ind w:firstLineChars="0" w:firstLine="0"/>
                    <w:jc w:val="center"/>
                    <w:rPr>
                      <w:sz w:val="21"/>
                      <w:szCs w:val="21"/>
                    </w:rPr>
                  </w:pPr>
                  <w:r>
                    <w:rPr>
                      <w:rFonts w:hint="eastAsia"/>
                      <w:sz w:val="21"/>
                      <w:szCs w:val="21"/>
                    </w:rPr>
                    <w:t>0.014</w:t>
                  </w:r>
                </w:p>
              </w:tc>
              <w:tc>
                <w:tcPr>
                  <w:tcW w:w="831" w:type="dxa"/>
                  <w:vMerge w:val="restart"/>
                  <w:vAlign w:val="center"/>
                </w:tcPr>
                <w:p w:rsidR="001268FC" w:rsidRDefault="00B24FBB">
                  <w:pPr>
                    <w:spacing w:line="240" w:lineRule="auto"/>
                    <w:ind w:firstLineChars="0" w:firstLine="0"/>
                    <w:jc w:val="center"/>
                    <w:rPr>
                      <w:sz w:val="21"/>
                      <w:szCs w:val="21"/>
                    </w:rPr>
                  </w:pPr>
                  <w:r>
                    <w:rPr>
                      <w:rFonts w:hint="eastAsia"/>
                      <w:sz w:val="21"/>
                      <w:szCs w:val="21"/>
                    </w:rPr>
                    <w:t>低氮燃烧器</w:t>
                  </w:r>
                </w:p>
              </w:tc>
            </w:tr>
            <w:tr w:rsidR="001268FC">
              <w:trPr>
                <w:trHeight w:val="322"/>
                <w:jc w:val="center"/>
              </w:trPr>
              <w:tc>
                <w:tcPr>
                  <w:tcW w:w="999" w:type="dxa"/>
                  <w:vMerge/>
                  <w:vAlign w:val="center"/>
                </w:tcPr>
                <w:p w:rsidR="001268FC" w:rsidRDefault="001268FC">
                  <w:pPr>
                    <w:spacing w:line="240" w:lineRule="auto"/>
                    <w:ind w:firstLineChars="0" w:firstLine="0"/>
                    <w:jc w:val="center"/>
                    <w:rPr>
                      <w:sz w:val="21"/>
                      <w:szCs w:val="21"/>
                    </w:rPr>
                  </w:pPr>
                </w:p>
              </w:tc>
              <w:tc>
                <w:tcPr>
                  <w:tcW w:w="1329" w:type="dxa"/>
                  <w:vMerge/>
                  <w:vAlign w:val="center"/>
                </w:tcPr>
                <w:p w:rsidR="001268FC" w:rsidRDefault="001268FC">
                  <w:pPr>
                    <w:spacing w:line="240" w:lineRule="auto"/>
                    <w:ind w:firstLineChars="0" w:firstLine="0"/>
                    <w:jc w:val="center"/>
                    <w:rPr>
                      <w:sz w:val="21"/>
                      <w:szCs w:val="21"/>
                    </w:rPr>
                  </w:pPr>
                </w:p>
              </w:tc>
              <w:tc>
                <w:tcPr>
                  <w:tcW w:w="1266" w:type="dxa"/>
                  <w:vMerge/>
                  <w:vAlign w:val="center"/>
                </w:tcPr>
                <w:p w:rsidR="001268FC" w:rsidRDefault="001268FC">
                  <w:pPr>
                    <w:spacing w:line="240" w:lineRule="auto"/>
                    <w:ind w:firstLineChars="0" w:firstLine="0"/>
                    <w:jc w:val="center"/>
                    <w:rPr>
                      <w:sz w:val="21"/>
                      <w:szCs w:val="21"/>
                    </w:rPr>
                  </w:pPr>
                </w:p>
              </w:tc>
              <w:tc>
                <w:tcPr>
                  <w:tcW w:w="1075" w:type="dxa"/>
                  <w:vAlign w:val="center"/>
                </w:tcPr>
                <w:p w:rsidR="001268FC" w:rsidRDefault="00B24FBB">
                  <w:pPr>
                    <w:spacing w:line="240" w:lineRule="auto"/>
                    <w:ind w:firstLineChars="0" w:firstLine="0"/>
                    <w:jc w:val="center"/>
                    <w:rPr>
                      <w:sz w:val="21"/>
                      <w:szCs w:val="21"/>
                    </w:rPr>
                  </w:pPr>
                  <w:r>
                    <w:rPr>
                      <w:rFonts w:hint="eastAsia"/>
                      <w:sz w:val="21"/>
                      <w:szCs w:val="21"/>
                    </w:rPr>
                    <w:t>NO</w:t>
                  </w:r>
                  <w:r>
                    <w:rPr>
                      <w:rFonts w:hint="eastAsia"/>
                      <w:sz w:val="21"/>
                      <w:szCs w:val="21"/>
                      <w:vertAlign w:val="subscript"/>
                    </w:rPr>
                    <w:t>X</w:t>
                  </w:r>
                </w:p>
              </w:tc>
              <w:tc>
                <w:tcPr>
                  <w:tcW w:w="1752" w:type="dxa"/>
                  <w:vAlign w:val="center"/>
                </w:tcPr>
                <w:p w:rsidR="001268FC" w:rsidRDefault="00B24FBB">
                  <w:pPr>
                    <w:spacing w:line="240" w:lineRule="auto"/>
                    <w:ind w:firstLineChars="0" w:firstLine="0"/>
                    <w:jc w:val="center"/>
                    <w:rPr>
                      <w:sz w:val="21"/>
                      <w:szCs w:val="21"/>
                    </w:rPr>
                  </w:pPr>
                  <w:r>
                    <w:rPr>
                      <w:rFonts w:hint="eastAsia"/>
                      <w:sz w:val="21"/>
                      <w:szCs w:val="21"/>
                    </w:rPr>
                    <w:t>30</w:t>
                  </w:r>
                </w:p>
              </w:tc>
              <w:tc>
                <w:tcPr>
                  <w:tcW w:w="1739" w:type="dxa"/>
                  <w:vAlign w:val="center"/>
                </w:tcPr>
                <w:p w:rsidR="001268FC" w:rsidRDefault="00B24FBB">
                  <w:pPr>
                    <w:spacing w:line="240" w:lineRule="auto"/>
                    <w:ind w:firstLineChars="0" w:firstLine="0"/>
                    <w:jc w:val="center"/>
                    <w:rPr>
                      <w:sz w:val="21"/>
                      <w:szCs w:val="21"/>
                    </w:rPr>
                  </w:pPr>
                  <w:r>
                    <w:rPr>
                      <w:rFonts w:hint="eastAsia"/>
                      <w:sz w:val="21"/>
                      <w:szCs w:val="21"/>
                    </w:rPr>
                    <w:t>0.14</w:t>
                  </w:r>
                </w:p>
              </w:tc>
              <w:tc>
                <w:tcPr>
                  <w:tcW w:w="831" w:type="dxa"/>
                  <w:vMerge/>
                  <w:vAlign w:val="center"/>
                </w:tcPr>
                <w:p w:rsidR="001268FC" w:rsidRDefault="001268FC">
                  <w:pPr>
                    <w:spacing w:line="240" w:lineRule="auto"/>
                    <w:ind w:firstLineChars="0" w:firstLine="0"/>
                    <w:jc w:val="center"/>
                    <w:rPr>
                      <w:sz w:val="21"/>
                      <w:szCs w:val="21"/>
                    </w:rPr>
                  </w:pPr>
                </w:p>
              </w:tc>
            </w:tr>
            <w:tr w:rsidR="001268FC">
              <w:trPr>
                <w:trHeight w:val="331"/>
                <w:jc w:val="center"/>
              </w:trPr>
              <w:tc>
                <w:tcPr>
                  <w:tcW w:w="999" w:type="dxa"/>
                  <w:vMerge/>
                  <w:vAlign w:val="center"/>
                </w:tcPr>
                <w:p w:rsidR="001268FC" w:rsidRDefault="001268FC">
                  <w:pPr>
                    <w:spacing w:line="240" w:lineRule="auto"/>
                    <w:ind w:firstLineChars="0" w:firstLine="0"/>
                    <w:jc w:val="center"/>
                    <w:rPr>
                      <w:sz w:val="21"/>
                      <w:szCs w:val="21"/>
                    </w:rPr>
                  </w:pPr>
                </w:p>
              </w:tc>
              <w:tc>
                <w:tcPr>
                  <w:tcW w:w="1329" w:type="dxa"/>
                  <w:vMerge/>
                  <w:vAlign w:val="center"/>
                </w:tcPr>
                <w:p w:rsidR="001268FC" w:rsidRDefault="001268FC">
                  <w:pPr>
                    <w:spacing w:line="240" w:lineRule="auto"/>
                    <w:ind w:firstLineChars="0" w:firstLine="0"/>
                    <w:jc w:val="center"/>
                    <w:rPr>
                      <w:sz w:val="21"/>
                      <w:szCs w:val="21"/>
                    </w:rPr>
                  </w:pPr>
                </w:p>
              </w:tc>
              <w:tc>
                <w:tcPr>
                  <w:tcW w:w="1266" w:type="dxa"/>
                  <w:vMerge/>
                  <w:vAlign w:val="center"/>
                </w:tcPr>
                <w:p w:rsidR="001268FC" w:rsidRDefault="001268FC">
                  <w:pPr>
                    <w:spacing w:line="240" w:lineRule="auto"/>
                    <w:ind w:firstLineChars="0" w:firstLine="0"/>
                    <w:jc w:val="center"/>
                    <w:rPr>
                      <w:sz w:val="21"/>
                      <w:szCs w:val="21"/>
                    </w:rPr>
                  </w:pPr>
                </w:p>
              </w:tc>
              <w:tc>
                <w:tcPr>
                  <w:tcW w:w="1075" w:type="dxa"/>
                  <w:vAlign w:val="center"/>
                </w:tcPr>
                <w:p w:rsidR="001268FC" w:rsidRDefault="00B24FBB">
                  <w:pPr>
                    <w:spacing w:line="240" w:lineRule="auto"/>
                    <w:ind w:firstLineChars="0" w:firstLine="0"/>
                    <w:jc w:val="center"/>
                    <w:rPr>
                      <w:sz w:val="21"/>
                      <w:szCs w:val="21"/>
                    </w:rPr>
                  </w:pPr>
                  <w:r>
                    <w:rPr>
                      <w:rFonts w:hint="eastAsia"/>
                      <w:sz w:val="21"/>
                      <w:szCs w:val="21"/>
                    </w:rPr>
                    <w:t>烟尘</w:t>
                  </w:r>
                </w:p>
              </w:tc>
              <w:tc>
                <w:tcPr>
                  <w:tcW w:w="1752" w:type="dxa"/>
                  <w:vAlign w:val="center"/>
                </w:tcPr>
                <w:p w:rsidR="001268FC" w:rsidRDefault="00B24FBB">
                  <w:pPr>
                    <w:spacing w:line="240" w:lineRule="auto"/>
                    <w:ind w:firstLineChars="0" w:firstLine="0"/>
                    <w:jc w:val="center"/>
                    <w:rPr>
                      <w:sz w:val="21"/>
                      <w:szCs w:val="21"/>
                    </w:rPr>
                  </w:pPr>
                  <w:r>
                    <w:rPr>
                      <w:rFonts w:hint="eastAsia"/>
                      <w:sz w:val="21"/>
                      <w:szCs w:val="21"/>
                    </w:rPr>
                    <w:t>10</w:t>
                  </w:r>
                </w:p>
              </w:tc>
              <w:tc>
                <w:tcPr>
                  <w:tcW w:w="1739" w:type="dxa"/>
                  <w:vAlign w:val="center"/>
                </w:tcPr>
                <w:p w:rsidR="001268FC" w:rsidRDefault="00B24FBB">
                  <w:pPr>
                    <w:spacing w:line="240" w:lineRule="auto"/>
                    <w:ind w:firstLineChars="0" w:firstLine="0"/>
                    <w:jc w:val="center"/>
                    <w:rPr>
                      <w:sz w:val="21"/>
                      <w:szCs w:val="21"/>
                    </w:rPr>
                  </w:pPr>
                  <w:r>
                    <w:rPr>
                      <w:rFonts w:hint="eastAsia"/>
                      <w:sz w:val="21"/>
                      <w:szCs w:val="21"/>
                    </w:rPr>
                    <w:t>0.04</w:t>
                  </w:r>
                  <w:r>
                    <w:rPr>
                      <w:rFonts w:hint="eastAsia"/>
                      <w:sz w:val="21"/>
                      <w:szCs w:val="21"/>
                    </w:rPr>
                    <w:t>9</w:t>
                  </w:r>
                </w:p>
              </w:tc>
              <w:tc>
                <w:tcPr>
                  <w:tcW w:w="831" w:type="dxa"/>
                  <w:vMerge/>
                  <w:vAlign w:val="center"/>
                </w:tcPr>
                <w:p w:rsidR="001268FC" w:rsidRDefault="001268FC">
                  <w:pPr>
                    <w:spacing w:line="240" w:lineRule="auto"/>
                    <w:ind w:firstLineChars="0" w:firstLine="0"/>
                    <w:jc w:val="center"/>
                    <w:rPr>
                      <w:sz w:val="21"/>
                      <w:szCs w:val="21"/>
                    </w:rPr>
                  </w:pPr>
                </w:p>
              </w:tc>
            </w:tr>
          </w:tbl>
          <w:p w:rsidR="001268FC" w:rsidRDefault="00B24FBB">
            <w:r>
              <w:t>（</w:t>
            </w:r>
            <w:r>
              <w:t>2</w:t>
            </w:r>
            <w:r>
              <w:t>）废水</w:t>
            </w:r>
          </w:p>
          <w:p w:rsidR="001268FC" w:rsidRDefault="00B24FBB">
            <w:pPr>
              <w:rPr>
                <w:bCs/>
              </w:rPr>
            </w:pPr>
            <w:r>
              <w:rPr>
                <w:bCs/>
              </w:rPr>
              <w:t>本项目废水主要为职工生活污水</w:t>
            </w:r>
            <w:r>
              <w:rPr>
                <w:rFonts w:hint="eastAsia"/>
                <w:bCs/>
              </w:rPr>
              <w:t>，</w:t>
            </w:r>
            <w:r>
              <w:rPr>
                <w:bCs/>
              </w:rPr>
              <w:t>产生量为</w:t>
            </w:r>
            <w:r>
              <w:rPr>
                <w:bCs/>
              </w:rPr>
              <w:t>0.</w:t>
            </w:r>
            <w:r>
              <w:rPr>
                <w:rFonts w:hint="eastAsia"/>
                <w:bCs/>
              </w:rPr>
              <w:t>84</w:t>
            </w:r>
            <w:r>
              <w:rPr>
                <w:bCs/>
              </w:rPr>
              <w:t>m</w:t>
            </w:r>
            <w:r>
              <w:rPr>
                <w:bCs/>
                <w:vertAlign w:val="superscript"/>
              </w:rPr>
              <w:t>3</w:t>
            </w:r>
            <w:r>
              <w:rPr>
                <w:bCs/>
              </w:rPr>
              <w:t>/d</w:t>
            </w:r>
            <w:r>
              <w:rPr>
                <w:bCs/>
              </w:rPr>
              <w:t>（</w:t>
            </w:r>
            <w:r>
              <w:rPr>
                <w:rFonts w:hint="eastAsia"/>
                <w:bCs/>
              </w:rPr>
              <w:t>252</w:t>
            </w:r>
            <w:r>
              <w:rPr>
                <w:bCs/>
              </w:rPr>
              <w:t>m</w:t>
            </w:r>
            <w:r>
              <w:rPr>
                <w:bCs/>
                <w:vertAlign w:val="superscript"/>
              </w:rPr>
              <w:t>3</w:t>
            </w:r>
            <w:r>
              <w:rPr>
                <w:bCs/>
              </w:rPr>
              <w:t>/a</w:t>
            </w:r>
            <w:r>
              <w:rPr>
                <w:bCs/>
              </w:rPr>
              <w:t>），</w:t>
            </w:r>
            <w:r>
              <w:t>生活</w:t>
            </w:r>
            <w:r>
              <w:rPr>
                <w:rFonts w:hint="eastAsia"/>
              </w:rPr>
              <w:t>污水经</w:t>
            </w:r>
            <w:r>
              <w:t>化粪池</w:t>
            </w:r>
            <w:r>
              <w:rPr>
                <w:rFonts w:hint="eastAsia"/>
              </w:rPr>
              <w:t>后，定期清掏化粪池，运送至附近农田堆肥。</w:t>
            </w:r>
          </w:p>
          <w:p w:rsidR="001268FC" w:rsidRDefault="00B24FBB">
            <w:r>
              <w:t>（</w:t>
            </w:r>
            <w:r>
              <w:t>3</w:t>
            </w:r>
            <w:r>
              <w:t>）噪声</w:t>
            </w:r>
          </w:p>
          <w:p w:rsidR="001268FC" w:rsidRDefault="00B24FBB">
            <w:pPr>
              <w:rPr>
                <w:b/>
              </w:rPr>
            </w:pPr>
            <w:r>
              <w:t>本项目运营期间产生的噪声主要为等设备噪声，噪声源强在</w:t>
            </w:r>
            <w:r>
              <w:rPr>
                <w:rFonts w:hint="eastAsia"/>
              </w:rPr>
              <w:t>60</w:t>
            </w:r>
            <w:r>
              <w:t>~9</w:t>
            </w:r>
            <w:r>
              <w:rPr>
                <w:rFonts w:hint="eastAsia"/>
              </w:rPr>
              <w:t>0</w:t>
            </w:r>
            <w:r>
              <w:t>dB(A)</w:t>
            </w:r>
            <w:r>
              <w:t>之间</w:t>
            </w:r>
            <w:r>
              <w:rPr>
                <w:rFonts w:hint="eastAsia"/>
              </w:rPr>
              <w:t>，</w:t>
            </w:r>
            <w:r>
              <w:t>本项目主要噪声源强见表</w:t>
            </w:r>
            <w:r>
              <w:t>5-</w:t>
            </w:r>
            <w:r>
              <w:rPr>
                <w:rFonts w:hint="eastAsia"/>
              </w:rPr>
              <w:t>4</w:t>
            </w:r>
            <w:r>
              <w:t>。</w:t>
            </w:r>
          </w:p>
          <w:p w:rsidR="001268FC" w:rsidRDefault="00B24FBB">
            <w:pPr>
              <w:spacing w:line="240" w:lineRule="auto"/>
              <w:ind w:firstLineChars="0" w:firstLine="0"/>
              <w:jc w:val="center"/>
              <w:rPr>
                <w:b/>
                <w:sz w:val="21"/>
                <w:szCs w:val="24"/>
              </w:rPr>
            </w:pPr>
            <w:bookmarkStart w:id="1" w:name="_Ref522814892"/>
            <w:r>
              <w:rPr>
                <w:b/>
                <w:sz w:val="21"/>
                <w:szCs w:val="24"/>
              </w:rPr>
              <w:t>表</w:t>
            </w:r>
            <w:bookmarkEnd w:id="1"/>
            <w:r>
              <w:rPr>
                <w:rFonts w:hint="eastAsia"/>
                <w:b/>
                <w:sz w:val="21"/>
                <w:szCs w:val="24"/>
              </w:rPr>
              <w:t>5-4</w:t>
            </w:r>
            <w:r>
              <w:rPr>
                <w:b/>
                <w:sz w:val="21"/>
                <w:szCs w:val="24"/>
              </w:rPr>
              <w:t xml:space="preserve">   </w:t>
            </w:r>
            <w:r>
              <w:rPr>
                <w:b/>
                <w:sz w:val="21"/>
                <w:szCs w:val="24"/>
              </w:rPr>
              <w:t>主要噪声源一览表</w:t>
            </w:r>
            <w:r>
              <w:rPr>
                <w:b/>
                <w:sz w:val="21"/>
                <w:szCs w:val="24"/>
              </w:rPr>
              <w:t>dB(A)</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2"/>
              <w:gridCol w:w="1521"/>
              <w:gridCol w:w="1518"/>
              <w:gridCol w:w="2276"/>
              <w:gridCol w:w="2276"/>
            </w:tblGrid>
            <w:tr w:rsidR="001268FC">
              <w:trPr>
                <w:trHeight w:val="421"/>
              </w:trPr>
              <w:tc>
                <w:tcPr>
                  <w:tcW w:w="1362" w:type="dxa"/>
                  <w:shd w:val="clear" w:color="auto" w:fill="auto"/>
                  <w:vAlign w:val="center"/>
                </w:tcPr>
                <w:p w:rsidR="001268FC" w:rsidRDefault="00B24FBB">
                  <w:pPr>
                    <w:pStyle w:val="afe"/>
                  </w:pPr>
                  <w:r>
                    <w:t>序号</w:t>
                  </w:r>
                </w:p>
              </w:tc>
              <w:tc>
                <w:tcPr>
                  <w:tcW w:w="1521" w:type="dxa"/>
                  <w:shd w:val="clear" w:color="auto" w:fill="auto"/>
                  <w:vAlign w:val="center"/>
                </w:tcPr>
                <w:p w:rsidR="001268FC" w:rsidRDefault="00B24FBB">
                  <w:pPr>
                    <w:pStyle w:val="afe"/>
                  </w:pPr>
                  <w:r>
                    <w:t>设备名称</w:t>
                  </w:r>
                </w:p>
              </w:tc>
              <w:tc>
                <w:tcPr>
                  <w:tcW w:w="1518" w:type="dxa"/>
                  <w:shd w:val="clear" w:color="auto" w:fill="auto"/>
                  <w:vAlign w:val="center"/>
                </w:tcPr>
                <w:p w:rsidR="001268FC" w:rsidRDefault="00B24FBB">
                  <w:pPr>
                    <w:pStyle w:val="afe"/>
                  </w:pPr>
                  <w:r>
                    <w:t>数量</w:t>
                  </w:r>
                </w:p>
              </w:tc>
              <w:tc>
                <w:tcPr>
                  <w:tcW w:w="2276" w:type="dxa"/>
                  <w:vAlign w:val="center"/>
                </w:tcPr>
                <w:p w:rsidR="001268FC" w:rsidRDefault="00B24FBB">
                  <w:pPr>
                    <w:pStyle w:val="afe"/>
                  </w:pPr>
                  <w:r>
                    <w:rPr>
                      <w:rFonts w:hint="eastAsia"/>
                    </w:rPr>
                    <w:t>位置</w:t>
                  </w:r>
                </w:p>
              </w:tc>
              <w:tc>
                <w:tcPr>
                  <w:tcW w:w="2276" w:type="dxa"/>
                  <w:shd w:val="clear" w:color="auto" w:fill="auto"/>
                  <w:vAlign w:val="center"/>
                </w:tcPr>
                <w:p w:rsidR="001268FC" w:rsidRDefault="00B24FBB">
                  <w:pPr>
                    <w:pStyle w:val="afe"/>
                  </w:pPr>
                  <w:r>
                    <w:t>噪声源强</w:t>
                  </w:r>
                  <w:r>
                    <w:t>dB(A</w:t>
                  </w:r>
                  <w:r>
                    <w:t>）</w:t>
                  </w:r>
                </w:p>
              </w:tc>
            </w:tr>
            <w:tr w:rsidR="001268FC">
              <w:trPr>
                <w:trHeight w:val="421"/>
              </w:trPr>
              <w:tc>
                <w:tcPr>
                  <w:tcW w:w="1362" w:type="dxa"/>
                  <w:shd w:val="clear" w:color="auto" w:fill="auto"/>
                  <w:vAlign w:val="center"/>
                </w:tcPr>
                <w:p w:rsidR="001268FC" w:rsidRDefault="00B24FBB">
                  <w:pPr>
                    <w:pStyle w:val="afe"/>
                  </w:pPr>
                  <w:r>
                    <w:t>1</w:t>
                  </w:r>
                </w:p>
              </w:tc>
              <w:tc>
                <w:tcPr>
                  <w:tcW w:w="1521" w:type="dxa"/>
                  <w:shd w:val="clear" w:color="auto" w:fill="auto"/>
                  <w:vAlign w:val="center"/>
                </w:tcPr>
                <w:p w:rsidR="001268FC" w:rsidRDefault="00B24FBB">
                  <w:pPr>
                    <w:pStyle w:val="afe"/>
                  </w:pPr>
                  <w:r>
                    <w:rPr>
                      <w:rFonts w:hint="eastAsia"/>
                    </w:rPr>
                    <w:t>锅炉风机</w:t>
                  </w:r>
                </w:p>
              </w:tc>
              <w:tc>
                <w:tcPr>
                  <w:tcW w:w="1518" w:type="dxa"/>
                  <w:shd w:val="clear" w:color="auto" w:fill="auto"/>
                  <w:vAlign w:val="center"/>
                </w:tcPr>
                <w:p w:rsidR="001268FC" w:rsidRDefault="00B24FBB">
                  <w:pPr>
                    <w:pStyle w:val="afe"/>
                  </w:pPr>
                  <w:r>
                    <w:t>1</w:t>
                  </w:r>
                </w:p>
              </w:tc>
              <w:tc>
                <w:tcPr>
                  <w:tcW w:w="2276" w:type="dxa"/>
                  <w:vAlign w:val="center"/>
                </w:tcPr>
                <w:p w:rsidR="001268FC" w:rsidRDefault="00B24FBB">
                  <w:pPr>
                    <w:pStyle w:val="afe"/>
                  </w:pPr>
                  <w:r>
                    <w:rPr>
                      <w:rFonts w:hint="eastAsia"/>
                    </w:rPr>
                    <w:t>室内</w:t>
                  </w:r>
                </w:p>
              </w:tc>
              <w:tc>
                <w:tcPr>
                  <w:tcW w:w="2276" w:type="dxa"/>
                  <w:shd w:val="clear" w:color="auto" w:fill="auto"/>
                  <w:noWrap/>
                  <w:vAlign w:val="center"/>
                </w:tcPr>
                <w:p w:rsidR="001268FC" w:rsidRDefault="00B24FBB">
                  <w:pPr>
                    <w:pStyle w:val="afe"/>
                    <w:rPr>
                      <w:sz w:val="22"/>
                      <w:szCs w:val="22"/>
                    </w:rPr>
                  </w:pPr>
                  <w:r>
                    <w:rPr>
                      <w:rFonts w:hint="eastAsia"/>
                    </w:rPr>
                    <w:t>85</w:t>
                  </w:r>
                </w:p>
              </w:tc>
            </w:tr>
            <w:tr w:rsidR="001268FC">
              <w:trPr>
                <w:trHeight w:val="421"/>
              </w:trPr>
              <w:tc>
                <w:tcPr>
                  <w:tcW w:w="1362" w:type="dxa"/>
                  <w:shd w:val="clear" w:color="auto" w:fill="auto"/>
                  <w:vAlign w:val="center"/>
                </w:tcPr>
                <w:p w:rsidR="001268FC" w:rsidRDefault="00B24FBB">
                  <w:pPr>
                    <w:pStyle w:val="afe"/>
                  </w:pPr>
                  <w:r>
                    <w:t>2</w:t>
                  </w:r>
                </w:p>
              </w:tc>
              <w:tc>
                <w:tcPr>
                  <w:tcW w:w="1521" w:type="dxa"/>
                  <w:shd w:val="clear" w:color="auto" w:fill="auto"/>
                  <w:vAlign w:val="center"/>
                </w:tcPr>
                <w:p w:rsidR="001268FC" w:rsidRDefault="00B24FBB">
                  <w:pPr>
                    <w:pStyle w:val="afe"/>
                  </w:pPr>
                  <w:r>
                    <w:rPr>
                      <w:rFonts w:hint="eastAsia"/>
                    </w:rPr>
                    <w:t>水泵</w:t>
                  </w:r>
                </w:p>
              </w:tc>
              <w:tc>
                <w:tcPr>
                  <w:tcW w:w="1518" w:type="dxa"/>
                  <w:shd w:val="clear" w:color="auto" w:fill="auto"/>
                  <w:vAlign w:val="center"/>
                </w:tcPr>
                <w:p w:rsidR="001268FC" w:rsidRDefault="00B24FBB">
                  <w:pPr>
                    <w:pStyle w:val="afe"/>
                  </w:pPr>
                  <w:r>
                    <w:rPr>
                      <w:rFonts w:hint="eastAsia"/>
                    </w:rPr>
                    <w:t>1</w:t>
                  </w:r>
                </w:p>
              </w:tc>
              <w:tc>
                <w:tcPr>
                  <w:tcW w:w="2276" w:type="dxa"/>
                  <w:vAlign w:val="center"/>
                </w:tcPr>
                <w:p w:rsidR="001268FC" w:rsidRDefault="00B24FBB">
                  <w:pPr>
                    <w:pStyle w:val="afe"/>
                    <w:rPr>
                      <w:sz w:val="22"/>
                      <w:szCs w:val="22"/>
                    </w:rPr>
                  </w:pPr>
                  <w:r>
                    <w:rPr>
                      <w:rFonts w:hint="eastAsia"/>
                      <w:sz w:val="22"/>
                      <w:szCs w:val="22"/>
                    </w:rPr>
                    <w:t>室内</w:t>
                  </w:r>
                </w:p>
              </w:tc>
              <w:tc>
                <w:tcPr>
                  <w:tcW w:w="2276" w:type="dxa"/>
                  <w:shd w:val="clear" w:color="auto" w:fill="auto"/>
                  <w:noWrap/>
                  <w:vAlign w:val="center"/>
                </w:tcPr>
                <w:p w:rsidR="001268FC" w:rsidRDefault="00B24FBB">
                  <w:pPr>
                    <w:pStyle w:val="afe"/>
                    <w:rPr>
                      <w:sz w:val="22"/>
                      <w:szCs w:val="22"/>
                    </w:rPr>
                  </w:pPr>
                  <w:r>
                    <w:rPr>
                      <w:rFonts w:hint="eastAsia"/>
                      <w:sz w:val="22"/>
                      <w:szCs w:val="22"/>
                    </w:rPr>
                    <w:t>75</w:t>
                  </w:r>
                </w:p>
              </w:tc>
            </w:tr>
          </w:tbl>
          <w:p w:rsidR="001268FC" w:rsidRDefault="00B24FBB" w:rsidP="00C15FEF">
            <w:pPr>
              <w:ind w:firstLineChars="199" w:firstLine="478"/>
            </w:pPr>
            <w:r>
              <w:t>（</w:t>
            </w:r>
            <w:r>
              <w:t>4</w:t>
            </w:r>
            <w:r>
              <w:t>）固体废物</w:t>
            </w:r>
          </w:p>
          <w:p w:rsidR="001268FC" w:rsidRDefault="00B24FBB">
            <w:r>
              <w:t>项目营运期产生的固体废物主要为：</w:t>
            </w:r>
            <w:r>
              <w:rPr>
                <w:rFonts w:hint="eastAsia"/>
              </w:rPr>
              <w:t>工作人员产生的生活垃圾以及包装废弃物。</w:t>
            </w:r>
          </w:p>
          <w:p w:rsidR="001268FC" w:rsidRDefault="001268FC">
            <w:r>
              <w:rPr>
                <w:rFonts w:hint="eastAsia"/>
              </w:rPr>
              <w:fldChar w:fldCharType="begin"/>
            </w:r>
            <w:r w:rsidR="00B24FBB">
              <w:instrText xml:space="preserve"> = 1 \* GB3 </w:instrText>
            </w:r>
            <w:r>
              <w:rPr>
                <w:rFonts w:hint="eastAsia"/>
              </w:rPr>
              <w:fldChar w:fldCharType="separate"/>
            </w:r>
            <w:r w:rsidR="00B24FBB">
              <w:rPr>
                <w:rFonts w:hint="eastAsia"/>
              </w:rPr>
              <w:t>①</w:t>
            </w:r>
            <w:r>
              <w:rPr>
                <w:rFonts w:hint="eastAsia"/>
              </w:rPr>
              <w:fldChar w:fldCharType="end"/>
            </w:r>
            <w:r w:rsidR="00B24FBB">
              <w:rPr>
                <w:rFonts w:hint="eastAsia"/>
              </w:rPr>
              <w:t>生活垃圾</w:t>
            </w:r>
          </w:p>
          <w:p w:rsidR="001268FC" w:rsidRDefault="00B24FBB">
            <w:r>
              <w:rPr>
                <w:rFonts w:hint="eastAsia"/>
              </w:rPr>
              <w:t>生活垃圾按照每人每天产生</w:t>
            </w:r>
            <w:r>
              <w:rPr>
                <w:rFonts w:hint="eastAsia"/>
              </w:rPr>
              <w:t>1.0kg</w:t>
            </w:r>
            <w:r>
              <w:rPr>
                <w:rFonts w:hint="eastAsia"/>
              </w:rPr>
              <w:t>计算，本项目有员工</w:t>
            </w:r>
            <w:r>
              <w:rPr>
                <w:rFonts w:hint="eastAsia"/>
              </w:rPr>
              <w:t>30</w:t>
            </w:r>
            <w:r>
              <w:rPr>
                <w:rFonts w:hint="eastAsia"/>
              </w:rPr>
              <w:t>人，则生活垃圾产生量为</w:t>
            </w:r>
            <w:r>
              <w:rPr>
                <w:rFonts w:hint="eastAsia"/>
              </w:rPr>
              <w:t>9t/a</w:t>
            </w:r>
            <w:r>
              <w:rPr>
                <w:rFonts w:hint="eastAsia"/>
              </w:rPr>
              <w:t>。</w:t>
            </w:r>
          </w:p>
          <w:p w:rsidR="001268FC" w:rsidRDefault="001268FC">
            <w:r>
              <w:rPr>
                <w:rFonts w:hint="eastAsia"/>
              </w:rPr>
              <w:fldChar w:fldCharType="begin"/>
            </w:r>
            <w:r w:rsidR="00B24FBB">
              <w:instrText xml:space="preserve"> = 2 \* GB3 </w:instrText>
            </w:r>
            <w:r>
              <w:rPr>
                <w:rFonts w:hint="eastAsia"/>
              </w:rPr>
              <w:fldChar w:fldCharType="separate"/>
            </w:r>
            <w:r w:rsidR="00B24FBB">
              <w:rPr>
                <w:rFonts w:hint="eastAsia"/>
              </w:rPr>
              <w:t>②</w:t>
            </w:r>
            <w:r>
              <w:rPr>
                <w:rFonts w:hint="eastAsia"/>
              </w:rPr>
              <w:fldChar w:fldCharType="end"/>
            </w:r>
            <w:r w:rsidR="00B24FBB">
              <w:rPr>
                <w:rFonts w:hint="eastAsia"/>
              </w:rPr>
              <w:t>包装废弃物</w:t>
            </w:r>
          </w:p>
          <w:p w:rsidR="001268FC" w:rsidRDefault="00B24FBB">
            <w:r>
              <w:rPr>
                <w:rFonts w:hint="eastAsia"/>
              </w:rPr>
              <w:t>根据建设单位提供资料，包装废弃物的产生量为</w:t>
            </w:r>
            <w:r>
              <w:rPr>
                <w:rFonts w:hint="eastAsia"/>
              </w:rPr>
              <w:t>0.05t/a</w:t>
            </w:r>
            <w:r>
              <w:rPr>
                <w:rFonts w:hint="eastAsia"/>
              </w:rPr>
              <w:t>。</w:t>
            </w:r>
          </w:p>
          <w:p w:rsidR="001268FC" w:rsidRDefault="001268FC">
            <w:pPr>
              <w:pStyle w:val="afe"/>
              <w:jc w:val="left"/>
            </w:pPr>
          </w:p>
          <w:p w:rsidR="001268FC" w:rsidRDefault="001268FC">
            <w:pPr>
              <w:pStyle w:val="afe"/>
              <w:jc w:val="left"/>
            </w:pPr>
          </w:p>
          <w:p w:rsidR="001268FC" w:rsidRDefault="001268FC">
            <w:pPr>
              <w:pStyle w:val="afe"/>
              <w:jc w:val="left"/>
            </w:pPr>
          </w:p>
          <w:p w:rsidR="001268FC" w:rsidRDefault="001268FC">
            <w:pPr>
              <w:pStyle w:val="afe"/>
              <w:jc w:val="left"/>
            </w:pPr>
          </w:p>
          <w:p w:rsidR="001268FC" w:rsidRDefault="001268FC">
            <w:pPr>
              <w:pStyle w:val="afe"/>
              <w:jc w:val="left"/>
            </w:pPr>
          </w:p>
          <w:p w:rsidR="001268FC" w:rsidRDefault="001268FC">
            <w:pPr>
              <w:pStyle w:val="afe"/>
              <w:jc w:val="left"/>
            </w:pPr>
          </w:p>
          <w:p w:rsidR="001268FC" w:rsidRDefault="001268FC">
            <w:pPr>
              <w:pStyle w:val="afe"/>
              <w:jc w:val="left"/>
            </w:pPr>
          </w:p>
          <w:p w:rsidR="001268FC" w:rsidRDefault="001268FC">
            <w:pPr>
              <w:pStyle w:val="afe"/>
              <w:jc w:val="both"/>
            </w:pPr>
          </w:p>
        </w:tc>
      </w:tr>
    </w:tbl>
    <w:p w:rsidR="001268FC" w:rsidRDefault="00B24FBB">
      <w:pPr>
        <w:pStyle w:val="1"/>
        <w:spacing w:before="163"/>
      </w:pPr>
      <w:r>
        <w:lastRenderedPageBreak/>
        <w:t>项目主要污染物产生及预计排放情况</w:t>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6"/>
        <w:gridCol w:w="1194"/>
        <w:gridCol w:w="1418"/>
        <w:gridCol w:w="2563"/>
        <w:gridCol w:w="2669"/>
      </w:tblGrid>
      <w:tr w:rsidR="001268FC">
        <w:trPr>
          <w:trHeight w:val="936"/>
        </w:trPr>
        <w:tc>
          <w:tcPr>
            <w:tcW w:w="796" w:type="dxa"/>
            <w:vAlign w:val="center"/>
          </w:tcPr>
          <w:p w:rsidR="001268FC" w:rsidRDefault="00B24FBB">
            <w:pPr>
              <w:pStyle w:val="ad"/>
              <w:adjustRightInd/>
              <w:snapToGrid/>
              <w:rPr>
                <w:sz w:val="24"/>
                <w:szCs w:val="24"/>
              </w:rPr>
            </w:pPr>
            <w:r>
              <w:rPr>
                <w:sz w:val="24"/>
                <w:szCs w:val="24"/>
              </w:rPr>
              <w:t>内容</w:t>
            </w:r>
          </w:p>
          <w:p w:rsidR="001268FC" w:rsidRDefault="00B24FBB">
            <w:pPr>
              <w:pStyle w:val="ad"/>
              <w:adjustRightInd/>
              <w:snapToGrid/>
              <w:rPr>
                <w:sz w:val="24"/>
                <w:szCs w:val="24"/>
              </w:rPr>
            </w:pPr>
            <w:r>
              <w:rPr>
                <w:sz w:val="24"/>
                <w:szCs w:val="24"/>
              </w:rPr>
              <w:t>类型</w:t>
            </w:r>
          </w:p>
        </w:tc>
        <w:tc>
          <w:tcPr>
            <w:tcW w:w="1194" w:type="dxa"/>
            <w:tcBorders>
              <w:bottom w:val="single" w:sz="4" w:space="0" w:color="auto"/>
            </w:tcBorders>
            <w:vAlign w:val="center"/>
          </w:tcPr>
          <w:p w:rsidR="001268FC" w:rsidRDefault="00B24FBB">
            <w:pPr>
              <w:pStyle w:val="ad"/>
              <w:adjustRightInd/>
              <w:snapToGrid/>
              <w:rPr>
                <w:sz w:val="24"/>
                <w:szCs w:val="24"/>
              </w:rPr>
            </w:pPr>
            <w:r>
              <w:rPr>
                <w:sz w:val="24"/>
                <w:szCs w:val="24"/>
              </w:rPr>
              <w:t>排放源</w:t>
            </w:r>
          </w:p>
        </w:tc>
        <w:tc>
          <w:tcPr>
            <w:tcW w:w="1418" w:type="dxa"/>
            <w:vAlign w:val="center"/>
          </w:tcPr>
          <w:p w:rsidR="001268FC" w:rsidRDefault="00B24FBB">
            <w:pPr>
              <w:pStyle w:val="ad"/>
              <w:adjustRightInd/>
              <w:snapToGrid/>
              <w:rPr>
                <w:sz w:val="24"/>
                <w:szCs w:val="24"/>
              </w:rPr>
            </w:pPr>
            <w:r>
              <w:rPr>
                <w:sz w:val="24"/>
                <w:szCs w:val="24"/>
              </w:rPr>
              <w:t>污染物名称</w:t>
            </w:r>
          </w:p>
        </w:tc>
        <w:tc>
          <w:tcPr>
            <w:tcW w:w="2563" w:type="dxa"/>
            <w:tcBorders>
              <w:right w:val="single" w:sz="4" w:space="0" w:color="auto"/>
            </w:tcBorders>
            <w:vAlign w:val="center"/>
          </w:tcPr>
          <w:p w:rsidR="001268FC" w:rsidRDefault="00B24FBB">
            <w:pPr>
              <w:pStyle w:val="ad"/>
              <w:adjustRightInd/>
              <w:snapToGrid/>
              <w:rPr>
                <w:sz w:val="24"/>
                <w:szCs w:val="24"/>
              </w:rPr>
            </w:pPr>
            <w:r>
              <w:rPr>
                <w:sz w:val="24"/>
                <w:szCs w:val="24"/>
              </w:rPr>
              <w:t>处理前产生浓度及产生量</w:t>
            </w:r>
          </w:p>
        </w:tc>
        <w:tc>
          <w:tcPr>
            <w:tcW w:w="2669" w:type="dxa"/>
            <w:tcBorders>
              <w:left w:val="single" w:sz="4" w:space="0" w:color="auto"/>
            </w:tcBorders>
            <w:vAlign w:val="center"/>
          </w:tcPr>
          <w:p w:rsidR="001268FC" w:rsidRDefault="00B24FBB">
            <w:pPr>
              <w:pStyle w:val="ad"/>
              <w:adjustRightInd/>
              <w:snapToGrid/>
              <w:rPr>
                <w:sz w:val="24"/>
                <w:szCs w:val="24"/>
              </w:rPr>
            </w:pPr>
            <w:r>
              <w:rPr>
                <w:sz w:val="24"/>
                <w:szCs w:val="24"/>
              </w:rPr>
              <w:t>排放浓度及排放量</w:t>
            </w:r>
          </w:p>
        </w:tc>
      </w:tr>
      <w:tr w:rsidR="001268FC">
        <w:trPr>
          <w:trHeight w:val="936"/>
        </w:trPr>
        <w:tc>
          <w:tcPr>
            <w:tcW w:w="796" w:type="dxa"/>
            <w:vMerge w:val="restart"/>
            <w:vAlign w:val="center"/>
          </w:tcPr>
          <w:p w:rsidR="001268FC" w:rsidRDefault="00B24FBB">
            <w:pPr>
              <w:pStyle w:val="ad"/>
              <w:adjustRightInd/>
              <w:snapToGrid/>
              <w:rPr>
                <w:sz w:val="24"/>
                <w:szCs w:val="24"/>
              </w:rPr>
            </w:pPr>
            <w:r>
              <w:rPr>
                <w:rFonts w:hint="eastAsia"/>
                <w:sz w:val="24"/>
                <w:szCs w:val="24"/>
              </w:rPr>
              <w:t>大气污染</w:t>
            </w:r>
          </w:p>
        </w:tc>
        <w:tc>
          <w:tcPr>
            <w:tcW w:w="1194" w:type="dxa"/>
            <w:vMerge w:val="restart"/>
            <w:tcBorders>
              <w:top w:val="single" w:sz="4" w:space="0" w:color="auto"/>
            </w:tcBorders>
            <w:vAlign w:val="center"/>
          </w:tcPr>
          <w:p w:rsidR="001268FC" w:rsidRDefault="00B24FBB">
            <w:pPr>
              <w:pStyle w:val="ad"/>
              <w:adjustRightInd/>
              <w:snapToGrid/>
              <w:rPr>
                <w:sz w:val="24"/>
                <w:szCs w:val="24"/>
              </w:rPr>
            </w:pPr>
            <w:r>
              <w:rPr>
                <w:rFonts w:hint="eastAsia"/>
                <w:sz w:val="24"/>
                <w:szCs w:val="24"/>
              </w:rPr>
              <w:t>锅炉</w:t>
            </w:r>
          </w:p>
        </w:tc>
        <w:tc>
          <w:tcPr>
            <w:tcW w:w="1418" w:type="dxa"/>
            <w:tcBorders>
              <w:top w:val="single" w:sz="4" w:space="0" w:color="auto"/>
            </w:tcBorders>
            <w:vAlign w:val="center"/>
          </w:tcPr>
          <w:p w:rsidR="001268FC" w:rsidRDefault="00B24FBB">
            <w:pPr>
              <w:pStyle w:val="ad"/>
              <w:adjustRightInd/>
              <w:snapToGrid/>
              <w:rPr>
                <w:sz w:val="24"/>
                <w:szCs w:val="24"/>
              </w:rPr>
            </w:pPr>
            <w:r>
              <w:rPr>
                <w:rFonts w:hint="eastAsia"/>
                <w:sz w:val="24"/>
                <w:szCs w:val="24"/>
              </w:rPr>
              <w:t>SO</w:t>
            </w:r>
            <w:r>
              <w:rPr>
                <w:rFonts w:hint="eastAsia"/>
                <w:sz w:val="24"/>
                <w:szCs w:val="24"/>
                <w:vertAlign w:val="subscript"/>
              </w:rPr>
              <w:t>2</w:t>
            </w:r>
          </w:p>
        </w:tc>
        <w:tc>
          <w:tcPr>
            <w:tcW w:w="2563" w:type="dxa"/>
            <w:tcBorders>
              <w:top w:val="single" w:sz="4" w:space="0" w:color="auto"/>
              <w:right w:val="single" w:sz="4" w:space="0" w:color="auto"/>
            </w:tcBorders>
            <w:vAlign w:val="center"/>
          </w:tcPr>
          <w:p w:rsidR="001268FC" w:rsidRDefault="00B24FBB">
            <w:pPr>
              <w:spacing w:line="240" w:lineRule="auto"/>
              <w:ind w:firstLineChars="0" w:firstLine="0"/>
              <w:jc w:val="center"/>
              <w:rPr>
                <w:bCs/>
                <w:kern w:val="28"/>
                <w:szCs w:val="24"/>
              </w:rPr>
            </w:pPr>
            <w:r>
              <w:rPr>
                <w:rFonts w:hint="eastAsia"/>
                <w:bCs/>
                <w:kern w:val="28"/>
                <w:szCs w:val="24"/>
              </w:rPr>
              <w:t>2.9</w:t>
            </w:r>
            <w:r>
              <w:rPr>
                <w:rFonts w:hint="eastAsia"/>
                <w:bCs/>
                <w:kern w:val="28"/>
                <w:szCs w:val="24"/>
              </w:rPr>
              <w:t>4</w:t>
            </w:r>
            <w:r>
              <w:rPr>
                <w:rFonts w:hint="eastAsia"/>
                <w:bCs/>
                <w:kern w:val="28"/>
                <w:szCs w:val="24"/>
              </w:rPr>
              <w:t>mg/m</w:t>
            </w:r>
            <w:r>
              <w:rPr>
                <w:rFonts w:hint="eastAsia"/>
                <w:bCs/>
                <w:kern w:val="28"/>
                <w:szCs w:val="24"/>
                <w:vertAlign w:val="superscript"/>
              </w:rPr>
              <w:t>3</w:t>
            </w:r>
            <w:r>
              <w:rPr>
                <w:rFonts w:hint="eastAsia"/>
                <w:bCs/>
                <w:kern w:val="28"/>
                <w:szCs w:val="24"/>
              </w:rPr>
              <w:t>，</w:t>
            </w:r>
            <w:r>
              <w:rPr>
                <w:rFonts w:hint="eastAsia"/>
                <w:bCs/>
                <w:kern w:val="28"/>
                <w:szCs w:val="24"/>
              </w:rPr>
              <w:t>0.014</w:t>
            </w:r>
            <w:r>
              <w:rPr>
                <w:szCs w:val="24"/>
              </w:rPr>
              <w:t>kg/a</w:t>
            </w:r>
          </w:p>
        </w:tc>
        <w:tc>
          <w:tcPr>
            <w:tcW w:w="2669" w:type="dxa"/>
            <w:tcBorders>
              <w:top w:val="single" w:sz="4" w:space="0" w:color="auto"/>
              <w:left w:val="single" w:sz="4" w:space="0" w:color="auto"/>
            </w:tcBorders>
            <w:vAlign w:val="center"/>
          </w:tcPr>
          <w:p w:rsidR="001268FC" w:rsidRDefault="00B24FBB">
            <w:pPr>
              <w:pStyle w:val="ad"/>
              <w:adjustRightInd/>
              <w:snapToGrid/>
              <w:rPr>
                <w:sz w:val="24"/>
                <w:szCs w:val="24"/>
              </w:rPr>
            </w:pPr>
            <w:r>
              <w:rPr>
                <w:rFonts w:hint="eastAsia"/>
                <w:sz w:val="24"/>
                <w:szCs w:val="24"/>
              </w:rPr>
              <w:t>2.9</w:t>
            </w:r>
            <w:r>
              <w:rPr>
                <w:rFonts w:hint="eastAsia"/>
                <w:sz w:val="24"/>
                <w:szCs w:val="24"/>
              </w:rPr>
              <w:t>4</w:t>
            </w:r>
            <w:r>
              <w:rPr>
                <w:rFonts w:hint="eastAsia"/>
                <w:sz w:val="24"/>
                <w:szCs w:val="24"/>
              </w:rPr>
              <w:t>mg/m</w:t>
            </w:r>
            <w:r>
              <w:rPr>
                <w:rFonts w:hint="eastAsia"/>
                <w:sz w:val="24"/>
                <w:szCs w:val="24"/>
                <w:vertAlign w:val="superscript"/>
              </w:rPr>
              <w:t>3</w:t>
            </w:r>
            <w:r>
              <w:rPr>
                <w:rFonts w:hint="eastAsia"/>
                <w:sz w:val="24"/>
                <w:szCs w:val="24"/>
              </w:rPr>
              <w:t>，</w:t>
            </w:r>
            <w:r>
              <w:rPr>
                <w:rFonts w:hint="eastAsia"/>
                <w:sz w:val="24"/>
                <w:szCs w:val="24"/>
              </w:rPr>
              <w:t>0.014</w:t>
            </w:r>
            <w:r>
              <w:rPr>
                <w:sz w:val="24"/>
                <w:szCs w:val="24"/>
              </w:rPr>
              <w:t>kg/a</w:t>
            </w:r>
          </w:p>
        </w:tc>
      </w:tr>
      <w:tr w:rsidR="001268FC">
        <w:trPr>
          <w:trHeight w:val="936"/>
        </w:trPr>
        <w:tc>
          <w:tcPr>
            <w:tcW w:w="796" w:type="dxa"/>
            <w:vMerge/>
            <w:vAlign w:val="center"/>
          </w:tcPr>
          <w:p w:rsidR="001268FC" w:rsidRDefault="001268FC">
            <w:pPr>
              <w:pStyle w:val="ad"/>
              <w:adjustRightInd/>
              <w:snapToGrid/>
              <w:rPr>
                <w:sz w:val="24"/>
                <w:szCs w:val="24"/>
              </w:rPr>
            </w:pPr>
          </w:p>
        </w:tc>
        <w:tc>
          <w:tcPr>
            <w:tcW w:w="1194" w:type="dxa"/>
            <w:vMerge/>
            <w:vAlign w:val="center"/>
          </w:tcPr>
          <w:p w:rsidR="001268FC" w:rsidRDefault="001268FC">
            <w:pPr>
              <w:pStyle w:val="ad"/>
              <w:adjustRightInd/>
              <w:snapToGrid/>
              <w:rPr>
                <w:sz w:val="24"/>
                <w:szCs w:val="24"/>
              </w:rPr>
            </w:pPr>
          </w:p>
        </w:tc>
        <w:tc>
          <w:tcPr>
            <w:tcW w:w="1418" w:type="dxa"/>
            <w:tcBorders>
              <w:top w:val="single" w:sz="4" w:space="0" w:color="auto"/>
            </w:tcBorders>
            <w:vAlign w:val="center"/>
          </w:tcPr>
          <w:p w:rsidR="001268FC" w:rsidRDefault="00B24FBB">
            <w:pPr>
              <w:pStyle w:val="ad"/>
              <w:adjustRightInd/>
              <w:snapToGrid/>
              <w:rPr>
                <w:sz w:val="24"/>
                <w:szCs w:val="24"/>
              </w:rPr>
            </w:pPr>
            <w:r>
              <w:rPr>
                <w:rFonts w:hint="eastAsia"/>
                <w:sz w:val="24"/>
                <w:szCs w:val="24"/>
              </w:rPr>
              <w:t>NO</w:t>
            </w:r>
            <w:r>
              <w:rPr>
                <w:rFonts w:hint="eastAsia"/>
                <w:sz w:val="24"/>
                <w:szCs w:val="24"/>
                <w:vertAlign w:val="subscript"/>
              </w:rPr>
              <w:t>X</w:t>
            </w:r>
          </w:p>
        </w:tc>
        <w:tc>
          <w:tcPr>
            <w:tcW w:w="2563" w:type="dxa"/>
            <w:tcBorders>
              <w:top w:val="single" w:sz="4" w:space="0" w:color="auto"/>
              <w:right w:val="single" w:sz="4" w:space="0" w:color="auto"/>
            </w:tcBorders>
            <w:vAlign w:val="center"/>
          </w:tcPr>
          <w:p w:rsidR="001268FC" w:rsidRDefault="00B24FBB">
            <w:pPr>
              <w:spacing w:line="240" w:lineRule="auto"/>
              <w:ind w:firstLineChars="0" w:firstLine="0"/>
              <w:jc w:val="center"/>
              <w:rPr>
                <w:bCs/>
                <w:kern w:val="28"/>
                <w:szCs w:val="24"/>
              </w:rPr>
            </w:pPr>
            <w:r>
              <w:rPr>
                <w:rFonts w:hint="eastAsia"/>
                <w:bCs/>
                <w:kern w:val="28"/>
                <w:szCs w:val="24"/>
              </w:rPr>
              <w:t>30mg/m</w:t>
            </w:r>
            <w:r>
              <w:rPr>
                <w:rFonts w:hint="eastAsia"/>
                <w:bCs/>
                <w:kern w:val="28"/>
                <w:szCs w:val="24"/>
                <w:vertAlign w:val="superscript"/>
              </w:rPr>
              <w:t>3</w:t>
            </w:r>
            <w:r>
              <w:rPr>
                <w:rFonts w:hint="eastAsia"/>
                <w:bCs/>
                <w:kern w:val="28"/>
                <w:szCs w:val="24"/>
              </w:rPr>
              <w:t>，</w:t>
            </w:r>
            <w:r>
              <w:rPr>
                <w:rFonts w:hint="eastAsia"/>
                <w:bCs/>
                <w:kern w:val="28"/>
                <w:szCs w:val="24"/>
              </w:rPr>
              <w:t>0.14</w:t>
            </w:r>
            <w:r>
              <w:rPr>
                <w:szCs w:val="24"/>
              </w:rPr>
              <w:t>kg/a</w:t>
            </w:r>
          </w:p>
        </w:tc>
        <w:tc>
          <w:tcPr>
            <w:tcW w:w="2669" w:type="dxa"/>
            <w:tcBorders>
              <w:top w:val="single" w:sz="4" w:space="0" w:color="auto"/>
              <w:left w:val="single" w:sz="4" w:space="0" w:color="auto"/>
            </w:tcBorders>
            <w:vAlign w:val="center"/>
          </w:tcPr>
          <w:p w:rsidR="001268FC" w:rsidRDefault="00B24FBB">
            <w:pPr>
              <w:pStyle w:val="ad"/>
              <w:adjustRightInd/>
              <w:snapToGrid/>
              <w:rPr>
                <w:sz w:val="24"/>
                <w:szCs w:val="24"/>
              </w:rPr>
            </w:pPr>
            <w:r>
              <w:rPr>
                <w:rFonts w:hint="eastAsia"/>
                <w:sz w:val="24"/>
                <w:szCs w:val="24"/>
              </w:rPr>
              <w:t>30mg/m</w:t>
            </w:r>
            <w:r>
              <w:rPr>
                <w:rFonts w:hint="eastAsia"/>
                <w:sz w:val="24"/>
                <w:szCs w:val="24"/>
                <w:vertAlign w:val="superscript"/>
              </w:rPr>
              <w:t>3</w:t>
            </w:r>
            <w:r>
              <w:rPr>
                <w:rFonts w:hint="eastAsia"/>
                <w:sz w:val="24"/>
                <w:szCs w:val="24"/>
              </w:rPr>
              <w:t>，</w:t>
            </w:r>
            <w:r>
              <w:rPr>
                <w:rFonts w:hint="eastAsia"/>
                <w:sz w:val="24"/>
                <w:szCs w:val="24"/>
              </w:rPr>
              <w:t>0.14</w:t>
            </w:r>
            <w:r>
              <w:rPr>
                <w:sz w:val="24"/>
                <w:szCs w:val="24"/>
              </w:rPr>
              <w:t>kg/a</w:t>
            </w:r>
          </w:p>
        </w:tc>
      </w:tr>
      <w:tr w:rsidR="001268FC">
        <w:trPr>
          <w:trHeight w:val="936"/>
        </w:trPr>
        <w:tc>
          <w:tcPr>
            <w:tcW w:w="796" w:type="dxa"/>
            <w:vMerge/>
            <w:vAlign w:val="center"/>
          </w:tcPr>
          <w:p w:rsidR="001268FC" w:rsidRDefault="001268FC">
            <w:pPr>
              <w:pStyle w:val="ad"/>
              <w:adjustRightInd/>
              <w:snapToGrid/>
              <w:rPr>
                <w:sz w:val="24"/>
                <w:szCs w:val="24"/>
              </w:rPr>
            </w:pPr>
          </w:p>
        </w:tc>
        <w:tc>
          <w:tcPr>
            <w:tcW w:w="1194" w:type="dxa"/>
            <w:vMerge/>
            <w:vAlign w:val="center"/>
          </w:tcPr>
          <w:p w:rsidR="001268FC" w:rsidRDefault="001268FC">
            <w:pPr>
              <w:pStyle w:val="ad"/>
              <w:adjustRightInd/>
              <w:snapToGrid/>
              <w:rPr>
                <w:sz w:val="24"/>
                <w:szCs w:val="24"/>
              </w:rPr>
            </w:pPr>
          </w:p>
        </w:tc>
        <w:tc>
          <w:tcPr>
            <w:tcW w:w="1418" w:type="dxa"/>
            <w:tcBorders>
              <w:top w:val="single" w:sz="4" w:space="0" w:color="auto"/>
            </w:tcBorders>
            <w:vAlign w:val="center"/>
          </w:tcPr>
          <w:p w:rsidR="001268FC" w:rsidRDefault="00B24FBB">
            <w:pPr>
              <w:pStyle w:val="ad"/>
              <w:adjustRightInd/>
              <w:snapToGrid/>
              <w:rPr>
                <w:sz w:val="24"/>
                <w:szCs w:val="24"/>
              </w:rPr>
            </w:pPr>
            <w:r>
              <w:rPr>
                <w:sz w:val="24"/>
                <w:szCs w:val="24"/>
              </w:rPr>
              <w:t>粉尘</w:t>
            </w:r>
          </w:p>
        </w:tc>
        <w:tc>
          <w:tcPr>
            <w:tcW w:w="2563" w:type="dxa"/>
            <w:tcBorders>
              <w:top w:val="single" w:sz="4" w:space="0" w:color="auto"/>
              <w:right w:val="single" w:sz="4" w:space="0" w:color="auto"/>
            </w:tcBorders>
            <w:vAlign w:val="center"/>
          </w:tcPr>
          <w:p w:rsidR="001268FC" w:rsidRDefault="00B24FBB">
            <w:pPr>
              <w:spacing w:line="240" w:lineRule="auto"/>
              <w:ind w:firstLineChars="0" w:firstLine="0"/>
              <w:jc w:val="center"/>
              <w:rPr>
                <w:bCs/>
                <w:kern w:val="28"/>
                <w:szCs w:val="24"/>
              </w:rPr>
            </w:pPr>
            <w:r>
              <w:rPr>
                <w:rFonts w:hint="eastAsia"/>
                <w:bCs/>
                <w:kern w:val="28"/>
                <w:sz w:val="22"/>
              </w:rPr>
              <w:t>10</w:t>
            </w:r>
            <w:r>
              <w:rPr>
                <w:rFonts w:hint="eastAsia"/>
                <w:bCs/>
                <w:kern w:val="28"/>
                <w:sz w:val="22"/>
              </w:rPr>
              <w:t>mg/m</w:t>
            </w:r>
            <w:r>
              <w:rPr>
                <w:rFonts w:hint="eastAsia"/>
                <w:bCs/>
                <w:kern w:val="28"/>
                <w:sz w:val="22"/>
                <w:vertAlign w:val="superscript"/>
              </w:rPr>
              <w:t>3</w:t>
            </w:r>
            <w:r>
              <w:rPr>
                <w:rFonts w:hint="eastAsia"/>
                <w:bCs/>
                <w:kern w:val="28"/>
                <w:sz w:val="22"/>
              </w:rPr>
              <w:t>，</w:t>
            </w:r>
            <w:r>
              <w:rPr>
                <w:rFonts w:hint="eastAsia"/>
                <w:bCs/>
                <w:kern w:val="28"/>
                <w:sz w:val="22"/>
              </w:rPr>
              <w:t>0.0</w:t>
            </w:r>
            <w:r>
              <w:rPr>
                <w:rFonts w:hint="eastAsia"/>
                <w:bCs/>
                <w:kern w:val="28"/>
                <w:sz w:val="22"/>
              </w:rPr>
              <w:t>49</w:t>
            </w:r>
            <w:r>
              <w:rPr>
                <w:sz w:val="22"/>
              </w:rPr>
              <w:t>kg/a</w:t>
            </w:r>
          </w:p>
        </w:tc>
        <w:tc>
          <w:tcPr>
            <w:tcW w:w="2669" w:type="dxa"/>
            <w:tcBorders>
              <w:top w:val="single" w:sz="4" w:space="0" w:color="auto"/>
              <w:left w:val="single" w:sz="4" w:space="0" w:color="auto"/>
            </w:tcBorders>
            <w:vAlign w:val="center"/>
          </w:tcPr>
          <w:p w:rsidR="001268FC" w:rsidRDefault="00B24FBB">
            <w:pPr>
              <w:pStyle w:val="ad"/>
              <w:adjustRightInd/>
              <w:snapToGrid/>
              <w:rPr>
                <w:sz w:val="24"/>
                <w:szCs w:val="24"/>
              </w:rPr>
            </w:pPr>
            <w:r>
              <w:rPr>
                <w:rFonts w:hint="eastAsia"/>
                <w:sz w:val="24"/>
                <w:szCs w:val="24"/>
              </w:rPr>
              <w:t>10</w:t>
            </w:r>
            <w:r>
              <w:rPr>
                <w:rFonts w:hint="eastAsia"/>
                <w:sz w:val="24"/>
                <w:szCs w:val="24"/>
              </w:rPr>
              <w:t>mg/m</w:t>
            </w:r>
            <w:r>
              <w:rPr>
                <w:rFonts w:hint="eastAsia"/>
                <w:sz w:val="24"/>
                <w:szCs w:val="24"/>
                <w:vertAlign w:val="superscript"/>
              </w:rPr>
              <w:t>3</w:t>
            </w:r>
            <w:r>
              <w:rPr>
                <w:rFonts w:hint="eastAsia"/>
                <w:sz w:val="24"/>
                <w:szCs w:val="24"/>
              </w:rPr>
              <w:t>，</w:t>
            </w:r>
            <w:r>
              <w:rPr>
                <w:rFonts w:hint="eastAsia"/>
                <w:sz w:val="24"/>
                <w:szCs w:val="24"/>
              </w:rPr>
              <w:t>0.0</w:t>
            </w:r>
            <w:r>
              <w:rPr>
                <w:rFonts w:hint="eastAsia"/>
                <w:sz w:val="24"/>
                <w:szCs w:val="24"/>
              </w:rPr>
              <w:t>49</w:t>
            </w:r>
            <w:r>
              <w:rPr>
                <w:sz w:val="24"/>
                <w:szCs w:val="24"/>
              </w:rPr>
              <w:t>kg/a</w:t>
            </w:r>
          </w:p>
        </w:tc>
      </w:tr>
      <w:tr w:rsidR="001268FC">
        <w:trPr>
          <w:trHeight w:val="480"/>
        </w:trPr>
        <w:tc>
          <w:tcPr>
            <w:tcW w:w="796" w:type="dxa"/>
            <w:tcBorders>
              <w:top w:val="single" w:sz="4" w:space="0" w:color="auto"/>
            </w:tcBorders>
            <w:vAlign w:val="center"/>
          </w:tcPr>
          <w:p w:rsidR="001268FC" w:rsidRDefault="00B24FBB">
            <w:pPr>
              <w:pStyle w:val="ad"/>
              <w:adjustRightInd/>
              <w:snapToGrid/>
              <w:rPr>
                <w:sz w:val="24"/>
                <w:szCs w:val="24"/>
              </w:rPr>
            </w:pPr>
            <w:r>
              <w:rPr>
                <w:sz w:val="24"/>
                <w:szCs w:val="24"/>
              </w:rPr>
              <w:t>水污染物</w:t>
            </w:r>
          </w:p>
          <w:p w:rsidR="001268FC" w:rsidRDefault="001268FC">
            <w:pPr>
              <w:pStyle w:val="ad"/>
              <w:adjustRightInd/>
              <w:snapToGrid/>
              <w:rPr>
                <w:sz w:val="24"/>
                <w:szCs w:val="24"/>
              </w:rPr>
            </w:pPr>
          </w:p>
        </w:tc>
        <w:tc>
          <w:tcPr>
            <w:tcW w:w="1194" w:type="dxa"/>
            <w:tcBorders>
              <w:top w:val="single" w:sz="4" w:space="0" w:color="auto"/>
            </w:tcBorders>
            <w:vAlign w:val="center"/>
          </w:tcPr>
          <w:p w:rsidR="001268FC" w:rsidRDefault="00B24FBB">
            <w:pPr>
              <w:pStyle w:val="ad"/>
              <w:adjustRightInd/>
              <w:snapToGrid/>
              <w:rPr>
                <w:sz w:val="24"/>
                <w:szCs w:val="24"/>
              </w:rPr>
            </w:pPr>
            <w:r>
              <w:rPr>
                <w:sz w:val="24"/>
                <w:szCs w:val="24"/>
              </w:rPr>
              <w:t>生活污水</w:t>
            </w:r>
          </w:p>
        </w:tc>
        <w:tc>
          <w:tcPr>
            <w:tcW w:w="1418" w:type="dxa"/>
            <w:tcBorders>
              <w:top w:val="single" w:sz="4" w:space="0" w:color="auto"/>
              <w:bottom w:val="single" w:sz="4" w:space="0" w:color="auto"/>
            </w:tcBorders>
            <w:vAlign w:val="center"/>
          </w:tcPr>
          <w:p w:rsidR="001268FC" w:rsidRDefault="00B24FBB">
            <w:pPr>
              <w:pStyle w:val="ad"/>
              <w:adjustRightInd/>
              <w:snapToGrid/>
              <w:rPr>
                <w:sz w:val="24"/>
                <w:szCs w:val="24"/>
              </w:rPr>
            </w:pPr>
            <w:r>
              <w:rPr>
                <w:sz w:val="24"/>
                <w:szCs w:val="24"/>
              </w:rPr>
              <w:t>污水量</w:t>
            </w:r>
          </w:p>
        </w:tc>
        <w:tc>
          <w:tcPr>
            <w:tcW w:w="2563" w:type="dxa"/>
            <w:tcBorders>
              <w:top w:val="single" w:sz="4" w:space="0" w:color="auto"/>
              <w:right w:val="single" w:sz="4" w:space="0" w:color="auto"/>
            </w:tcBorders>
            <w:vAlign w:val="center"/>
          </w:tcPr>
          <w:p w:rsidR="001268FC" w:rsidRDefault="00B24FBB">
            <w:pPr>
              <w:pStyle w:val="ad"/>
              <w:adjustRightInd/>
              <w:snapToGrid/>
              <w:rPr>
                <w:sz w:val="24"/>
                <w:szCs w:val="24"/>
              </w:rPr>
            </w:pPr>
            <w:r>
              <w:rPr>
                <w:rFonts w:hint="eastAsia"/>
                <w:bCs w:val="0"/>
                <w:sz w:val="24"/>
              </w:rPr>
              <w:t>252</w:t>
            </w:r>
            <w:r>
              <w:rPr>
                <w:bCs w:val="0"/>
                <w:sz w:val="24"/>
              </w:rPr>
              <w:t>m</w:t>
            </w:r>
            <w:r>
              <w:rPr>
                <w:bCs w:val="0"/>
                <w:sz w:val="24"/>
                <w:vertAlign w:val="superscript"/>
              </w:rPr>
              <w:t>3</w:t>
            </w:r>
            <w:r>
              <w:rPr>
                <w:bCs w:val="0"/>
                <w:sz w:val="24"/>
              </w:rPr>
              <w:t>/a</w:t>
            </w:r>
          </w:p>
        </w:tc>
        <w:tc>
          <w:tcPr>
            <w:tcW w:w="2669" w:type="dxa"/>
            <w:tcBorders>
              <w:top w:val="single" w:sz="4" w:space="0" w:color="auto"/>
              <w:left w:val="single" w:sz="4" w:space="0" w:color="auto"/>
            </w:tcBorders>
            <w:vAlign w:val="center"/>
          </w:tcPr>
          <w:p w:rsidR="001268FC" w:rsidRDefault="00B24FBB">
            <w:pPr>
              <w:pStyle w:val="ad"/>
              <w:adjustRightInd/>
              <w:snapToGrid/>
              <w:rPr>
                <w:sz w:val="24"/>
                <w:szCs w:val="24"/>
              </w:rPr>
            </w:pPr>
            <w:r>
              <w:rPr>
                <w:rFonts w:hint="eastAsia"/>
                <w:sz w:val="24"/>
                <w:szCs w:val="24"/>
              </w:rPr>
              <w:t>0</w:t>
            </w:r>
          </w:p>
        </w:tc>
      </w:tr>
      <w:tr w:rsidR="001268FC">
        <w:trPr>
          <w:trHeight w:val="755"/>
        </w:trPr>
        <w:tc>
          <w:tcPr>
            <w:tcW w:w="796" w:type="dxa"/>
            <w:vMerge w:val="restart"/>
            <w:vAlign w:val="center"/>
          </w:tcPr>
          <w:p w:rsidR="001268FC" w:rsidRDefault="00B24FBB">
            <w:pPr>
              <w:pStyle w:val="ad"/>
              <w:adjustRightInd/>
              <w:snapToGrid/>
              <w:rPr>
                <w:sz w:val="24"/>
                <w:szCs w:val="24"/>
              </w:rPr>
            </w:pPr>
            <w:r>
              <w:rPr>
                <w:sz w:val="24"/>
                <w:szCs w:val="24"/>
              </w:rPr>
              <w:t>固体废物</w:t>
            </w:r>
          </w:p>
        </w:tc>
        <w:tc>
          <w:tcPr>
            <w:tcW w:w="2612" w:type="dxa"/>
            <w:gridSpan w:val="2"/>
            <w:tcBorders>
              <w:bottom w:val="single" w:sz="4" w:space="0" w:color="auto"/>
            </w:tcBorders>
            <w:vAlign w:val="center"/>
          </w:tcPr>
          <w:p w:rsidR="001268FC" w:rsidRDefault="00B24FBB">
            <w:pPr>
              <w:pStyle w:val="ad"/>
              <w:adjustRightInd/>
              <w:snapToGrid/>
              <w:rPr>
                <w:sz w:val="24"/>
                <w:szCs w:val="24"/>
              </w:rPr>
            </w:pPr>
            <w:r>
              <w:rPr>
                <w:sz w:val="24"/>
                <w:szCs w:val="24"/>
              </w:rPr>
              <w:t>生活垃圾</w:t>
            </w:r>
          </w:p>
        </w:tc>
        <w:tc>
          <w:tcPr>
            <w:tcW w:w="2563" w:type="dxa"/>
            <w:tcBorders>
              <w:bottom w:val="single" w:sz="4" w:space="0" w:color="auto"/>
              <w:right w:val="single" w:sz="4" w:space="0" w:color="auto"/>
            </w:tcBorders>
            <w:vAlign w:val="center"/>
          </w:tcPr>
          <w:p w:rsidR="001268FC" w:rsidRDefault="00B24FBB">
            <w:pPr>
              <w:pStyle w:val="ad"/>
              <w:adjustRightInd/>
              <w:snapToGrid/>
              <w:rPr>
                <w:sz w:val="24"/>
                <w:szCs w:val="24"/>
              </w:rPr>
            </w:pPr>
            <w:r>
              <w:rPr>
                <w:rFonts w:hint="eastAsia"/>
                <w:sz w:val="24"/>
                <w:szCs w:val="24"/>
              </w:rPr>
              <w:t>9</w:t>
            </w:r>
            <w:r>
              <w:rPr>
                <w:sz w:val="24"/>
                <w:szCs w:val="24"/>
              </w:rPr>
              <w:t>t/a</w:t>
            </w:r>
          </w:p>
        </w:tc>
        <w:tc>
          <w:tcPr>
            <w:tcW w:w="2669" w:type="dxa"/>
            <w:tcBorders>
              <w:left w:val="single" w:sz="4" w:space="0" w:color="auto"/>
              <w:bottom w:val="single" w:sz="4" w:space="0" w:color="auto"/>
            </w:tcBorders>
            <w:vAlign w:val="center"/>
          </w:tcPr>
          <w:p w:rsidR="001268FC" w:rsidRDefault="00B24FBB">
            <w:pPr>
              <w:pStyle w:val="ad"/>
              <w:adjustRightInd/>
              <w:snapToGrid/>
              <w:rPr>
                <w:sz w:val="24"/>
                <w:szCs w:val="24"/>
              </w:rPr>
            </w:pPr>
            <w:r>
              <w:rPr>
                <w:rFonts w:hint="eastAsia"/>
                <w:sz w:val="24"/>
                <w:szCs w:val="24"/>
              </w:rPr>
              <w:t>0</w:t>
            </w:r>
          </w:p>
        </w:tc>
      </w:tr>
      <w:tr w:rsidR="001268FC">
        <w:trPr>
          <w:trHeight w:val="936"/>
        </w:trPr>
        <w:tc>
          <w:tcPr>
            <w:tcW w:w="796" w:type="dxa"/>
            <w:vMerge/>
            <w:vAlign w:val="center"/>
          </w:tcPr>
          <w:p w:rsidR="001268FC" w:rsidRDefault="001268FC">
            <w:pPr>
              <w:pStyle w:val="ad"/>
              <w:adjustRightInd/>
              <w:snapToGrid/>
              <w:rPr>
                <w:sz w:val="24"/>
                <w:szCs w:val="24"/>
              </w:rPr>
            </w:pPr>
          </w:p>
        </w:tc>
        <w:tc>
          <w:tcPr>
            <w:tcW w:w="2612" w:type="dxa"/>
            <w:gridSpan w:val="2"/>
            <w:tcBorders>
              <w:bottom w:val="single" w:sz="4" w:space="0" w:color="auto"/>
            </w:tcBorders>
            <w:vAlign w:val="center"/>
          </w:tcPr>
          <w:p w:rsidR="001268FC" w:rsidRDefault="00B24FBB">
            <w:pPr>
              <w:pStyle w:val="ad"/>
              <w:adjustRightInd/>
              <w:snapToGrid/>
              <w:rPr>
                <w:sz w:val="24"/>
                <w:szCs w:val="24"/>
              </w:rPr>
            </w:pPr>
            <w:r>
              <w:rPr>
                <w:rFonts w:hint="eastAsia"/>
                <w:sz w:val="24"/>
                <w:szCs w:val="24"/>
              </w:rPr>
              <w:t>包装废弃物</w:t>
            </w:r>
          </w:p>
        </w:tc>
        <w:tc>
          <w:tcPr>
            <w:tcW w:w="2563" w:type="dxa"/>
            <w:tcBorders>
              <w:bottom w:val="single" w:sz="4" w:space="0" w:color="auto"/>
              <w:right w:val="single" w:sz="4" w:space="0" w:color="auto"/>
            </w:tcBorders>
            <w:vAlign w:val="center"/>
          </w:tcPr>
          <w:p w:rsidR="001268FC" w:rsidRDefault="00B24FBB">
            <w:pPr>
              <w:pStyle w:val="ad"/>
              <w:adjustRightInd/>
              <w:snapToGrid/>
              <w:rPr>
                <w:sz w:val="24"/>
                <w:szCs w:val="24"/>
              </w:rPr>
            </w:pPr>
            <w:r>
              <w:rPr>
                <w:rFonts w:hint="eastAsia"/>
                <w:sz w:val="24"/>
                <w:szCs w:val="24"/>
              </w:rPr>
              <w:t>0.05</w:t>
            </w:r>
            <w:r>
              <w:rPr>
                <w:sz w:val="24"/>
                <w:szCs w:val="24"/>
              </w:rPr>
              <w:t>t/a</w:t>
            </w:r>
          </w:p>
        </w:tc>
        <w:tc>
          <w:tcPr>
            <w:tcW w:w="2669" w:type="dxa"/>
            <w:tcBorders>
              <w:left w:val="single" w:sz="4" w:space="0" w:color="auto"/>
            </w:tcBorders>
            <w:vAlign w:val="center"/>
          </w:tcPr>
          <w:p w:rsidR="001268FC" w:rsidRDefault="00B24FBB">
            <w:pPr>
              <w:pStyle w:val="ad"/>
              <w:adjustRightInd/>
              <w:snapToGrid/>
              <w:rPr>
                <w:sz w:val="24"/>
                <w:szCs w:val="24"/>
              </w:rPr>
            </w:pPr>
            <w:r>
              <w:rPr>
                <w:rFonts w:hint="eastAsia"/>
                <w:sz w:val="24"/>
                <w:szCs w:val="24"/>
              </w:rPr>
              <w:t>0</w:t>
            </w:r>
          </w:p>
        </w:tc>
      </w:tr>
      <w:tr w:rsidR="001268FC">
        <w:trPr>
          <w:trHeight w:val="936"/>
        </w:trPr>
        <w:tc>
          <w:tcPr>
            <w:tcW w:w="796" w:type="dxa"/>
            <w:vAlign w:val="center"/>
          </w:tcPr>
          <w:p w:rsidR="001268FC" w:rsidRDefault="00B24FBB">
            <w:pPr>
              <w:pStyle w:val="ad"/>
              <w:adjustRightInd/>
              <w:snapToGrid/>
              <w:rPr>
                <w:sz w:val="24"/>
                <w:szCs w:val="24"/>
              </w:rPr>
            </w:pPr>
            <w:r>
              <w:rPr>
                <w:sz w:val="24"/>
                <w:szCs w:val="24"/>
              </w:rPr>
              <w:t>噪声</w:t>
            </w:r>
          </w:p>
        </w:tc>
        <w:tc>
          <w:tcPr>
            <w:tcW w:w="7844" w:type="dxa"/>
            <w:gridSpan w:val="4"/>
            <w:vAlign w:val="center"/>
          </w:tcPr>
          <w:p w:rsidR="001268FC" w:rsidRDefault="00B24FBB">
            <w:pPr>
              <w:spacing w:line="240" w:lineRule="auto"/>
              <w:ind w:firstLineChars="0" w:firstLine="0"/>
              <w:jc w:val="center"/>
              <w:rPr>
                <w:szCs w:val="24"/>
              </w:rPr>
            </w:pPr>
            <w:r>
              <w:t>运营期间产生的噪声主要为等设备噪声，噪声源强在</w:t>
            </w:r>
            <w:r>
              <w:rPr>
                <w:rFonts w:hint="eastAsia"/>
              </w:rPr>
              <w:t>60</w:t>
            </w:r>
            <w:r>
              <w:t>~9</w:t>
            </w:r>
            <w:r>
              <w:rPr>
                <w:rFonts w:hint="eastAsia"/>
              </w:rPr>
              <w:t>0</w:t>
            </w:r>
            <w:r>
              <w:t>dB(A)</w:t>
            </w:r>
            <w:r>
              <w:t>之间</w:t>
            </w:r>
          </w:p>
        </w:tc>
      </w:tr>
      <w:tr w:rsidR="001268FC">
        <w:trPr>
          <w:trHeight w:val="1873"/>
        </w:trPr>
        <w:tc>
          <w:tcPr>
            <w:tcW w:w="8640" w:type="dxa"/>
            <w:gridSpan w:val="5"/>
          </w:tcPr>
          <w:p w:rsidR="001268FC" w:rsidRDefault="00B24FBB">
            <w:pPr>
              <w:pStyle w:val="2"/>
              <w:adjustRightInd/>
              <w:snapToGrid/>
              <w:spacing w:beforeLines="0" w:afterLines="0"/>
            </w:pPr>
            <w:r>
              <w:t>主要生态影响</w:t>
            </w:r>
          </w:p>
          <w:p w:rsidR="001268FC" w:rsidRDefault="00B24FBB">
            <w:r>
              <w:rPr>
                <w:rFonts w:hint="eastAsia"/>
              </w:rPr>
              <w:t>本项目</w:t>
            </w:r>
            <w:r>
              <w:t>陕西省</w:t>
            </w:r>
            <w:r>
              <w:rPr>
                <w:rFonts w:hAnsi="宋体"/>
                <w:bCs/>
              </w:rPr>
              <w:t>西咸新区泾河新城</w:t>
            </w:r>
            <w:r>
              <w:rPr>
                <w:rFonts w:hAnsi="宋体" w:hint="eastAsia"/>
                <w:bCs/>
              </w:rPr>
              <w:t>永乐</w:t>
            </w:r>
            <w:r>
              <w:rPr>
                <w:rFonts w:hAnsi="宋体"/>
                <w:bCs/>
              </w:rPr>
              <w:t>镇</w:t>
            </w:r>
            <w:r>
              <w:rPr>
                <w:rFonts w:hAnsi="宋体" w:hint="eastAsia"/>
                <w:bCs/>
              </w:rPr>
              <w:t>美国科技工业园区内</w:t>
            </w:r>
            <w:r>
              <w:rPr>
                <w:rFonts w:hint="eastAsia"/>
              </w:rPr>
              <w:t>。本项目生产生活主要在厂房内部进行，对生态影响较小。</w:t>
            </w:r>
          </w:p>
          <w:p w:rsidR="001268FC" w:rsidRDefault="001268FC">
            <w:pPr>
              <w:spacing w:line="240" w:lineRule="auto"/>
              <w:ind w:firstLineChars="0" w:firstLine="0"/>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p w:rsidR="001268FC" w:rsidRDefault="001268FC">
            <w:pPr>
              <w:pStyle w:val="Default1"/>
              <w:rPr>
                <w:color w:val="auto"/>
              </w:rPr>
            </w:pPr>
          </w:p>
        </w:tc>
      </w:tr>
    </w:tbl>
    <w:p w:rsidR="001268FC" w:rsidRDefault="00B24FBB">
      <w:pPr>
        <w:pStyle w:val="1"/>
        <w:spacing w:before="163"/>
      </w:pPr>
      <w:r>
        <w:lastRenderedPageBreak/>
        <w:t>环境影响分析</w:t>
      </w:r>
    </w:p>
    <w:tbl>
      <w:tblPr>
        <w:tblW w:w="84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440"/>
      </w:tblGrid>
      <w:tr w:rsidR="001268FC">
        <w:trPr>
          <w:trHeight w:val="12925"/>
        </w:trPr>
        <w:tc>
          <w:tcPr>
            <w:tcW w:w="8440" w:type="dxa"/>
          </w:tcPr>
          <w:p w:rsidR="001268FC" w:rsidRDefault="00B24FBB">
            <w:pPr>
              <w:pStyle w:val="2"/>
              <w:adjustRightInd/>
              <w:snapToGrid/>
              <w:spacing w:beforeLines="0" w:afterLines="0"/>
            </w:pPr>
            <w:r>
              <w:t>施工期环境影响分析：</w:t>
            </w:r>
          </w:p>
          <w:p w:rsidR="001268FC" w:rsidRDefault="00B24FBB">
            <w:pPr>
              <w:rPr>
                <w:color w:val="000000" w:themeColor="text1"/>
              </w:rPr>
            </w:pPr>
            <w:r>
              <w:rPr>
                <w:rFonts w:hint="eastAsia"/>
                <w:color w:val="000000" w:themeColor="text1"/>
              </w:rPr>
              <w:t>本项目施工期主要是生产设备的安装。</w:t>
            </w:r>
          </w:p>
          <w:p w:rsidR="001268FC" w:rsidRDefault="00B24FBB">
            <w:pPr>
              <w:ind w:firstLine="482"/>
              <w:rPr>
                <w:b/>
                <w:color w:val="000000" w:themeColor="text1"/>
              </w:rPr>
            </w:pPr>
            <w:r>
              <w:rPr>
                <w:rFonts w:hint="eastAsia"/>
                <w:b/>
                <w:color w:val="000000" w:themeColor="text1"/>
              </w:rPr>
              <w:t>1</w:t>
            </w:r>
            <w:r>
              <w:rPr>
                <w:rFonts w:hint="eastAsia"/>
                <w:b/>
                <w:color w:val="000000" w:themeColor="text1"/>
              </w:rPr>
              <w:t>、废水影响分析</w:t>
            </w:r>
          </w:p>
          <w:p w:rsidR="001268FC" w:rsidRDefault="00B24FBB">
            <w:pPr>
              <w:rPr>
                <w:color w:val="000000" w:themeColor="text1"/>
              </w:rPr>
            </w:pPr>
            <w:r>
              <w:rPr>
                <w:color w:val="000000" w:themeColor="text1"/>
              </w:rPr>
              <w:t>项目施工期废水主要为施工人员生活污水及场地清扫废水，本项目洗漱废水用来场地清扫，其余生活污水</w:t>
            </w:r>
            <w:r>
              <w:rPr>
                <w:rFonts w:hint="eastAsia"/>
                <w:color w:val="000000" w:themeColor="text1"/>
              </w:rPr>
              <w:t>排入厂区化粪池，化粪池定期清掏运送至周边农田施肥。</w:t>
            </w:r>
          </w:p>
          <w:p w:rsidR="001268FC" w:rsidRDefault="00B24FBB">
            <w:pPr>
              <w:ind w:firstLine="482"/>
              <w:rPr>
                <w:b/>
                <w:color w:val="000000" w:themeColor="text1"/>
              </w:rPr>
            </w:pPr>
            <w:r>
              <w:rPr>
                <w:rFonts w:hint="eastAsia"/>
                <w:b/>
                <w:color w:val="000000" w:themeColor="text1"/>
              </w:rPr>
              <w:t>2</w:t>
            </w:r>
            <w:r>
              <w:rPr>
                <w:rFonts w:hint="eastAsia"/>
                <w:b/>
                <w:color w:val="000000" w:themeColor="text1"/>
              </w:rPr>
              <w:t>、噪声影响分析</w:t>
            </w:r>
          </w:p>
          <w:p w:rsidR="001268FC" w:rsidRDefault="00B24FBB">
            <w:pPr>
              <w:rPr>
                <w:color w:val="000000" w:themeColor="text1"/>
              </w:rPr>
            </w:pPr>
            <w:r>
              <w:rPr>
                <w:color w:val="000000" w:themeColor="text1"/>
              </w:rPr>
              <w:t>施工期噪声主要来源于运输设备的车辆以及设备的安装，噪声源强在</w:t>
            </w:r>
            <w:r>
              <w:rPr>
                <w:color w:val="000000" w:themeColor="text1"/>
              </w:rPr>
              <w:t>70-85dB</w:t>
            </w:r>
            <w:r>
              <w:rPr>
                <w:color w:val="000000" w:themeColor="text1"/>
              </w:rPr>
              <w:t>（</w:t>
            </w:r>
            <w:r>
              <w:rPr>
                <w:color w:val="000000" w:themeColor="text1"/>
              </w:rPr>
              <w:t>A</w:t>
            </w:r>
            <w:r>
              <w:rPr>
                <w:color w:val="000000" w:themeColor="text1"/>
              </w:rPr>
              <w:t>）。该类噪声具有阶段性、临时性和不固定性的特点。项目所在区域</w:t>
            </w:r>
            <w:r>
              <w:rPr>
                <w:color w:val="000000" w:themeColor="text1"/>
              </w:rPr>
              <w:t>200m</w:t>
            </w:r>
            <w:r>
              <w:rPr>
                <w:color w:val="000000" w:themeColor="text1"/>
              </w:rPr>
              <w:t>范围内无居民，施工期间合理安排施工时间，加强管理，对周围外部环境影响较小。</w:t>
            </w:r>
          </w:p>
          <w:p w:rsidR="001268FC" w:rsidRDefault="00B24FBB">
            <w:pPr>
              <w:ind w:firstLine="482"/>
              <w:rPr>
                <w:b/>
                <w:color w:val="000000" w:themeColor="text1"/>
              </w:rPr>
            </w:pPr>
            <w:r>
              <w:rPr>
                <w:rFonts w:hint="eastAsia"/>
                <w:b/>
                <w:color w:val="000000" w:themeColor="text1"/>
              </w:rPr>
              <w:t>3</w:t>
            </w:r>
            <w:r>
              <w:rPr>
                <w:rFonts w:hint="eastAsia"/>
                <w:b/>
                <w:color w:val="000000" w:themeColor="text1"/>
              </w:rPr>
              <w:t>、固体废物影响分析</w:t>
            </w:r>
          </w:p>
          <w:p w:rsidR="001268FC" w:rsidRDefault="00B24FBB">
            <w:pPr>
              <w:rPr>
                <w:color w:val="000000" w:themeColor="text1"/>
              </w:rPr>
            </w:pPr>
            <w:r>
              <w:rPr>
                <w:color w:val="000000" w:themeColor="text1"/>
              </w:rPr>
              <w:t>施工期产生发固体废弃物主要为少量的包装废弃物及生活垃圾。设备包装废弃物及</w:t>
            </w:r>
            <w:r>
              <w:rPr>
                <w:rFonts w:hint="eastAsia"/>
                <w:color w:val="000000" w:themeColor="text1"/>
              </w:rPr>
              <w:t>生活</w:t>
            </w:r>
            <w:r>
              <w:rPr>
                <w:color w:val="000000" w:themeColor="text1"/>
              </w:rPr>
              <w:t>垃圾统一分类收集后，按当地环卫部门规定方式妥善处理处置。</w:t>
            </w:r>
          </w:p>
          <w:p w:rsidR="001268FC" w:rsidRDefault="00B24FBB">
            <w:pPr>
              <w:pStyle w:val="2"/>
              <w:adjustRightInd/>
              <w:snapToGrid/>
              <w:spacing w:beforeLines="0" w:afterLines="0"/>
              <w:rPr>
                <w:kern w:val="0"/>
              </w:rPr>
            </w:pPr>
            <w:r>
              <w:rPr>
                <w:kern w:val="0"/>
              </w:rPr>
              <w:t>运营运期环境影响分析：</w:t>
            </w:r>
          </w:p>
          <w:p w:rsidR="001268FC" w:rsidRDefault="00B24FBB">
            <w:pPr>
              <w:pStyle w:val="a3"/>
              <w:ind w:firstLine="482"/>
              <w:rPr>
                <w:b/>
              </w:rPr>
            </w:pPr>
            <w:r>
              <w:rPr>
                <w:b/>
              </w:rPr>
              <w:t>1</w:t>
            </w:r>
            <w:r>
              <w:rPr>
                <w:b/>
              </w:rPr>
              <w:t>、大气环境影响分析</w:t>
            </w:r>
          </w:p>
          <w:p w:rsidR="001268FC" w:rsidRDefault="00B24FBB">
            <w:r>
              <w:rPr>
                <w:rFonts w:hint="eastAsia"/>
              </w:rPr>
              <w:t>（</w:t>
            </w:r>
            <w:r>
              <w:rPr>
                <w:rFonts w:hint="eastAsia"/>
              </w:rPr>
              <w:t>1</w:t>
            </w:r>
            <w:r>
              <w:rPr>
                <w:rFonts w:hint="eastAsia"/>
              </w:rPr>
              <w:t>）废气源强</w:t>
            </w:r>
          </w:p>
          <w:p w:rsidR="001268FC" w:rsidRDefault="00B24FBB">
            <w:r>
              <w:t>本项目运营期废气主要为</w:t>
            </w:r>
            <w:r>
              <w:rPr>
                <w:rFonts w:hint="eastAsia"/>
              </w:rPr>
              <w:t>测试阶段天然气燃烧产生的废气</w:t>
            </w:r>
            <w:r>
              <w:t>，无其他废气产</w:t>
            </w:r>
            <w:r>
              <w:rPr>
                <w:rFonts w:hint="eastAsia"/>
              </w:rPr>
              <w:t>生</w:t>
            </w:r>
            <w:r>
              <w:t>，冬季采暖采用空调供暖，项目不设食堂</w:t>
            </w:r>
            <w:r>
              <w:rPr>
                <w:rFonts w:hint="eastAsia"/>
              </w:rPr>
              <w:t>。根据工程分析可知，天然气燃烧产生的污染物排放情况为：</w:t>
            </w:r>
            <w:r>
              <w:rPr>
                <w:rFonts w:hint="eastAsia"/>
              </w:rPr>
              <w:t>SO</w:t>
            </w:r>
            <w:r>
              <w:rPr>
                <w:rFonts w:hint="eastAsia"/>
                <w:vertAlign w:val="subscript"/>
              </w:rPr>
              <w:t>2</w:t>
            </w:r>
            <w:r>
              <w:rPr>
                <w:rFonts w:hint="eastAsia"/>
              </w:rPr>
              <w:t>：</w:t>
            </w:r>
            <w:r>
              <w:rPr>
                <w:rFonts w:hint="eastAsia"/>
              </w:rPr>
              <w:t>0.014kg/a</w:t>
            </w:r>
            <w:r>
              <w:rPr>
                <w:rFonts w:hint="eastAsia"/>
              </w:rPr>
              <w:t>、</w:t>
            </w:r>
            <w:r>
              <w:rPr>
                <w:rFonts w:hint="eastAsia"/>
              </w:rPr>
              <w:t>0.000014t/a</w:t>
            </w:r>
            <w:r>
              <w:rPr>
                <w:rFonts w:hint="eastAsia"/>
              </w:rPr>
              <w:t>、</w:t>
            </w:r>
            <w:r>
              <w:rPr>
                <w:rFonts w:hint="eastAsia"/>
              </w:rPr>
              <w:t>2.9</w:t>
            </w:r>
            <w:r>
              <w:rPr>
                <w:rFonts w:hint="eastAsia"/>
              </w:rPr>
              <w:t>4</w:t>
            </w:r>
            <w:r>
              <w:rPr>
                <w:rFonts w:hint="eastAsia"/>
              </w:rPr>
              <w:t>mg/m</w:t>
            </w:r>
            <w:r>
              <w:rPr>
                <w:rFonts w:hint="eastAsia"/>
                <w:vertAlign w:val="superscript"/>
              </w:rPr>
              <w:t>3</w:t>
            </w:r>
            <w:r>
              <w:rPr>
                <w:rFonts w:hint="eastAsia"/>
              </w:rPr>
              <w:t>；</w:t>
            </w:r>
            <w:r>
              <w:rPr>
                <w:rFonts w:hint="eastAsia"/>
              </w:rPr>
              <w:t>NO</w:t>
            </w:r>
            <w:r>
              <w:rPr>
                <w:rFonts w:hint="eastAsia"/>
                <w:vertAlign w:val="subscript"/>
              </w:rPr>
              <w:t>X</w:t>
            </w:r>
            <w:r>
              <w:rPr>
                <w:rFonts w:hint="eastAsia"/>
              </w:rPr>
              <w:t>：</w:t>
            </w:r>
            <w:r>
              <w:rPr>
                <w:rFonts w:hint="eastAsia"/>
              </w:rPr>
              <w:t>0.14kg/a</w:t>
            </w:r>
            <w:r>
              <w:rPr>
                <w:rFonts w:hint="eastAsia"/>
              </w:rPr>
              <w:t>、</w:t>
            </w:r>
            <w:r>
              <w:rPr>
                <w:rFonts w:hint="eastAsia"/>
              </w:rPr>
              <w:t>0.00014t/a</w:t>
            </w:r>
            <w:r>
              <w:rPr>
                <w:rFonts w:hint="eastAsia"/>
              </w:rPr>
              <w:t>、</w:t>
            </w:r>
            <w:r>
              <w:rPr>
                <w:rFonts w:hint="eastAsia"/>
              </w:rPr>
              <w:t>30mg/m</w:t>
            </w:r>
            <w:r>
              <w:rPr>
                <w:rFonts w:hint="eastAsia"/>
                <w:vertAlign w:val="superscript"/>
              </w:rPr>
              <w:t>3</w:t>
            </w:r>
            <w:r>
              <w:rPr>
                <w:rFonts w:hint="eastAsia"/>
              </w:rPr>
              <w:t>；</w:t>
            </w:r>
            <w:r>
              <w:rPr>
                <w:rFonts w:hint="eastAsia"/>
              </w:rPr>
              <w:t>烟</w:t>
            </w:r>
            <w:r>
              <w:rPr>
                <w:rFonts w:hint="eastAsia"/>
              </w:rPr>
              <w:t>尘：</w:t>
            </w:r>
            <w:r>
              <w:rPr>
                <w:rFonts w:hint="eastAsia"/>
              </w:rPr>
              <w:t>0.0</w:t>
            </w:r>
            <w:r>
              <w:rPr>
                <w:rFonts w:hint="eastAsia"/>
              </w:rPr>
              <w:t>049</w:t>
            </w:r>
            <w:r>
              <w:rPr>
                <w:rFonts w:hint="eastAsia"/>
              </w:rPr>
              <w:t>kg/a</w:t>
            </w:r>
            <w:r>
              <w:rPr>
                <w:rFonts w:hint="eastAsia"/>
              </w:rPr>
              <w:t>、</w:t>
            </w:r>
            <w:r>
              <w:rPr>
                <w:rFonts w:hint="eastAsia"/>
              </w:rPr>
              <w:t>0.000049t/a</w:t>
            </w:r>
            <w:r>
              <w:rPr>
                <w:rFonts w:hint="eastAsia"/>
              </w:rPr>
              <w:t>、</w:t>
            </w:r>
            <w:r>
              <w:rPr>
                <w:rFonts w:hint="eastAsia"/>
              </w:rPr>
              <w:t>10</w:t>
            </w:r>
            <w:r>
              <w:rPr>
                <w:rFonts w:hint="eastAsia"/>
              </w:rPr>
              <w:t>mg/m</w:t>
            </w:r>
            <w:r>
              <w:rPr>
                <w:rFonts w:hint="eastAsia"/>
                <w:vertAlign w:val="superscript"/>
              </w:rPr>
              <w:t>3</w:t>
            </w:r>
            <w:r>
              <w:rPr>
                <w:rFonts w:hint="eastAsia"/>
              </w:rPr>
              <w:t>；</w:t>
            </w:r>
          </w:p>
          <w:p w:rsidR="001268FC" w:rsidRDefault="00B24FBB">
            <w:r>
              <w:rPr>
                <w:bCs/>
              </w:rPr>
              <w:t>（</w:t>
            </w:r>
            <w:r>
              <w:rPr>
                <w:rFonts w:hint="eastAsia"/>
                <w:bCs/>
              </w:rPr>
              <w:t>2</w:t>
            </w:r>
            <w:r>
              <w:rPr>
                <w:bCs/>
              </w:rPr>
              <w:t>）废气影响预测与评价</w:t>
            </w:r>
          </w:p>
          <w:p w:rsidR="001268FC" w:rsidRDefault="00B24FBB">
            <w:r>
              <w:t>根据《环境影响评价技术导则</w:t>
            </w:r>
            <w:r>
              <w:t>-</w:t>
            </w:r>
            <w:r>
              <w:t>大气环境》（</w:t>
            </w:r>
            <w:r>
              <w:t>HJ/T2.2-2018</w:t>
            </w:r>
            <w:r>
              <w:t>），本次评价预测模式应选择估算模式（</w:t>
            </w:r>
            <w:r>
              <w:t>AERSCREEN</w:t>
            </w:r>
            <w:r>
              <w:t>）预测。</w:t>
            </w:r>
          </w:p>
          <w:p w:rsidR="001268FC" w:rsidRDefault="00B24FBB">
            <w:r>
              <w:t>估算模型参数见下表。</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rFonts w:hint="eastAsia"/>
                <w:b/>
                <w:bCs/>
                <w:sz w:val="21"/>
                <w:szCs w:val="21"/>
              </w:rPr>
              <w:t>7-1</w:t>
            </w:r>
            <w:r>
              <w:rPr>
                <w:b/>
                <w:bCs/>
                <w:sz w:val="21"/>
                <w:szCs w:val="21"/>
              </w:rPr>
              <w:t xml:space="preserve">  </w:t>
            </w:r>
            <w:r>
              <w:rPr>
                <w:b/>
                <w:bCs/>
                <w:sz w:val="21"/>
                <w:szCs w:val="21"/>
              </w:rPr>
              <w:t>估算模型参数表</w:t>
            </w:r>
          </w:p>
          <w:tbl>
            <w:tblPr>
              <w:tblW w:w="8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738"/>
              <w:gridCol w:w="2739"/>
              <w:gridCol w:w="2737"/>
            </w:tblGrid>
            <w:tr w:rsidR="001268FC">
              <w:trPr>
                <w:trHeight w:val="458"/>
              </w:trPr>
              <w:tc>
                <w:tcPr>
                  <w:tcW w:w="5477" w:type="dxa"/>
                  <w:gridSpan w:val="2"/>
                  <w:noWrap/>
                  <w:vAlign w:val="center"/>
                </w:tcPr>
                <w:p w:rsidR="001268FC" w:rsidRDefault="00B24FBB">
                  <w:pPr>
                    <w:spacing w:line="240" w:lineRule="auto"/>
                    <w:ind w:firstLineChars="0" w:firstLine="0"/>
                    <w:jc w:val="center"/>
                    <w:rPr>
                      <w:bCs/>
                      <w:sz w:val="21"/>
                      <w:szCs w:val="21"/>
                    </w:rPr>
                  </w:pPr>
                  <w:r>
                    <w:rPr>
                      <w:bCs/>
                      <w:sz w:val="21"/>
                      <w:szCs w:val="21"/>
                    </w:rPr>
                    <w:lastRenderedPageBreak/>
                    <w:t>参数</w:t>
                  </w:r>
                </w:p>
              </w:tc>
              <w:tc>
                <w:tcPr>
                  <w:tcW w:w="2737" w:type="dxa"/>
                  <w:noWrap/>
                  <w:vAlign w:val="center"/>
                </w:tcPr>
                <w:p w:rsidR="001268FC" w:rsidRDefault="00B24FBB">
                  <w:pPr>
                    <w:spacing w:line="240" w:lineRule="auto"/>
                    <w:ind w:firstLineChars="0" w:firstLine="0"/>
                    <w:jc w:val="center"/>
                    <w:rPr>
                      <w:bCs/>
                      <w:sz w:val="21"/>
                      <w:szCs w:val="21"/>
                    </w:rPr>
                  </w:pPr>
                  <w:r>
                    <w:rPr>
                      <w:bCs/>
                      <w:sz w:val="21"/>
                      <w:szCs w:val="21"/>
                    </w:rPr>
                    <w:t>取值</w:t>
                  </w:r>
                </w:p>
              </w:tc>
            </w:tr>
            <w:tr w:rsidR="001268FC">
              <w:trPr>
                <w:trHeight w:val="462"/>
              </w:trPr>
              <w:tc>
                <w:tcPr>
                  <w:tcW w:w="2738" w:type="dxa"/>
                  <w:vMerge w:val="restart"/>
                  <w:noWrap/>
                  <w:vAlign w:val="center"/>
                </w:tcPr>
                <w:p w:rsidR="001268FC" w:rsidRDefault="00B24FBB">
                  <w:pPr>
                    <w:spacing w:line="240" w:lineRule="auto"/>
                    <w:ind w:firstLineChars="0" w:firstLine="0"/>
                    <w:jc w:val="center"/>
                    <w:rPr>
                      <w:bCs/>
                      <w:sz w:val="21"/>
                      <w:szCs w:val="21"/>
                    </w:rPr>
                  </w:pPr>
                  <w:r>
                    <w:rPr>
                      <w:bCs/>
                      <w:sz w:val="21"/>
                      <w:szCs w:val="21"/>
                    </w:rPr>
                    <w:t>城市</w:t>
                  </w:r>
                  <w:r>
                    <w:rPr>
                      <w:bCs/>
                      <w:sz w:val="21"/>
                      <w:szCs w:val="21"/>
                    </w:rPr>
                    <w:t>/</w:t>
                  </w:r>
                  <w:r>
                    <w:rPr>
                      <w:bCs/>
                      <w:sz w:val="21"/>
                      <w:szCs w:val="21"/>
                    </w:rPr>
                    <w:t>农村选项</w:t>
                  </w:r>
                </w:p>
              </w:tc>
              <w:tc>
                <w:tcPr>
                  <w:tcW w:w="2739" w:type="dxa"/>
                  <w:noWrap/>
                  <w:vAlign w:val="center"/>
                </w:tcPr>
                <w:p w:rsidR="001268FC" w:rsidRDefault="00B24FBB">
                  <w:pPr>
                    <w:spacing w:line="240" w:lineRule="auto"/>
                    <w:ind w:firstLineChars="0" w:firstLine="0"/>
                    <w:jc w:val="center"/>
                    <w:rPr>
                      <w:bCs/>
                      <w:sz w:val="21"/>
                      <w:szCs w:val="21"/>
                    </w:rPr>
                  </w:pPr>
                  <w:r>
                    <w:rPr>
                      <w:bCs/>
                      <w:sz w:val="21"/>
                      <w:szCs w:val="21"/>
                    </w:rPr>
                    <w:t>城市</w:t>
                  </w:r>
                  <w:r>
                    <w:rPr>
                      <w:bCs/>
                      <w:sz w:val="21"/>
                      <w:szCs w:val="21"/>
                    </w:rPr>
                    <w:t>/</w:t>
                  </w:r>
                  <w:r>
                    <w:rPr>
                      <w:bCs/>
                      <w:sz w:val="21"/>
                      <w:szCs w:val="21"/>
                    </w:rPr>
                    <w:t>农村</w:t>
                  </w:r>
                </w:p>
              </w:tc>
              <w:tc>
                <w:tcPr>
                  <w:tcW w:w="2737" w:type="dxa"/>
                  <w:noWrap/>
                  <w:vAlign w:val="center"/>
                </w:tcPr>
                <w:p w:rsidR="001268FC" w:rsidRDefault="00B24FBB">
                  <w:pPr>
                    <w:spacing w:line="240" w:lineRule="auto"/>
                    <w:ind w:firstLineChars="0" w:firstLine="0"/>
                    <w:jc w:val="center"/>
                    <w:rPr>
                      <w:bCs/>
                      <w:sz w:val="21"/>
                      <w:szCs w:val="21"/>
                    </w:rPr>
                  </w:pPr>
                  <w:r>
                    <w:rPr>
                      <w:bCs/>
                      <w:sz w:val="21"/>
                      <w:szCs w:val="21"/>
                    </w:rPr>
                    <w:t>城市</w:t>
                  </w:r>
                </w:p>
              </w:tc>
            </w:tr>
            <w:tr w:rsidR="001268FC">
              <w:trPr>
                <w:trHeight w:val="532"/>
              </w:trPr>
              <w:tc>
                <w:tcPr>
                  <w:tcW w:w="2738" w:type="dxa"/>
                  <w:vMerge/>
                  <w:noWrap/>
                  <w:vAlign w:val="center"/>
                </w:tcPr>
                <w:p w:rsidR="001268FC" w:rsidRDefault="001268FC">
                  <w:pPr>
                    <w:spacing w:line="240" w:lineRule="auto"/>
                    <w:ind w:firstLineChars="0" w:firstLine="0"/>
                    <w:jc w:val="center"/>
                    <w:rPr>
                      <w:bCs/>
                      <w:sz w:val="21"/>
                      <w:szCs w:val="21"/>
                    </w:rPr>
                  </w:pPr>
                </w:p>
              </w:tc>
              <w:tc>
                <w:tcPr>
                  <w:tcW w:w="2739" w:type="dxa"/>
                  <w:noWrap/>
                  <w:vAlign w:val="center"/>
                </w:tcPr>
                <w:p w:rsidR="001268FC" w:rsidRDefault="00B24FBB">
                  <w:pPr>
                    <w:spacing w:line="240" w:lineRule="auto"/>
                    <w:ind w:firstLineChars="0" w:firstLine="0"/>
                    <w:jc w:val="center"/>
                    <w:rPr>
                      <w:bCs/>
                      <w:sz w:val="21"/>
                      <w:szCs w:val="21"/>
                    </w:rPr>
                  </w:pPr>
                  <w:r>
                    <w:rPr>
                      <w:bCs/>
                      <w:sz w:val="21"/>
                      <w:szCs w:val="21"/>
                    </w:rPr>
                    <w:t>人口数（城市选项时）</w:t>
                  </w:r>
                </w:p>
              </w:tc>
              <w:tc>
                <w:tcPr>
                  <w:tcW w:w="2737" w:type="dxa"/>
                  <w:noWrap/>
                  <w:vAlign w:val="center"/>
                </w:tcPr>
                <w:p w:rsidR="001268FC" w:rsidRDefault="00B24FBB">
                  <w:pPr>
                    <w:spacing w:line="240" w:lineRule="auto"/>
                    <w:ind w:firstLineChars="0" w:firstLine="0"/>
                    <w:jc w:val="center"/>
                    <w:rPr>
                      <w:bCs/>
                      <w:sz w:val="21"/>
                      <w:szCs w:val="21"/>
                    </w:rPr>
                  </w:pPr>
                  <w:r>
                    <w:rPr>
                      <w:bCs/>
                      <w:sz w:val="21"/>
                      <w:szCs w:val="21"/>
                    </w:rPr>
                    <w:t>/</w:t>
                  </w:r>
                </w:p>
              </w:tc>
            </w:tr>
            <w:tr w:rsidR="001268FC">
              <w:trPr>
                <w:trHeight w:val="544"/>
              </w:trPr>
              <w:tc>
                <w:tcPr>
                  <w:tcW w:w="5477" w:type="dxa"/>
                  <w:gridSpan w:val="2"/>
                  <w:noWrap/>
                  <w:vAlign w:val="center"/>
                </w:tcPr>
                <w:p w:rsidR="001268FC" w:rsidRDefault="00B24FBB">
                  <w:pPr>
                    <w:spacing w:line="240" w:lineRule="auto"/>
                    <w:ind w:firstLineChars="0" w:firstLine="0"/>
                    <w:jc w:val="center"/>
                    <w:rPr>
                      <w:bCs/>
                      <w:sz w:val="21"/>
                      <w:szCs w:val="21"/>
                    </w:rPr>
                  </w:pPr>
                  <w:r>
                    <w:rPr>
                      <w:bCs/>
                      <w:sz w:val="21"/>
                      <w:szCs w:val="21"/>
                    </w:rPr>
                    <w:t>最高环境温度</w:t>
                  </w:r>
                  <w:r>
                    <w:rPr>
                      <w:bCs/>
                      <w:sz w:val="21"/>
                      <w:szCs w:val="21"/>
                    </w:rPr>
                    <w:t>/℃</w:t>
                  </w:r>
                </w:p>
              </w:tc>
              <w:tc>
                <w:tcPr>
                  <w:tcW w:w="2737" w:type="dxa"/>
                  <w:noWrap/>
                  <w:vAlign w:val="center"/>
                </w:tcPr>
                <w:p w:rsidR="001268FC" w:rsidRDefault="00B24FBB">
                  <w:pPr>
                    <w:spacing w:line="240" w:lineRule="auto"/>
                    <w:ind w:firstLineChars="0" w:firstLine="0"/>
                    <w:jc w:val="center"/>
                    <w:rPr>
                      <w:bCs/>
                      <w:sz w:val="21"/>
                      <w:szCs w:val="21"/>
                    </w:rPr>
                  </w:pPr>
                  <w:r>
                    <w:rPr>
                      <w:rFonts w:hint="eastAsia"/>
                      <w:bCs/>
                      <w:sz w:val="21"/>
                      <w:szCs w:val="21"/>
                    </w:rPr>
                    <w:t>40.9</w:t>
                  </w:r>
                </w:p>
              </w:tc>
            </w:tr>
            <w:tr w:rsidR="001268FC">
              <w:trPr>
                <w:trHeight w:val="573"/>
              </w:trPr>
              <w:tc>
                <w:tcPr>
                  <w:tcW w:w="5477" w:type="dxa"/>
                  <w:gridSpan w:val="2"/>
                  <w:noWrap/>
                  <w:vAlign w:val="center"/>
                </w:tcPr>
                <w:p w:rsidR="001268FC" w:rsidRDefault="00B24FBB">
                  <w:pPr>
                    <w:spacing w:line="240" w:lineRule="auto"/>
                    <w:ind w:firstLineChars="0" w:firstLine="0"/>
                    <w:jc w:val="center"/>
                    <w:rPr>
                      <w:bCs/>
                      <w:sz w:val="21"/>
                      <w:szCs w:val="21"/>
                    </w:rPr>
                  </w:pPr>
                  <w:r>
                    <w:rPr>
                      <w:bCs/>
                      <w:sz w:val="21"/>
                      <w:szCs w:val="21"/>
                    </w:rPr>
                    <w:t>最低环境温度</w:t>
                  </w:r>
                  <w:r>
                    <w:rPr>
                      <w:bCs/>
                      <w:sz w:val="21"/>
                      <w:szCs w:val="21"/>
                    </w:rPr>
                    <w:t>/℃</w:t>
                  </w:r>
                </w:p>
              </w:tc>
              <w:tc>
                <w:tcPr>
                  <w:tcW w:w="2737" w:type="dxa"/>
                  <w:noWrap/>
                  <w:vAlign w:val="center"/>
                </w:tcPr>
                <w:p w:rsidR="001268FC" w:rsidRDefault="00B24FBB">
                  <w:pPr>
                    <w:spacing w:line="240" w:lineRule="auto"/>
                    <w:ind w:firstLineChars="0" w:firstLine="0"/>
                    <w:jc w:val="center"/>
                    <w:rPr>
                      <w:bCs/>
                      <w:sz w:val="21"/>
                      <w:szCs w:val="21"/>
                    </w:rPr>
                  </w:pPr>
                  <w:r>
                    <w:rPr>
                      <w:rFonts w:hint="eastAsia"/>
                      <w:bCs/>
                      <w:sz w:val="21"/>
                      <w:szCs w:val="21"/>
                    </w:rPr>
                    <w:t>-13.8</w:t>
                  </w:r>
                </w:p>
              </w:tc>
            </w:tr>
            <w:tr w:rsidR="001268FC">
              <w:trPr>
                <w:trHeight w:val="462"/>
              </w:trPr>
              <w:tc>
                <w:tcPr>
                  <w:tcW w:w="5477" w:type="dxa"/>
                  <w:gridSpan w:val="2"/>
                  <w:noWrap/>
                  <w:vAlign w:val="center"/>
                </w:tcPr>
                <w:p w:rsidR="001268FC" w:rsidRDefault="00B24FBB">
                  <w:pPr>
                    <w:spacing w:line="240" w:lineRule="auto"/>
                    <w:ind w:firstLineChars="0" w:firstLine="0"/>
                    <w:jc w:val="center"/>
                    <w:rPr>
                      <w:bCs/>
                      <w:sz w:val="21"/>
                      <w:szCs w:val="21"/>
                    </w:rPr>
                  </w:pPr>
                  <w:r>
                    <w:rPr>
                      <w:bCs/>
                      <w:sz w:val="21"/>
                      <w:szCs w:val="21"/>
                    </w:rPr>
                    <w:t>土地利用类型</w:t>
                  </w:r>
                </w:p>
              </w:tc>
              <w:tc>
                <w:tcPr>
                  <w:tcW w:w="2737" w:type="dxa"/>
                  <w:noWrap/>
                  <w:vAlign w:val="center"/>
                </w:tcPr>
                <w:p w:rsidR="001268FC" w:rsidRDefault="00B24FBB">
                  <w:pPr>
                    <w:spacing w:line="240" w:lineRule="auto"/>
                    <w:ind w:firstLineChars="0" w:firstLine="0"/>
                    <w:jc w:val="center"/>
                    <w:rPr>
                      <w:bCs/>
                      <w:sz w:val="21"/>
                      <w:szCs w:val="21"/>
                    </w:rPr>
                  </w:pPr>
                  <w:r>
                    <w:rPr>
                      <w:bCs/>
                      <w:sz w:val="21"/>
                      <w:szCs w:val="21"/>
                    </w:rPr>
                    <w:t>工业用地</w:t>
                  </w:r>
                </w:p>
              </w:tc>
            </w:tr>
            <w:tr w:rsidR="001268FC">
              <w:trPr>
                <w:trHeight w:val="462"/>
              </w:trPr>
              <w:tc>
                <w:tcPr>
                  <w:tcW w:w="5477" w:type="dxa"/>
                  <w:gridSpan w:val="2"/>
                  <w:noWrap/>
                  <w:vAlign w:val="center"/>
                </w:tcPr>
                <w:p w:rsidR="001268FC" w:rsidRDefault="00B24FBB">
                  <w:pPr>
                    <w:spacing w:line="240" w:lineRule="auto"/>
                    <w:ind w:firstLineChars="0" w:firstLine="0"/>
                    <w:jc w:val="center"/>
                    <w:rPr>
                      <w:bCs/>
                      <w:sz w:val="21"/>
                      <w:szCs w:val="21"/>
                    </w:rPr>
                  </w:pPr>
                  <w:r>
                    <w:rPr>
                      <w:bCs/>
                      <w:sz w:val="21"/>
                      <w:szCs w:val="21"/>
                    </w:rPr>
                    <w:t>区域湿度条件</w:t>
                  </w:r>
                </w:p>
              </w:tc>
              <w:tc>
                <w:tcPr>
                  <w:tcW w:w="2737" w:type="dxa"/>
                  <w:noWrap/>
                  <w:vAlign w:val="center"/>
                </w:tcPr>
                <w:p w:rsidR="001268FC" w:rsidRDefault="00B24FBB">
                  <w:pPr>
                    <w:spacing w:line="240" w:lineRule="auto"/>
                    <w:ind w:firstLineChars="0" w:firstLine="0"/>
                    <w:jc w:val="center"/>
                    <w:rPr>
                      <w:bCs/>
                      <w:sz w:val="21"/>
                      <w:szCs w:val="21"/>
                    </w:rPr>
                  </w:pPr>
                  <w:r>
                    <w:rPr>
                      <w:bCs/>
                      <w:sz w:val="21"/>
                      <w:szCs w:val="21"/>
                    </w:rPr>
                    <w:t>半湿润区</w:t>
                  </w:r>
                </w:p>
              </w:tc>
            </w:tr>
            <w:tr w:rsidR="001268FC">
              <w:trPr>
                <w:trHeight w:val="559"/>
              </w:trPr>
              <w:tc>
                <w:tcPr>
                  <w:tcW w:w="2738" w:type="dxa"/>
                  <w:vMerge w:val="restart"/>
                  <w:noWrap/>
                  <w:vAlign w:val="center"/>
                </w:tcPr>
                <w:p w:rsidR="001268FC" w:rsidRDefault="00B24FBB">
                  <w:pPr>
                    <w:spacing w:line="240" w:lineRule="auto"/>
                    <w:ind w:firstLineChars="0" w:firstLine="0"/>
                    <w:jc w:val="center"/>
                    <w:rPr>
                      <w:bCs/>
                      <w:sz w:val="21"/>
                      <w:szCs w:val="21"/>
                    </w:rPr>
                  </w:pPr>
                  <w:r>
                    <w:rPr>
                      <w:bCs/>
                      <w:sz w:val="21"/>
                      <w:szCs w:val="21"/>
                    </w:rPr>
                    <w:t>是否考虑地形</w:t>
                  </w:r>
                </w:p>
              </w:tc>
              <w:tc>
                <w:tcPr>
                  <w:tcW w:w="2739" w:type="dxa"/>
                  <w:noWrap/>
                  <w:vAlign w:val="center"/>
                </w:tcPr>
                <w:p w:rsidR="001268FC" w:rsidRDefault="00B24FBB">
                  <w:pPr>
                    <w:spacing w:line="240" w:lineRule="auto"/>
                    <w:ind w:firstLineChars="0" w:firstLine="0"/>
                    <w:jc w:val="center"/>
                    <w:rPr>
                      <w:bCs/>
                      <w:sz w:val="21"/>
                      <w:szCs w:val="21"/>
                    </w:rPr>
                  </w:pPr>
                  <w:r>
                    <w:rPr>
                      <w:bCs/>
                      <w:sz w:val="21"/>
                      <w:szCs w:val="21"/>
                    </w:rPr>
                    <w:t>考虑地形</w:t>
                  </w:r>
                </w:p>
              </w:tc>
              <w:tc>
                <w:tcPr>
                  <w:tcW w:w="2737" w:type="dxa"/>
                  <w:noWrap/>
                  <w:vAlign w:val="center"/>
                </w:tcPr>
                <w:p w:rsidR="001268FC" w:rsidRDefault="00B24FBB">
                  <w:pPr>
                    <w:spacing w:line="240" w:lineRule="auto"/>
                    <w:ind w:firstLineChars="0" w:firstLine="0"/>
                    <w:jc w:val="center"/>
                    <w:rPr>
                      <w:bCs/>
                      <w:sz w:val="21"/>
                      <w:szCs w:val="21"/>
                    </w:rPr>
                  </w:pPr>
                  <w:r>
                    <w:rPr>
                      <w:bCs/>
                      <w:sz w:val="21"/>
                      <w:szCs w:val="21"/>
                    </w:rPr>
                    <w:t>□</w:t>
                  </w:r>
                  <w:r>
                    <w:rPr>
                      <w:bCs/>
                      <w:sz w:val="21"/>
                      <w:szCs w:val="21"/>
                    </w:rPr>
                    <w:t>是</w:t>
                  </w:r>
                  <w:r>
                    <w:rPr>
                      <w:bCs/>
                      <w:sz w:val="21"/>
                      <w:szCs w:val="21"/>
                    </w:rPr>
                    <w:t xml:space="preserve">   ■</w:t>
                  </w:r>
                  <w:r>
                    <w:rPr>
                      <w:bCs/>
                      <w:sz w:val="21"/>
                      <w:szCs w:val="21"/>
                    </w:rPr>
                    <w:t>否</w:t>
                  </w:r>
                </w:p>
              </w:tc>
            </w:tr>
            <w:tr w:rsidR="001268FC">
              <w:trPr>
                <w:trHeight w:val="672"/>
              </w:trPr>
              <w:tc>
                <w:tcPr>
                  <w:tcW w:w="2738" w:type="dxa"/>
                  <w:vMerge/>
                  <w:noWrap/>
                  <w:vAlign w:val="center"/>
                </w:tcPr>
                <w:p w:rsidR="001268FC" w:rsidRDefault="001268FC">
                  <w:pPr>
                    <w:spacing w:line="240" w:lineRule="auto"/>
                    <w:ind w:firstLineChars="0" w:firstLine="0"/>
                    <w:jc w:val="center"/>
                    <w:rPr>
                      <w:bCs/>
                      <w:sz w:val="21"/>
                      <w:szCs w:val="21"/>
                    </w:rPr>
                  </w:pPr>
                </w:p>
              </w:tc>
              <w:tc>
                <w:tcPr>
                  <w:tcW w:w="2739" w:type="dxa"/>
                  <w:noWrap/>
                  <w:vAlign w:val="center"/>
                </w:tcPr>
                <w:p w:rsidR="001268FC" w:rsidRDefault="00B24FBB">
                  <w:pPr>
                    <w:spacing w:line="240" w:lineRule="auto"/>
                    <w:ind w:firstLineChars="0" w:firstLine="0"/>
                    <w:jc w:val="center"/>
                    <w:rPr>
                      <w:bCs/>
                      <w:sz w:val="21"/>
                      <w:szCs w:val="21"/>
                    </w:rPr>
                  </w:pPr>
                  <w:r>
                    <w:rPr>
                      <w:bCs/>
                      <w:sz w:val="21"/>
                      <w:szCs w:val="21"/>
                    </w:rPr>
                    <w:t>地形数据分辨率</w:t>
                  </w:r>
                  <w:r>
                    <w:rPr>
                      <w:bCs/>
                      <w:sz w:val="21"/>
                      <w:szCs w:val="21"/>
                    </w:rPr>
                    <w:t>/m</w:t>
                  </w:r>
                </w:p>
              </w:tc>
              <w:tc>
                <w:tcPr>
                  <w:tcW w:w="2737" w:type="dxa"/>
                  <w:noWrap/>
                  <w:vAlign w:val="center"/>
                </w:tcPr>
                <w:p w:rsidR="001268FC" w:rsidRDefault="00B24FBB">
                  <w:pPr>
                    <w:spacing w:line="240" w:lineRule="auto"/>
                    <w:ind w:firstLineChars="0" w:firstLine="0"/>
                    <w:jc w:val="center"/>
                    <w:rPr>
                      <w:bCs/>
                      <w:sz w:val="21"/>
                      <w:szCs w:val="21"/>
                    </w:rPr>
                  </w:pPr>
                  <w:r>
                    <w:rPr>
                      <w:bCs/>
                      <w:sz w:val="21"/>
                      <w:szCs w:val="21"/>
                    </w:rPr>
                    <w:t>/</w:t>
                  </w:r>
                </w:p>
              </w:tc>
            </w:tr>
          </w:tbl>
          <w:p w:rsidR="001268FC" w:rsidRDefault="00B24FBB">
            <w:pPr>
              <w:keepLines/>
              <w:autoSpaceDE w:val="0"/>
              <w:autoSpaceDN w:val="0"/>
              <w:contextualSpacing/>
              <w:textAlignment w:val="center"/>
              <w:rPr>
                <w:b/>
                <w:bCs/>
                <w:szCs w:val="21"/>
              </w:rPr>
            </w:pPr>
            <w:r>
              <w:t>无组织废气污染源强及污染源参数输入清单见下表。</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rFonts w:hint="eastAsia"/>
                <w:b/>
                <w:bCs/>
                <w:sz w:val="21"/>
                <w:szCs w:val="21"/>
              </w:rPr>
              <w:t xml:space="preserve">7-2   </w:t>
            </w:r>
            <w:r>
              <w:rPr>
                <w:rFonts w:hint="eastAsia"/>
                <w:b/>
                <w:bCs/>
                <w:sz w:val="21"/>
                <w:szCs w:val="21"/>
              </w:rPr>
              <w:t>无组织面</w:t>
            </w:r>
            <w:r>
              <w:rPr>
                <w:b/>
                <w:bCs/>
                <w:sz w:val="21"/>
                <w:szCs w:val="21"/>
              </w:rPr>
              <w:t>源参数一览表</w:t>
            </w:r>
          </w:p>
          <w:tbl>
            <w:tblPr>
              <w:tblStyle w:val="af2"/>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
              <w:gridCol w:w="709"/>
              <w:gridCol w:w="743"/>
              <w:gridCol w:w="742"/>
              <w:gridCol w:w="715"/>
              <w:gridCol w:w="847"/>
              <w:gridCol w:w="795"/>
              <w:gridCol w:w="859"/>
              <w:gridCol w:w="931"/>
              <w:gridCol w:w="645"/>
              <w:gridCol w:w="899"/>
            </w:tblGrid>
            <w:tr w:rsidR="001268FC">
              <w:trPr>
                <w:trHeight w:val="974"/>
                <w:jc w:val="center"/>
              </w:trPr>
              <w:tc>
                <w:tcPr>
                  <w:tcW w:w="329" w:type="dxa"/>
                  <w:vMerge w:val="restart"/>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编号</w:t>
                  </w:r>
                </w:p>
              </w:tc>
              <w:tc>
                <w:tcPr>
                  <w:tcW w:w="709" w:type="dxa"/>
                  <w:vMerge w:val="restart"/>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名称</w:t>
                  </w:r>
                </w:p>
              </w:tc>
              <w:tc>
                <w:tcPr>
                  <w:tcW w:w="1485" w:type="dxa"/>
                  <w:gridSpan w:val="2"/>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面源起点坐标</w:t>
                  </w:r>
                  <w:r>
                    <w:rPr>
                      <w:sz w:val="21"/>
                      <w:szCs w:val="21"/>
                    </w:rPr>
                    <w:t>/m</w:t>
                  </w:r>
                </w:p>
              </w:tc>
              <w:tc>
                <w:tcPr>
                  <w:tcW w:w="715" w:type="dxa"/>
                  <w:vMerge w:val="restart"/>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面源海拔高度</w:t>
                  </w:r>
                  <w:r>
                    <w:rPr>
                      <w:sz w:val="21"/>
                      <w:szCs w:val="21"/>
                    </w:rPr>
                    <w:t>/m</w:t>
                  </w:r>
                </w:p>
              </w:tc>
              <w:tc>
                <w:tcPr>
                  <w:tcW w:w="3432" w:type="dxa"/>
                  <w:gridSpan w:val="4"/>
                  <w:tcBorders>
                    <w:bottom w:val="single" w:sz="4" w:space="0" w:color="auto"/>
                  </w:tcBorders>
                  <w:noWrap/>
                  <w:vAlign w:val="center"/>
                </w:tcPr>
                <w:p w:rsidR="001268FC" w:rsidRDefault="00B24FBB">
                  <w:pPr>
                    <w:pStyle w:val="a3"/>
                    <w:spacing w:line="240" w:lineRule="auto"/>
                    <w:ind w:firstLineChars="0" w:firstLine="0"/>
                    <w:jc w:val="center"/>
                    <w:rPr>
                      <w:sz w:val="21"/>
                      <w:szCs w:val="21"/>
                    </w:rPr>
                  </w:pPr>
                  <w:r>
                    <w:rPr>
                      <w:sz w:val="21"/>
                      <w:szCs w:val="21"/>
                    </w:rPr>
                    <w:t>面源参数</w:t>
                  </w:r>
                </w:p>
              </w:tc>
              <w:tc>
                <w:tcPr>
                  <w:tcW w:w="645" w:type="dxa"/>
                  <w:vMerge w:val="restart"/>
                  <w:tcBorders>
                    <w:right w:val="single" w:sz="6" w:space="0" w:color="auto"/>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排放工况</w:t>
                  </w:r>
                </w:p>
              </w:tc>
              <w:tc>
                <w:tcPr>
                  <w:tcW w:w="899" w:type="dxa"/>
                  <w:vMerge w:val="restart"/>
                  <w:tcBorders>
                    <w:left w:val="single" w:sz="6" w:space="0" w:color="auto"/>
                  </w:tcBorders>
                  <w:noWrap/>
                  <w:vAlign w:val="center"/>
                </w:tcPr>
                <w:p w:rsidR="001268FC" w:rsidRDefault="00B24FBB">
                  <w:pPr>
                    <w:pStyle w:val="a3"/>
                    <w:spacing w:line="240" w:lineRule="auto"/>
                    <w:ind w:firstLineChars="0" w:firstLine="0"/>
                    <w:jc w:val="center"/>
                    <w:rPr>
                      <w:sz w:val="21"/>
                      <w:szCs w:val="21"/>
                    </w:rPr>
                  </w:pPr>
                  <w:r>
                    <w:rPr>
                      <w:sz w:val="21"/>
                      <w:szCs w:val="21"/>
                    </w:rPr>
                    <w:t>速率（</w:t>
                  </w:r>
                  <w:r>
                    <w:rPr>
                      <w:sz w:val="21"/>
                      <w:szCs w:val="21"/>
                    </w:rPr>
                    <w:t>kg/h</w:t>
                  </w:r>
                  <w:r>
                    <w:rPr>
                      <w:sz w:val="21"/>
                      <w:szCs w:val="21"/>
                    </w:rPr>
                    <w:t>）</w:t>
                  </w:r>
                </w:p>
              </w:tc>
            </w:tr>
            <w:tr w:rsidR="001268FC">
              <w:trPr>
                <w:trHeight w:val="974"/>
                <w:jc w:val="center"/>
              </w:trPr>
              <w:tc>
                <w:tcPr>
                  <w:tcW w:w="329" w:type="dxa"/>
                  <w:vMerge/>
                  <w:tcBorders>
                    <w:tl2br w:val="nil"/>
                    <w:tr2bl w:val="nil"/>
                  </w:tcBorders>
                  <w:noWrap/>
                  <w:vAlign w:val="center"/>
                </w:tcPr>
                <w:p w:rsidR="001268FC" w:rsidRDefault="001268FC">
                  <w:pPr>
                    <w:pStyle w:val="a3"/>
                    <w:spacing w:line="240" w:lineRule="auto"/>
                    <w:ind w:firstLineChars="0" w:firstLine="0"/>
                    <w:jc w:val="center"/>
                    <w:rPr>
                      <w:sz w:val="21"/>
                      <w:szCs w:val="21"/>
                    </w:rPr>
                  </w:pPr>
                </w:p>
              </w:tc>
              <w:tc>
                <w:tcPr>
                  <w:tcW w:w="709" w:type="dxa"/>
                  <w:vMerge/>
                  <w:tcBorders>
                    <w:tl2br w:val="nil"/>
                    <w:tr2bl w:val="nil"/>
                  </w:tcBorders>
                  <w:noWrap/>
                  <w:vAlign w:val="center"/>
                </w:tcPr>
                <w:p w:rsidR="001268FC" w:rsidRDefault="001268FC">
                  <w:pPr>
                    <w:pStyle w:val="a3"/>
                    <w:spacing w:line="240" w:lineRule="auto"/>
                    <w:ind w:firstLineChars="0" w:firstLine="0"/>
                    <w:jc w:val="center"/>
                    <w:rPr>
                      <w:sz w:val="21"/>
                      <w:szCs w:val="21"/>
                    </w:rPr>
                  </w:pPr>
                </w:p>
              </w:tc>
              <w:tc>
                <w:tcPr>
                  <w:tcW w:w="743"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sz w:val="21"/>
                      <w:szCs w:val="21"/>
                    </w:rPr>
                    <w:t>E</w:t>
                  </w:r>
                </w:p>
              </w:tc>
              <w:tc>
                <w:tcPr>
                  <w:tcW w:w="742"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sz w:val="21"/>
                      <w:szCs w:val="21"/>
                    </w:rPr>
                    <w:t>N</w:t>
                  </w:r>
                </w:p>
              </w:tc>
              <w:tc>
                <w:tcPr>
                  <w:tcW w:w="715" w:type="dxa"/>
                  <w:vMerge/>
                  <w:tcBorders>
                    <w:tl2br w:val="nil"/>
                    <w:tr2bl w:val="nil"/>
                  </w:tcBorders>
                  <w:noWrap/>
                  <w:vAlign w:val="center"/>
                </w:tcPr>
                <w:p w:rsidR="001268FC" w:rsidRDefault="001268FC">
                  <w:pPr>
                    <w:pStyle w:val="a3"/>
                    <w:spacing w:line="240" w:lineRule="auto"/>
                    <w:ind w:firstLineChars="0" w:firstLine="0"/>
                    <w:jc w:val="center"/>
                    <w:rPr>
                      <w:sz w:val="21"/>
                      <w:szCs w:val="21"/>
                    </w:rPr>
                  </w:pPr>
                </w:p>
              </w:tc>
              <w:tc>
                <w:tcPr>
                  <w:tcW w:w="847" w:type="dxa"/>
                  <w:tcBorders>
                    <w:top w:val="single" w:sz="4" w:space="0" w:color="auto"/>
                    <w:bottom w:val="single" w:sz="4" w:space="0" w:color="000000"/>
                  </w:tcBorders>
                  <w:noWrap/>
                  <w:vAlign w:val="center"/>
                </w:tcPr>
                <w:p w:rsidR="001268FC" w:rsidRDefault="00B24FBB">
                  <w:pPr>
                    <w:pStyle w:val="a3"/>
                    <w:spacing w:line="240" w:lineRule="auto"/>
                    <w:ind w:firstLineChars="0" w:firstLine="0"/>
                    <w:jc w:val="center"/>
                    <w:rPr>
                      <w:sz w:val="21"/>
                      <w:szCs w:val="21"/>
                    </w:rPr>
                  </w:pPr>
                  <w:r>
                    <w:rPr>
                      <w:sz w:val="21"/>
                      <w:szCs w:val="21"/>
                    </w:rPr>
                    <w:t>长度</w:t>
                  </w:r>
                  <w:r>
                    <w:rPr>
                      <w:sz w:val="21"/>
                      <w:szCs w:val="21"/>
                    </w:rPr>
                    <w:t>/m</w:t>
                  </w:r>
                </w:p>
              </w:tc>
              <w:tc>
                <w:tcPr>
                  <w:tcW w:w="795" w:type="dxa"/>
                  <w:tcBorders>
                    <w:top w:val="single" w:sz="4" w:space="0" w:color="auto"/>
                    <w:bottom w:val="single" w:sz="4" w:space="0" w:color="000000"/>
                  </w:tcBorders>
                  <w:noWrap/>
                  <w:vAlign w:val="center"/>
                </w:tcPr>
                <w:p w:rsidR="001268FC" w:rsidRDefault="00B24FBB">
                  <w:pPr>
                    <w:pStyle w:val="a3"/>
                    <w:spacing w:line="240" w:lineRule="auto"/>
                    <w:ind w:firstLineChars="0" w:firstLine="0"/>
                    <w:jc w:val="center"/>
                    <w:rPr>
                      <w:sz w:val="21"/>
                      <w:szCs w:val="21"/>
                    </w:rPr>
                  </w:pPr>
                  <w:r>
                    <w:rPr>
                      <w:sz w:val="21"/>
                      <w:szCs w:val="21"/>
                    </w:rPr>
                    <w:t>宽度</w:t>
                  </w:r>
                  <w:r>
                    <w:rPr>
                      <w:sz w:val="21"/>
                      <w:szCs w:val="21"/>
                    </w:rPr>
                    <w:t>/m</w:t>
                  </w:r>
                </w:p>
              </w:tc>
              <w:tc>
                <w:tcPr>
                  <w:tcW w:w="859" w:type="dxa"/>
                  <w:tcBorders>
                    <w:top w:val="single" w:sz="4" w:space="0" w:color="auto"/>
                    <w:bottom w:val="single" w:sz="4" w:space="0" w:color="000000"/>
                  </w:tcBorders>
                  <w:noWrap/>
                  <w:vAlign w:val="center"/>
                </w:tcPr>
                <w:p w:rsidR="001268FC" w:rsidRDefault="00B24FBB">
                  <w:pPr>
                    <w:pStyle w:val="a3"/>
                    <w:spacing w:line="240" w:lineRule="auto"/>
                    <w:ind w:firstLineChars="0" w:firstLine="0"/>
                    <w:jc w:val="center"/>
                    <w:rPr>
                      <w:sz w:val="21"/>
                      <w:szCs w:val="21"/>
                    </w:rPr>
                  </w:pPr>
                  <w:r>
                    <w:rPr>
                      <w:sz w:val="21"/>
                      <w:szCs w:val="21"/>
                    </w:rPr>
                    <w:t>与正北向夹角</w:t>
                  </w:r>
                  <w:r>
                    <w:rPr>
                      <w:sz w:val="21"/>
                      <w:szCs w:val="21"/>
                    </w:rPr>
                    <w:t>/°</w:t>
                  </w:r>
                </w:p>
              </w:tc>
              <w:tc>
                <w:tcPr>
                  <w:tcW w:w="931" w:type="dxa"/>
                  <w:tcBorders>
                    <w:top w:val="single" w:sz="4" w:space="0" w:color="auto"/>
                    <w:bottom w:val="single" w:sz="4" w:space="0" w:color="000000"/>
                  </w:tcBorders>
                  <w:noWrap/>
                  <w:vAlign w:val="center"/>
                </w:tcPr>
                <w:p w:rsidR="001268FC" w:rsidRDefault="00B24FBB">
                  <w:pPr>
                    <w:pStyle w:val="a3"/>
                    <w:spacing w:line="240" w:lineRule="auto"/>
                    <w:ind w:firstLineChars="0" w:firstLine="0"/>
                    <w:jc w:val="center"/>
                    <w:rPr>
                      <w:sz w:val="21"/>
                      <w:szCs w:val="21"/>
                    </w:rPr>
                  </w:pPr>
                  <w:r>
                    <w:rPr>
                      <w:sz w:val="21"/>
                      <w:szCs w:val="21"/>
                    </w:rPr>
                    <w:t>有效</w:t>
                  </w:r>
                </w:p>
                <w:p w:rsidR="001268FC" w:rsidRDefault="00B24FBB">
                  <w:pPr>
                    <w:pStyle w:val="a3"/>
                    <w:spacing w:line="240" w:lineRule="auto"/>
                    <w:ind w:firstLineChars="0" w:firstLine="0"/>
                    <w:jc w:val="center"/>
                    <w:rPr>
                      <w:sz w:val="21"/>
                      <w:szCs w:val="21"/>
                    </w:rPr>
                  </w:pPr>
                  <w:r>
                    <w:rPr>
                      <w:sz w:val="21"/>
                      <w:szCs w:val="21"/>
                    </w:rPr>
                    <w:t>高度</w:t>
                  </w:r>
                  <w:r>
                    <w:rPr>
                      <w:sz w:val="21"/>
                      <w:szCs w:val="21"/>
                    </w:rPr>
                    <w:t>/m</w:t>
                  </w:r>
                </w:p>
              </w:tc>
              <w:tc>
                <w:tcPr>
                  <w:tcW w:w="645" w:type="dxa"/>
                  <w:vMerge/>
                  <w:tcBorders>
                    <w:right w:val="single" w:sz="6" w:space="0" w:color="auto"/>
                    <w:tl2br w:val="nil"/>
                    <w:tr2bl w:val="nil"/>
                  </w:tcBorders>
                  <w:noWrap/>
                  <w:vAlign w:val="center"/>
                </w:tcPr>
                <w:p w:rsidR="001268FC" w:rsidRDefault="001268FC">
                  <w:pPr>
                    <w:pStyle w:val="a3"/>
                    <w:spacing w:line="240" w:lineRule="auto"/>
                    <w:ind w:firstLineChars="0" w:firstLine="0"/>
                    <w:jc w:val="center"/>
                    <w:rPr>
                      <w:sz w:val="21"/>
                      <w:szCs w:val="21"/>
                    </w:rPr>
                  </w:pPr>
                </w:p>
              </w:tc>
              <w:tc>
                <w:tcPr>
                  <w:tcW w:w="899" w:type="dxa"/>
                  <w:vMerge/>
                  <w:tcBorders>
                    <w:left w:val="single" w:sz="6" w:space="0" w:color="auto"/>
                  </w:tcBorders>
                  <w:noWrap/>
                  <w:vAlign w:val="center"/>
                </w:tcPr>
                <w:p w:rsidR="001268FC" w:rsidRDefault="001268FC">
                  <w:pPr>
                    <w:pStyle w:val="a3"/>
                    <w:spacing w:line="240" w:lineRule="auto"/>
                    <w:ind w:firstLineChars="0" w:firstLine="0"/>
                    <w:jc w:val="center"/>
                    <w:rPr>
                      <w:sz w:val="21"/>
                      <w:szCs w:val="21"/>
                    </w:rPr>
                  </w:pPr>
                </w:p>
              </w:tc>
            </w:tr>
            <w:tr w:rsidR="001268FC">
              <w:trPr>
                <w:trHeight w:val="974"/>
                <w:jc w:val="center"/>
              </w:trPr>
              <w:tc>
                <w:tcPr>
                  <w:tcW w:w="329"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1</w:t>
                  </w:r>
                </w:p>
              </w:tc>
              <w:tc>
                <w:tcPr>
                  <w:tcW w:w="709" w:type="dxa"/>
                  <w:tcBorders>
                    <w:tl2br w:val="nil"/>
                    <w:tr2bl w:val="nil"/>
                  </w:tcBorders>
                  <w:noWrap/>
                  <w:vAlign w:val="center"/>
                </w:tcPr>
                <w:p w:rsidR="001268FC" w:rsidRDefault="00B24FBB">
                  <w:pPr>
                    <w:spacing w:line="0" w:lineRule="atLeast"/>
                    <w:ind w:firstLineChars="0" w:firstLine="0"/>
                    <w:rPr>
                      <w:sz w:val="21"/>
                      <w:szCs w:val="21"/>
                    </w:rPr>
                  </w:pPr>
                  <w:r>
                    <w:rPr>
                      <w:rFonts w:hint="eastAsia"/>
                      <w:sz w:val="21"/>
                      <w:szCs w:val="21"/>
                    </w:rPr>
                    <w:t>SO</w:t>
                  </w:r>
                  <w:r>
                    <w:rPr>
                      <w:rFonts w:hint="eastAsia"/>
                      <w:sz w:val="21"/>
                      <w:szCs w:val="21"/>
                      <w:vertAlign w:val="subscript"/>
                    </w:rPr>
                    <w:t>2</w:t>
                  </w:r>
                </w:p>
              </w:tc>
              <w:tc>
                <w:tcPr>
                  <w:tcW w:w="743"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rFonts w:hint="eastAsia"/>
                      <w:sz w:val="21"/>
                      <w:szCs w:val="21"/>
                    </w:rPr>
                    <w:t>108.902715</w:t>
                  </w:r>
                </w:p>
              </w:tc>
              <w:tc>
                <w:tcPr>
                  <w:tcW w:w="742"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rFonts w:hint="eastAsia"/>
                      <w:sz w:val="21"/>
                      <w:szCs w:val="21"/>
                    </w:rPr>
                    <w:t>34.532289</w:t>
                  </w:r>
                </w:p>
              </w:tc>
              <w:tc>
                <w:tcPr>
                  <w:tcW w:w="715" w:type="dxa"/>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403</w:t>
                  </w:r>
                </w:p>
              </w:tc>
              <w:tc>
                <w:tcPr>
                  <w:tcW w:w="847"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20</w:t>
                  </w:r>
                </w:p>
              </w:tc>
              <w:tc>
                <w:tcPr>
                  <w:tcW w:w="795"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sz w:val="21"/>
                      <w:szCs w:val="21"/>
                    </w:rPr>
                    <w:t>10</w:t>
                  </w:r>
                </w:p>
              </w:tc>
              <w:tc>
                <w:tcPr>
                  <w:tcW w:w="859"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20</w:t>
                  </w:r>
                </w:p>
              </w:tc>
              <w:tc>
                <w:tcPr>
                  <w:tcW w:w="931"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10</w:t>
                  </w:r>
                </w:p>
              </w:tc>
              <w:tc>
                <w:tcPr>
                  <w:tcW w:w="645"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正常</w:t>
                  </w:r>
                </w:p>
              </w:tc>
              <w:tc>
                <w:tcPr>
                  <w:tcW w:w="899"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0.0042</w:t>
                  </w:r>
                </w:p>
              </w:tc>
            </w:tr>
            <w:tr w:rsidR="001268FC">
              <w:trPr>
                <w:trHeight w:val="974"/>
                <w:jc w:val="center"/>
              </w:trPr>
              <w:tc>
                <w:tcPr>
                  <w:tcW w:w="329"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2</w:t>
                  </w:r>
                </w:p>
              </w:tc>
              <w:tc>
                <w:tcPr>
                  <w:tcW w:w="709" w:type="dxa"/>
                  <w:tcBorders>
                    <w:tl2br w:val="nil"/>
                    <w:tr2bl w:val="nil"/>
                  </w:tcBorders>
                  <w:noWrap/>
                  <w:vAlign w:val="center"/>
                </w:tcPr>
                <w:p w:rsidR="001268FC" w:rsidRDefault="00B24FBB">
                  <w:pPr>
                    <w:spacing w:line="0" w:lineRule="atLeast"/>
                    <w:ind w:firstLineChars="0" w:firstLine="0"/>
                    <w:rPr>
                      <w:sz w:val="21"/>
                      <w:szCs w:val="21"/>
                    </w:rPr>
                  </w:pPr>
                  <w:r>
                    <w:rPr>
                      <w:rFonts w:hint="eastAsia"/>
                      <w:sz w:val="21"/>
                      <w:szCs w:val="21"/>
                    </w:rPr>
                    <w:t>NO</w:t>
                  </w:r>
                  <w:r>
                    <w:rPr>
                      <w:rFonts w:hint="eastAsia"/>
                      <w:sz w:val="21"/>
                      <w:szCs w:val="21"/>
                      <w:vertAlign w:val="subscript"/>
                    </w:rPr>
                    <w:t>X</w:t>
                  </w:r>
                </w:p>
              </w:tc>
              <w:tc>
                <w:tcPr>
                  <w:tcW w:w="743"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rFonts w:hint="eastAsia"/>
                      <w:sz w:val="21"/>
                      <w:szCs w:val="21"/>
                    </w:rPr>
                    <w:t>108.902715</w:t>
                  </w:r>
                </w:p>
              </w:tc>
              <w:tc>
                <w:tcPr>
                  <w:tcW w:w="742"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rFonts w:hint="eastAsia"/>
                      <w:sz w:val="21"/>
                      <w:szCs w:val="21"/>
                    </w:rPr>
                    <w:t>34.532289</w:t>
                  </w:r>
                </w:p>
              </w:tc>
              <w:tc>
                <w:tcPr>
                  <w:tcW w:w="715" w:type="dxa"/>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403</w:t>
                  </w:r>
                </w:p>
              </w:tc>
              <w:tc>
                <w:tcPr>
                  <w:tcW w:w="847"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20</w:t>
                  </w:r>
                </w:p>
              </w:tc>
              <w:tc>
                <w:tcPr>
                  <w:tcW w:w="795"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10</w:t>
                  </w:r>
                </w:p>
              </w:tc>
              <w:tc>
                <w:tcPr>
                  <w:tcW w:w="859"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20</w:t>
                  </w:r>
                </w:p>
              </w:tc>
              <w:tc>
                <w:tcPr>
                  <w:tcW w:w="931" w:type="dxa"/>
                  <w:tcBorders>
                    <w:top w:val="single" w:sz="4" w:space="0" w:color="000000"/>
                    <w:bottom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10</w:t>
                  </w:r>
                </w:p>
              </w:tc>
              <w:tc>
                <w:tcPr>
                  <w:tcW w:w="645"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正常</w:t>
                  </w:r>
                </w:p>
              </w:tc>
              <w:tc>
                <w:tcPr>
                  <w:tcW w:w="899"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0.042</w:t>
                  </w:r>
                </w:p>
              </w:tc>
            </w:tr>
            <w:tr w:rsidR="001268FC">
              <w:trPr>
                <w:trHeight w:val="983"/>
                <w:jc w:val="center"/>
              </w:trPr>
              <w:tc>
                <w:tcPr>
                  <w:tcW w:w="329"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3</w:t>
                  </w:r>
                </w:p>
              </w:tc>
              <w:tc>
                <w:tcPr>
                  <w:tcW w:w="709" w:type="dxa"/>
                  <w:tcBorders>
                    <w:tl2br w:val="nil"/>
                    <w:tr2bl w:val="nil"/>
                  </w:tcBorders>
                  <w:noWrap/>
                  <w:vAlign w:val="center"/>
                </w:tcPr>
                <w:p w:rsidR="001268FC" w:rsidRDefault="00B24FBB">
                  <w:pPr>
                    <w:spacing w:line="0" w:lineRule="atLeast"/>
                    <w:ind w:firstLineChars="0" w:firstLine="0"/>
                    <w:rPr>
                      <w:sz w:val="21"/>
                      <w:szCs w:val="21"/>
                    </w:rPr>
                  </w:pPr>
                  <w:r>
                    <w:rPr>
                      <w:rFonts w:hint="eastAsia"/>
                      <w:sz w:val="21"/>
                      <w:szCs w:val="21"/>
                    </w:rPr>
                    <w:t>烟尘</w:t>
                  </w:r>
                </w:p>
              </w:tc>
              <w:tc>
                <w:tcPr>
                  <w:tcW w:w="743"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rFonts w:hint="eastAsia"/>
                      <w:sz w:val="21"/>
                      <w:szCs w:val="21"/>
                    </w:rPr>
                    <w:t>108.902715</w:t>
                  </w:r>
                </w:p>
              </w:tc>
              <w:tc>
                <w:tcPr>
                  <w:tcW w:w="742" w:type="dxa"/>
                  <w:tcBorders>
                    <w:tl2br w:val="nil"/>
                    <w:tr2bl w:val="nil"/>
                  </w:tcBorders>
                  <w:noWrap/>
                  <w:vAlign w:val="center"/>
                </w:tcPr>
                <w:p w:rsidR="001268FC" w:rsidRDefault="00B24FBB">
                  <w:pPr>
                    <w:pStyle w:val="a3"/>
                    <w:spacing w:line="240" w:lineRule="exact"/>
                    <w:ind w:firstLineChars="0" w:firstLine="0"/>
                    <w:jc w:val="center"/>
                    <w:rPr>
                      <w:sz w:val="21"/>
                      <w:szCs w:val="21"/>
                    </w:rPr>
                  </w:pPr>
                  <w:r>
                    <w:rPr>
                      <w:rFonts w:hint="eastAsia"/>
                      <w:sz w:val="21"/>
                      <w:szCs w:val="21"/>
                    </w:rPr>
                    <w:t>34.532289</w:t>
                  </w:r>
                </w:p>
              </w:tc>
              <w:tc>
                <w:tcPr>
                  <w:tcW w:w="715" w:type="dxa"/>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403</w:t>
                  </w:r>
                </w:p>
              </w:tc>
              <w:tc>
                <w:tcPr>
                  <w:tcW w:w="847" w:type="dxa"/>
                  <w:tcBorders>
                    <w:top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20</w:t>
                  </w:r>
                </w:p>
              </w:tc>
              <w:tc>
                <w:tcPr>
                  <w:tcW w:w="795" w:type="dxa"/>
                  <w:tcBorders>
                    <w:top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10</w:t>
                  </w:r>
                </w:p>
              </w:tc>
              <w:tc>
                <w:tcPr>
                  <w:tcW w:w="859" w:type="dxa"/>
                  <w:tcBorders>
                    <w:top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20</w:t>
                  </w:r>
                </w:p>
              </w:tc>
              <w:tc>
                <w:tcPr>
                  <w:tcW w:w="931" w:type="dxa"/>
                  <w:tcBorders>
                    <w:top w:val="single" w:sz="4" w:space="0" w:color="000000"/>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10</w:t>
                  </w:r>
                </w:p>
              </w:tc>
              <w:tc>
                <w:tcPr>
                  <w:tcW w:w="645"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sz w:val="21"/>
                      <w:szCs w:val="21"/>
                    </w:rPr>
                    <w:t>正常</w:t>
                  </w:r>
                </w:p>
              </w:tc>
              <w:tc>
                <w:tcPr>
                  <w:tcW w:w="899" w:type="dxa"/>
                  <w:tcBorders>
                    <w:tl2br w:val="nil"/>
                    <w:tr2bl w:val="nil"/>
                  </w:tcBorders>
                  <w:noWrap/>
                  <w:vAlign w:val="center"/>
                </w:tcPr>
                <w:p w:rsidR="001268FC" w:rsidRDefault="00B24FBB">
                  <w:pPr>
                    <w:pStyle w:val="a3"/>
                    <w:spacing w:line="240" w:lineRule="auto"/>
                    <w:ind w:firstLineChars="0" w:firstLine="0"/>
                    <w:jc w:val="center"/>
                    <w:rPr>
                      <w:sz w:val="21"/>
                      <w:szCs w:val="21"/>
                    </w:rPr>
                  </w:pPr>
                  <w:r>
                    <w:rPr>
                      <w:rFonts w:hint="eastAsia"/>
                      <w:sz w:val="21"/>
                      <w:szCs w:val="21"/>
                    </w:rPr>
                    <w:t>0.0014</w:t>
                  </w:r>
                </w:p>
              </w:tc>
            </w:tr>
          </w:tbl>
          <w:p w:rsidR="001268FC" w:rsidRDefault="00B24FBB">
            <w:pPr>
              <w:widowControl/>
            </w:pPr>
            <w:r>
              <w:t>根据估算模式输入污染源参数，计算结果见下表。</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rFonts w:hint="eastAsia"/>
                <w:b/>
                <w:bCs/>
                <w:sz w:val="21"/>
                <w:szCs w:val="21"/>
              </w:rPr>
              <w:t xml:space="preserve">7-3     </w:t>
            </w:r>
            <w:r>
              <w:rPr>
                <w:b/>
                <w:bCs/>
                <w:sz w:val="21"/>
                <w:szCs w:val="21"/>
              </w:rPr>
              <w:t>AERSCREEN</w:t>
            </w:r>
            <w:r>
              <w:rPr>
                <w:b/>
                <w:bCs/>
                <w:sz w:val="21"/>
                <w:szCs w:val="21"/>
              </w:rPr>
              <w:t>面源估算模式计算结果表</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28" w:type="dxa"/>
                <w:right w:w="0" w:type="dxa"/>
              </w:tblCellMar>
              <w:tblLook w:val="04A0"/>
            </w:tblPr>
            <w:tblGrid>
              <w:gridCol w:w="1697"/>
              <w:gridCol w:w="1836"/>
              <w:gridCol w:w="1491"/>
              <w:gridCol w:w="1646"/>
              <w:gridCol w:w="1544"/>
            </w:tblGrid>
            <w:tr w:rsidR="001268FC">
              <w:trPr>
                <w:trHeight w:val="420"/>
                <w:jc w:val="center"/>
              </w:trPr>
              <w:tc>
                <w:tcPr>
                  <w:tcW w:w="1697" w:type="dxa"/>
                  <w:vMerge w:val="restart"/>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距源中心下风向距离</w:t>
                  </w:r>
                  <w:r>
                    <w:rPr>
                      <w:sz w:val="21"/>
                      <w:szCs w:val="21"/>
                    </w:rPr>
                    <w:t>D(m)</w:t>
                  </w:r>
                </w:p>
              </w:tc>
              <w:tc>
                <w:tcPr>
                  <w:tcW w:w="3327" w:type="dxa"/>
                  <w:gridSpan w:val="2"/>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3190" w:type="dxa"/>
                  <w:gridSpan w:val="2"/>
                  <w:tcBorders>
                    <w:tl2br w:val="nil"/>
                    <w:tr2bl w:val="nil"/>
                  </w:tcBorders>
                  <w:noWrap/>
                  <w:vAlign w:val="center"/>
                </w:tcPr>
                <w:p w:rsidR="001268FC" w:rsidRDefault="00B24FBB">
                  <w:pPr>
                    <w:spacing w:line="240" w:lineRule="auto"/>
                    <w:ind w:firstLineChars="0" w:firstLine="0"/>
                    <w:jc w:val="center"/>
                    <w:rPr>
                      <w:b/>
                      <w:bCs/>
                      <w:sz w:val="21"/>
                      <w:szCs w:val="21"/>
                    </w:rPr>
                  </w:pPr>
                  <w:r>
                    <w:rPr>
                      <w:rFonts w:hint="eastAsia"/>
                      <w:sz w:val="21"/>
                      <w:szCs w:val="21"/>
                    </w:rPr>
                    <w:t>NO</w:t>
                  </w:r>
                  <w:r>
                    <w:rPr>
                      <w:rFonts w:hint="eastAsia"/>
                      <w:sz w:val="21"/>
                      <w:szCs w:val="21"/>
                      <w:vertAlign w:val="subscript"/>
                    </w:rPr>
                    <w:t>X</w:t>
                  </w:r>
                </w:p>
              </w:tc>
            </w:tr>
            <w:tr w:rsidR="001268FC">
              <w:trPr>
                <w:trHeight w:val="1071"/>
                <w:jc w:val="center"/>
              </w:trPr>
              <w:tc>
                <w:tcPr>
                  <w:tcW w:w="1697" w:type="dxa"/>
                  <w:vMerge/>
                  <w:tcBorders>
                    <w:tl2br w:val="nil"/>
                    <w:tr2bl w:val="nil"/>
                  </w:tcBorders>
                  <w:noWrap/>
                  <w:vAlign w:val="center"/>
                </w:tcPr>
                <w:p w:rsidR="001268FC" w:rsidRDefault="001268FC">
                  <w:pPr>
                    <w:spacing w:line="240" w:lineRule="auto"/>
                    <w:ind w:firstLineChars="0" w:firstLine="0"/>
                    <w:jc w:val="center"/>
                    <w:rPr>
                      <w:sz w:val="21"/>
                      <w:szCs w:val="21"/>
                    </w:rPr>
                  </w:pPr>
                </w:p>
              </w:tc>
              <w:tc>
                <w:tcPr>
                  <w:tcW w:w="3327" w:type="dxa"/>
                  <w:gridSpan w:val="2"/>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C</w:t>
                  </w:r>
                  <w:r>
                    <w:rPr>
                      <w:sz w:val="21"/>
                      <w:szCs w:val="21"/>
                      <w:vertAlign w:val="subscript"/>
                    </w:rPr>
                    <w:t>0</w:t>
                  </w:r>
                  <w:r>
                    <w:rPr>
                      <w:sz w:val="21"/>
                      <w:szCs w:val="21"/>
                    </w:rPr>
                    <w:t>执行《环境空气质量标准》（</w:t>
                  </w:r>
                  <w:r>
                    <w:rPr>
                      <w:sz w:val="21"/>
                      <w:szCs w:val="21"/>
                    </w:rPr>
                    <w:t>GB3095-2012</w:t>
                  </w:r>
                  <w:r>
                    <w:rPr>
                      <w:sz w:val="21"/>
                      <w:szCs w:val="21"/>
                    </w:rPr>
                    <w:t>）中</w:t>
                  </w:r>
                  <w:r>
                    <w:rPr>
                      <w:rFonts w:hint="eastAsia"/>
                      <w:sz w:val="21"/>
                      <w:szCs w:val="21"/>
                    </w:rPr>
                    <w:t>SO</w:t>
                  </w:r>
                  <w:r>
                    <w:rPr>
                      <w:rFonts w:hint="eastAsia"/>
                      <w:sz w:val="21"/>
                      <w:szCs w:val="21"/>
                      <w:vertAlign w:val="subscript"/>
                    </w:rPr>
                    <w:t>2</w:t>
                  </w:r>
                  <w:r>
                    <w:rPr>
                      <w:rFonts w:hint="eastAsia"/>
                      <w:sz w:val="21"/>
                      <w:szCs w:val="21"/>
                    </w:rPr>
                    <w:t>的限值（</w:t>
                  </w:r>
                  <w:r>
                    <w:rPr>
                      <w:rFonts w:hint="eastAsia"/>
                      <w:sz w:val="21"/>
                      <w:szCs w:val="21"/>
                    </w:rPr>
                    <w:t>0.5</w:t>
                  </w:r>
                  <w:r>
                    <w:rPr>
                      <w:sz w:val="21"/>
                      <w:szCs w:val="21"/>
                    </w:rPr>
                    <w:t>mg/m</w:t>
                  </w:r>
                  <w:r>
                    <w:rPr>
                      <w:sz w:val="21"/>
                      <w:szCs w:val="21"/>
                      <w:vertAlign w:val="superscript"/>
                    </w:rPr>
                    <w:t>3</w:t>
                  </w:r>
                  <w:r>
                    <w:rPr>
                      <w:rFonts w:hint="eastAsia"/>
                      <w:sz w:val="21"/>
                      <w:szCs w:val="21"/>
                    </w:rPr>
                    <w:t>）</w:t>
                  </w:r>
                </w:p>
              </w:tc>
              <w:tc>
                <w:tcPr>
                  <w:tcW w:w="3190" w:type="dxa"/>
                  <w:gridSpan w:val="2"/>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C</w:t>
                  </w:r>
                  <w:r>
                    <w:rPr>
                      <w:sz w:val="21"/>
                      <w:szCs w:val="21"/>
                      <w:vertAlign w:val="subscript"/>
                    </w:rPr>
                    <w:t>0</w:t>
                  </w:r>
                  <w:r>
                    <w:rPr>
                      <w:sz w:val="21"/>
                      <w:szCs w:val="21"/>
                    </w:rPr>
                    <w:t>执行《环境空气质量标准》（</w:t>
                  </w:r>
                  <w:r>
                    <w:rPr>
                      <w:sz w:val="21"/>
                      <w:szCs w:val="21"/>
                    </w:rPr>
                    <w:t>GB3095-2012</w:t>
                  </w:r>
                  <w:r>
                    <w:rPr>
                      <w:sz w:val="21"/>
                      <w:szCs w:val="21"/>
                    </w:rPr>
                    <w:t>）</w:t>
                  </w:r>
                  <w:r>
                    <w:rPr>
                      <w:rFonts w:hint="eastAsia"/>
                      <w:sz w:val="21"/>
                      <w:szCs w:val="21"/>
                    </w:rPr>
                    <w:t>NO</w:t>
                  </w:r>
                  <w:r>
                    <w:rPr>
                      <w:rFonts w:hint="eastAsia"/>
                      <w:sz w:val="21"/>
                      <w:szCs w:val="21"/>
                      <w:vertAlign w:val="subscript"/>
                    </w:rPr>
                    <w:t>X</w:t>
                  </w:r>
                  <w:r>
                    <w:rPr>
                      <w:rFonts w:hint="eastAsia"/>
                      <w:sz w:val="21"/>
                      <w:szCs w:val="21"/>
                    </w:rPr>
                    <w:t>的限值（</w:t>
                  </w:r>
                  <w:r>
                    <w:rPr>
                      <w:rFonts w:hint="eastAsia"/>
                      <w:sz w:val="21"/>
                      <w:szCs w:val="21"/>
                    </w:rPr>
                    <w:t>0.25</w:t>
                  </w:r>
                  <w:r>
                    <w:rPr>
                      <w:sz w:val="21"/>
                      <w:szCs w:val="21"/>
                    </w:rPr>
                    <w:t>mg/m</w:t>
                  </w:r>
                  <w:r>
                    <w:rPr>
                      <w:sz w:val="21"/>
                      <w:szCs w:val="21"/>
                      <w:vertAlign w:val="superscript"/>
                    </w:rPr>
                    <w:t>3</w:t>
                  </w:r>
                  <w:r>
                    <w:rPr>
                      <w:rFonts w:hint="eastAsia"/>
                      <w:sz w:val="21"/>
                      <w:szCs w:val="21"/>
                    </w:rPr>
                    <w:t>）</w:t>
                  </w:r>
                </w:p>
              </w:tc>
            </w:tr>
            <w:tr w:rsidR="001268FC">
              <w:trPr>
                <w:trHeight w:val="960"/>
                <w:jc w:val="center"/>
              </w:trPr>
              <w:tc>
                <w:tcPr>
                  <w:tcW w:w="1697" w:type="dxa"/>
                  <w:vMerge/>
                  <w:tcBorders>
                    <w:tl2br w:val="nil"/>
                    <w:tr2bl w:val="nil"/>
                  </w:tcBorders>
                  <w:noWrap/>
                  <w:vAlign w:val="center"/>
                </w:tcPr>
                <w:p w:rsidR="001268FC" w:rsidRDefault="001268FC">
                  <w:pPr>
                    <w:widowControl/>
                    <w:spacing w:line="240" w:lineRule="auto"/>
                    <w:ind w:firstLineChars="0" w:firstLine="0"/>
                    <w:jc w:val="center"/>
                    <w:rPr>
                      <w:sz w:val="21"/>
                      <w:szCs w:val="21"/>
                    </w:rPr>
                  </w:pPr>
                </w:p>
              </w:tc>
              <w:tc>
                <w:tcPr>
                  <w:tcW w:w="1836" w:type="dxa"/>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下风向预测浓度</w:t>
                  </w:r>
                  <w:r>
                    <w:rPr>
                      <w:sz w:val="21"/>
                      <w:szCs w:val="21"/>
                    </w:rPr>
                    <w:t>(</w:t>
                  </w:r>
                  <w:r>
                    <w:rPr>
                      <w:rFonts w:hint="eastAsia"/>
                      <w:bCs/>
                      <w:sz w:val="21"/>
                      <w:szCs w:val="21"/>
                    </w:rPr>
                    <w:t>m</w:t>
                  </w:r>
                  <w:r>
                    <w:rPr>
                      <w:bCs/>
                      <w:sz w:val="21"/>
                      <w:szCs w:val="21"/>
                    </w:rPr>
                    <w:t>g/m</w:t>
                  </w:r>
                  <w:r>
                    <w:rPr>
                      <w:bCs/>
                      <w:sz w:val="21"/>
                      <w:szCs w:val="21"/>
                      <w:vertAlign w:val="superscript"/>
                    </w:rPr>
                    <w:t>3</w:t>
                  </w:r>
                  <w:r>
                    <w:rPr>
                      <w:sz w:val="21"/>
                      <w:szCs w:val="21"/>
                    </w:rPr>
                    <w:t>)</w:t>
                  </w:r>
                </w:p>
              </w:tc>
              <w:tc>
                <w:tcPr>
                  <w:tcW w:w="1491" w:type="dxa"/>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占标率</w:t>
                  </w:r>
                  <w:r>
                    <w:rPr>
                      <w:sz w:val="21"/>
                      <w:szCs w:val="21"/>
                    </w:rPr>
                    <w:t>(%)</w:t>
                  </w:r>
                </w:p>
              </w:tc>
              <w:tc>
                <w:tcPr>
                  <w:tcW w:w="1646" w:type="dxa"/>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下风向预测浓度</w:t>
                  </w:r>
                  <w:r>
                    <w:rPr>
                      <w:sz w:val="21"/>
                      <w:szCs w:val="21"/>
                    </w:rPr>
                    <w:t>(</w:t>
                  </w:r>
                  <w:r>
                    <w:rPr>
                      <w:rFonts w:hint="eastAsia"/>
                      <w:bCs/>
                      <w:sz w:val="21"/>
                      <w:szCs w:val="21"/>
                    </w:rPr>
                    <w:t>m</w:t>
                  </w:r>
                  <w:r>
                    <w:rPr>
                      <w:bCs/>
                      <w:sz w:val="21"/>
                      <w:szCs w:val="21"/>
                    </w:rPr>
                    <w:t>g/m</w:t>
                  </w:r>
                  <w:r>
                    <w:rPr>
                      <w:bCs/>
                      <w:sz w:val="21"/>
                      <w:szCs w:val="21"/>
                      <w:vertAlign w:val="superscript"/>
                    </w:rPr>
                    <w:t>3</w:t>
                  </w:r>
                  <w:r>
                    <w:rPr>
                      <w:sz w:val="21"/>
                      <w:szCs w:val="21"/>
                    </w:rPr>
                    <w:t>)</w:t>
                  </w:r>
                </w:p>
              </w:tc>
              <w:tc>
                <w:tcPr>
                  <w:tcW w:w="1544" w:type="dxa"/>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占标率</w:t>
                  </w:r>
                  <w:r>
                    <w:rPr>
                      <w:sz w:val="21"/>
                      <w:szCs w:val="21"/>
                    </w:rPr>
                    <w:t>(%)</w:t>
                  </w:r>
                </w:p>
              </w:tc>
            </w:tr>
            <w:tr w:rsidR="001268FC">
              <w:trPr>
                <w:trHeight w:val="840"/>
                <w:jc w:val="center"/>
              </w:trPr>
              <w:tc>
                <w:tcPr>
                  <w:tcW w:w="1697" w:type="dxa"/>
                  <w:tcBorders>
                    <w:tl2br w:val="nil"/>
                    <w:tr2bl w:val="nil"/>
                  </w:tcBorders>
                  <w:noWrap/>
                  <w:vAlign w:val="center"/>
                </w:tcPr>
                <w:p w:rsidR="001268FC" w:rsidRDefault="00B24FBB">
                  <w:pPr>
                    <w:widowControl/>
                    <w:spacing w:line="240" w:lineRule="auto"/>
                    <w:ind w:firstLineChars="0" w:firstLine="0"/>
                    <w:jc w:val="center"/>
                    <w:textAlignment w:val="center"/>
                    <w:rPr>
                      <w:sz w:val="21"/>
                      <w:szCs w:val="21"/>
                    </w:rPr>
                  </w:pPr>
                  <w:r>
                    <w:rPr>
                      <w:sz w:val="21"/>
                      <w:szCs w:val="21"/>
                    </w:rPr>
                    <w:t>最大落地浓度及其占标率（</w:t>
                  </w:r>
                  <w:r>
                    <w:rPr>
                      <w:sz w:val="21"/>
                      <w:szCs w:val="21"/>
                    </w:rPr>
                    <w:t>m</w:t>
                  </w:r>
                  <w:r>
                    <w:rPr>
                      <w:sz w:val="21"/>
                      <w:szCs w:val="21"/>
                    </w:rPr>
                    <w:t>）</w:t>
                  </w:r>
                </w:p>
              </w:tc>
              <w:tc>
                <w:tcPr>
                  <w:tcW w:w="1836" w:type="dxa"/>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8.402</w:t>
                  </w:r>
                  <w:r>
                    <w:rPr>
                      <w:rFonts w:ascii="Arial" w:hAnsi="Arial" w:cs="Arial"/>
                      <w:sz w:val="21"/>
                      <w:szCs w:val="21"/>
                    </w:rPr>
                    <w:t>×</w:t>
                  </w:r>
                  <w:r>
                    <w:rPr>
                      <w:rFonts w:hint="eastAsia"/>
                      <w:sz w:val="21"/>
                      <w:szCs w:val="21"/>
                    </w:rPr>
                    <w:t>10</w:t>
                  </w:r>
                  <w:r>
                    <w:rPr>
                      <w:rFonts w:hint="eastAsia"/>
                      <w:sz w:val="21"/>
                      <w:szCs w:val="21"/>
                      <w:vertAlign w:val="superscript"/>
                    </w:rPr>
                    <w:t>-7</w:t>
                  </w:r>
                </w:p>
              </w:tc>
              <w:tc>
                <w:tcPr>
                  <w:tcW w:w="1491" w:type="dxa"/>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0.000168</w:t>
                  </w:r>
                </w:p>
              </w:tc>
              <w:tc>
                <w:tcPr>
                  <w:tcW w:w="1646" w:type="dxa"/>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8.402</w:t>
                  </w:r>
                  <w:r>
                    <w:rPr>
                      <w:rFonts w:ascii="Arial" w:hAnsi="Arial" w:cs="Arial"/>
                      <w:sz w:val="21"/>
                      <w:szCs w:val="21"/>
                    </w:rPr>
                    <w:t>×</w:t>
                  </w:r>
                  <w:r>
                    <w:rPr>
                      <w:rFonts w:hint="eastAsia"/>
                      <w:sz w:val="21"/>
                      <w:szCs w:val="21"/>
                    </w:rPr>
                    <w:t>10</w:t>
                  </w:r>
                  <w:r>
                    <w:rPr>
                      <w:rFonts w:hint="eastAsia"/>
                      <w:sz w:val="21"/>
                      <w:szCs w:val="21"/>
                      <w:vertAlign w:val="superscript"/>
                    </w:rPr>
                    <w:t>-6</w:t>
                  </w:r>
                </w:p>
              </w:tc>
              <w:tc>
                <w:tcPr>
                  <w:tcW w:w="1544" w:type="dxa"/>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0.003608</w:t>
                  </w:r>
                </w:p>
              </w:tc>
            </w:tr>
            <w:tr w:rsidR="001268FC">
              <w:trPr>
                <w:trHeight w:val="685"/>
                <w:jc w:val="center"/>
              </w:trPr>
              <w:tc>
                <w:tcPr>
                  <w:tcW w:w="1697" w:type="dxa"/>
                  <w:vMerge w:val="restart"/>
                  <w:tcBorders>
                    <w:tl2br w:val="nil"/>
                    <w:tr2bl w:val="nil"/>
                  </w:tcBorders>
                  <w:noWrap/>
                  <w:vAlign w:val="center"/>
                </w:tcPr>
                <w:p w:rsidR="001268FC" w:rsidRDefault="00B24FBB">
                  <w:pPr>
                    <w:widowControl/>
                    <w:spacing w:line="240" w:lineRule="auto"/>
                    <w:ind w:firstLineChars="0" w:firstLine="0"/>
                    <w:jc w:val="center"/>
                    <w:textAlignment w:val="center"/>
                    <w:rPr>
                      <w:sz w:val="21"/>
                      <w:szCs w:val="21"/>
                    </w:rPr>
                  </w:pPr>
                  <w:r>
                    <w:rPr>
                      <w:sz w:val="21"/>
                      <w:szCs w:val="21"/>
                    </w:rPr>
                    <w:t>距源中心下风向距离</w:t>
                  </w:r>
                  <w:r>
                    <w:rPr>
                      <w:sz w:val="21"/>
                      <w:szCs w:val="21"/>
                    </w:rPr>
                    <w:t>D(m)</w:t>
                  </w:r>
                </w:p>
              </w:tc>
              <w:tc>
                <w:tcPr>
                  <w:tcW w:w="6517" w:type="dxa"/>
                  <w:gridSpan w:val="4"/>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烟尘</w:t>
                  </w:r>
                </w:p>
              </w:tc>
            </w:tr>
            <w:tr w:rsidR="001268FC">
              <w:trPr>
                <w:trHeight w:val="945"/>
                <w:jc w:val="center"/>
              </w:trPr>
              <w:tc>
                <w:tcPr>
                  <w:tcW w:w="1697" w:type="dxa"/>
                  <w:vMerge/>
                  <w:tcBorders>
                    <w:tl2br w:val="nil"/>
                    <w:tr2bl w:val="nil"/>
                  </w:tcBorders>
                  <w:noWrap/>
                  <w:vAlign w:val="center"/>
                </w:tcPr>
                <w:p w:rsidR="001268FC" w:rsidRDefault="001268FC">
                  <w:pPr>
                    <w:widowControl/>
                    <w:spacing w:line="240" w:lineRule="auto"/>
                    <w:ind w:firstLineChars="0" w:firstLine="0"/>
                    <w:jc w:val="center"/>
                    <w:textAlignment w:val="center"/>
                    <w:rPr>
                      <w:sz w:val="21"/>
                      <w:szCs w:val="21"/>
                    </w:rPr>
                  </w:pPr>
                </w:p>
              </w:tc>
              <w:tc>
                <w:tcPr>
                  <w:tcW w:w="6517" w:type="dxa"/>
                  <w:gridSpan w:val="4"/>
                  <w:tcBorders>
                    <w:tl2br w:val="nil"/>
                    <w:tr2bl w:val="nil"/>
                  </w:tcBorders>
                  <w:noWrap/>
                  <w:vAlign w:val="center"/>
                </w:tcPr>
                <w:p w:rsidR="001268FC" w:rsidRDefault="00B24FBB">
                  <w:pPr>
                    <w:spacing w:line="240" w:lineRule="auto"/>
                    <w:ind w:firstLineChars="0" w:firstLine="0"/>
                    <w:jc w:val="center"/>
                    <w:rPr>
                      <w:sz w:val="21"/>
                      <w:szCs w:val="21"/>
                      <w:vertAlign w:val="superscript"/>
                    </w:rPr>
                  </w:pPr>
                  <w:r>
                    <w:rPr>
                      <w:sz w:val="21"/>
                      <w:szCs w:val="21"/>
                    </w:rPr>
                    <w:t>C</w:t>
                  </w:r>
                  <w:r>
                    <w:rPr>
                      <w:sz w:val="21"/>
                      <w:szCs w:val="21"/>
                      <w:vertAlign w:val="subscript"/>
                    </w:rPr>
                    <w:t>0</w:t>
                  </w:r>
                  <w:r>
                    <w:rPr>
                      <w:sz w:val="21"/>
                      <w:szCs w:val="21"/>
                    </w:rPr>
                    <w:t>执行《环境空气质量标准》（</w:t>
                  </w:r>
                  <w:r>
                    <w:rPr>
                      <w:sz w:val="21"/>
                      <w:szCs w:val="21"/>
                    </w:rPr>
                    <w:t>GB3095-2012</w:t>
                  </w:r>
                  <w:r>
                    <w:rPr>
                      <w:sz w:val="21"/>
                      <w:szCs w:val="21"/>
                    </w:rPr>
                    <w:t>）中</w:t>
                  </w:r>
                  <w:r>
                    <w:rPr>
                      <w:sz w:val="21"/>
                      <w:szCs w:val="21"/>
                    </w:rPr>
                    <w:t>PM</w:t>
                  </w:r>
                  <w:r>
                    <w:rPr>
                      <w:sz w:val="21"/>
                      <w:szCs w:val="21"/>
                      <w:vertAlign w:val="subscript"/>
                    </w:rPr>
                    <w:t>10</w:t>
                  </w:r>
                  <w:r>
                    <w:rPr>
                      <w:sz w:val="21"/>
                      <w:szCs w:val="21"/>
                    </w:rPr>
                    <w:t>0.9mg/m</w:t>
                  </w:r>
                  <w:r>
                    <w:rPr>
                      <w:sz w:val="21"/>
                      <w:szCs w:val="21"/>
                      <w:vertAlign w:val="superscript"/>
                    </w:rPr>
                    <w:t>3</w:t>
                  </w:r>
                </w:p>
                <w:p w:rsidR="001268FC" w:rsidRDefault="00B24FBB">
                  <w:pPr>
                    <w:spacing w:line="240" w:lineRule="auto"/>
                    <w:ind w:firstLineChars="0" w:firstLine="0"/>
                    <w:jc w:val="center"/>
                    <w:rPr>
                      <w:sz w:val="21"/>
                      <w:szCs w:val="21"/>
                    </w:rPr>
                  </w:pPr>
                  <w:r>
                    <w:rPr>
                      <w:sz w:val="21"/>
                      <w:szCs w:val="21"/>
                    </w:rPr>
                    <w:t>（取日均值的</w:t>
                  </w:r>
                  <w:r>
                    <w:rPr>
                      <w:sz w:val="21"/>
                      <w:szCs w:val="21"/>
                    </w:rPr>
                    <w:t>3</w:t>
                  </w:r>
                  <w:r>
                    <w:rPr>
                      <w:sz w:val="21"/>
                      <w:szCs w:val="21"/>
                    </w:rPr>
                    <w:t>倍）</w:t>
                  </w:r>
                </w:p>
              </w:tc>
            </w:tr>
            <w:tr w:rsidR="001268FC">
              <w:trPr>
                <w:trHeight w:val="490"/>
                <w:jc w:val="center"/>
              </w:trPr>
              <w:tc>
                <w:tcPr>
                  <w:tcW w:w="1697" w:type="dxa"/>
                  <w:vMerge/>
                  <w:tcBorders>
                    <w:tl2br w:val="nil"/>
                    <w:tr2bl w:val="nil"/>
                  </w:tcBorders>
                  <w:noWrap/>
                  <w:vAlign w:val="center"/>
                </w:tcPr>
                <w:p w:rsidR="001268FC" w:rsidRDefault="001268FC">
                  <w:pPr>
                    <w:widowControl/>
                    <w:spacing w:line="240" w:lineRule="auto"/>
                    <w:ind w:firstLineChars="0" w:firstLine="0"/>
                    <w:jc w:val="center"/>
                    <w:textAlignment w:val="center"/>
                    <w:rPr>
                      <w:sz w:val="21"/>
                      <w:szCs w:val="21"/>
                    </w:rPr>
                  </w:pPr>
                </w:p>
              </w:tc>
              <w:tc>
                <w:tcPr>
                  <w:tcW w:w="3327" w:type="dxa"/>
                  <w:gridSpan w:val="2"/>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下风向预测浓度</w:t>
                  </w:r>
                  <w:r>
                    <w:rPr>
                      <w:sz w:val="21"/>
                      <w:szCs w:val="21"/>
                    </w:rPr>
                    <w:t>(</w:t>
                  </w:r>
                  <w:r>
                    <w:rPr>
                      <w:rFonts w:hint="eastAsia"/>
                      <w:bCs/>
                      <w:sz w:val="21"/>
                      <w:szCs w:val="21"/>
                    </w:rPr>
                    <w:t>m</w:t>
                  </w:r>
                  <w:r>
                    <w:rPr>
                      <w:bCs/>
                      <w:sz w:val="21"/>
                      <w:szCs w:val="21"/>
                    </w:rPr>
                    <w:t>g/m</w:t>
                  </w:r>
                  <w:r>
                    <w:rPr>
                      <w:bCs/>
                      <w:sz w:val="21"/>
                      <w:szCs w:val="21"/>
                      <w:vertAlign w:val="superscript"/>
                    </w:rPr>
                    <w:t>3</w:t>
                  </w:r>
                  <w:r>
                    <w:rPr>
                      <w:sz w:val="21"/>
                      <w:szCs w:val="21"/>
                    </w:rPr>
                    <w:t>)</w:t>
                  </w:r>
                </w:p>
              </w:tc>
              <w:tc>
                <w:tcPr>
                  <w:tcW w:w="3190" w:type="dxa"/>
                  <w:gridSpan w:val="2"/>
                  <w:tcBorders>
                    <w:tl2br w:val="nil"/>
                    <w:tr2bl w:val="nil"/>
                  </w:tcBorders>
                  <w:noWrap/>
                  <w:vAlign w:val="center"/>
                </w:tcPr>
                <w:p w:rsidR="001268FC" w:rsidRDefault="00B24FBB">
                  <w:pPr>
                    <w:spacing w:line="240" w:lineRule="auto"/>
                    <w:ind w:firstLineChars="0" w:firstLine="0"/>
                    <w:jc w:val="center"/>
                    <w:rPr>
                      <w:sz w:val="21"/>
                      <w:szCs w:val="21"/>
                    </w:rPr>
                  </w:pPr>
                  <w:r>
                    <w:rPr>
                      <w:sz w:val="21"/>
                      <w:szCs w:val="21"/>
                    </w:rPr>
                    <w:t>占标率</w:t>
                  </w:r>
                  <w:r>
                    <w:rPr>
                      <w:sz w:val="21"/>
                      <w:szCs w:val="21"/>
                    </w:rPr>
                    <w:t>(%)</w:t>
                  </w:r>
                </w:p>
              </w:tc>
            </w:tr>
            <w:tr w:rsidR="001268FC">
              <w:trPr>
                <w:trHeight w:val="760"/>
                <w:jc w:val="center"/>
              </w:trPr>
              <w:tc>
                <w:tcPr>
                  <w:tcW w:w="1697" w:type="dxa"/>
                  <w:tcBorders>
                    <w:tl2br w:val="nil"/>
                    <w:tr2bl w:val="nil"/>
                  </w:tcBorders>
                  <w:noWrap/>
                  <w:vAlign w:val="center"/>
                </w:tcPr>
                <w:p w:rsidR="001268FC" w:rsidRDefault="00B24FBB">
                  <w:pPr>
                    <w:widowControl/>
                    <w:spacing w:line="240" w:lineRule="auto"/>
                    <w:ind w:firstLineChars="0" w:firstLine="0"/>
                    <w:jc w:val="center"/>
                    <w:textAlignment w:val="center"/>
                    <w:rPr>
                      <w:sz w:val="21"/>
                      <w:szCs w:val="21"/>
                    </w:rPr>
                  </w:pPr>
                  <w:r>
                    <w:rPr>
                      <w:sz w:val="21"/>
                      <w:szCs w:val="21"/>
                    </w:rPr>
                    <w:t>最大落地浓度及其占标率（</w:t>
                  </w:r>
                  <w:r>
                    <w:rPr>
                      <w:sz w:val="21"/>
                      <w:szCs w:val="21"/>
                    </w:rPr>
                    <w:t>m</w:t>
                  </w:r>
                  <w:r>
                    <w:rPr>
                      <w:sz w:val="21"/>
                      <w:szCs w:val="21"/>
                    </w:rPr>
                    <w:t>）</w:t>
                  </w:r>
                </w:p>
              </w:tc>
              <w:tc>
                <w:tcPr>
                  <w:tcW w:w="3327" w:type="dxa"/>
                  <w:gridSpan w:val="2"/>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2.941</w:t>
                  </w:r>
                  <w:r>
                    <w:rPr>
                      <w:rFonts w:ascii="Arial" w:hAnsi="Arial" w:cs="Arial"/>
                      <w:sz w:val="21"/>
                      <w:szCs w:val="21"/>
                    </w:rPr>
                    <w:t>×</w:t>
                  </w:r>
                  <w:r>
                    <w:rPr>
                      <w:rFonts w:hint="eastAsia"/>
                      <w:sz w:val="21"/>
                      <w:szCs w:val="21"/>
                    </w:rPr>
                    <w:t>10</w:t>
                  </w:r>
                  <w:r>
                    <w:rPr>
                      <w:rFonts w:hint="eastAsia"/>
                      <w:sz w:val="21"/>
                      <w:szCs w:val="21"/>
                      <w:vertAlign w:val="superscript"/>
                    </w:rPr>
                    <w:t>-6</w:t>
                  </w:r>
                </w:p>
              </w:tc>
              <w:tc>
                <w:tcPr>
                  <w:tcW w:w="3190" w:type="dxa"/>
                  <w:gridSpan w:val="2"/>
                  <w:tcBorders>
                    <w:tl2br w:val="nil"/>
                    <w:tr2bl w:val="nil"/>
                  </w:tcBorders>
                  <w:noWrap/>
                  <w:vAlign w:val="center"/>
                </w:tcPr>
                <w:p w:rsidR="001268FC" w:rsidRDefault="00B24FBB">
                  <w:pPr>
                    <w:spacing w:line="240" w:lineRule="auto"/>
                    <w:ind w:firstLineChars="0" w:firstLine="0"/>
                    <w:jc w:val="center"/>
                    <w:rPr>
                      <w:sz w:val="21"/>
                      <w:szCs w:val="21"/>
                    </w:rPr>
                  </w:pPr>
                  <w:r>
                    <w:rPr>
                      <w:rFonts w:hint="eastAsia"/>
                      <w:sz w:val="21"/>
                      <w:szCs w:val="21"/>
                    </w:rPr>
                    <w:t>0.000327</w:t>
                  </w:r>
                </w:p>
              </w:tc>
            </w:tr>
          </w:tbl>
          <w:p w:rsidR="001268FC" w:rsidRDefault="00B24FBB">
            <w:r>
              <w:rPr>
                <w:rFonts w:hint="eastAsia"/>
              </w:rPr>
              <w:t>根据预测结果可知，本项目无组织</w:t>
            </w:r>
            <w:r>
              <w:rPr>
                <w:rFonts w:hint="eastAsia"/>
              </w:rPr>
              <w:t>SO</w:t>
            </w:r>
            <w:r>
              <w:rPr>
                <w:rFonts w:hint="eastAsia"/>
                <w:vertAlign w:val="subscript"/>
              </w:rPr>
              <w:t>2</w:t>
            </w:r>
            <w:r>
              <w:rPr>
                <w:rFonts w:hint="eastAsia"/>
              </w:rPr>
              <w:t>最大落地浓度为</w:t>
            </w:r>
            <w:r>
              <w:rPr>
                <w:rFonts w:hint="eastAsia"/>
                <w:szCs w:val="24"/>
              </w:rPr>
              <w:t>8.402</w:t>
            </w:r>
            <w:r>
              <w:rPr>
                <w:rFonts w:ascii="Arial" w:hAnsi="Arial" w:cs="Arial"/>
                <w:szCs w:val="24"/>
              </w:rPr>
              <w:t>×</w:t>
            </w:r>
            <w:r>
              <w:rPr>
                <w:rFonts w:hint="eastAsia"/>
                <w:szCs w:val="24"/>
              </w:rPr>
              <w:t>10</w:t>
            </w:r>
            <w:r>
              <w:rPr>
                <w:rFonts w:hint="eastAsia"/>
                <w:szCs w:val="24"/>
                <w:vertAlign w:val="superscript"/>
              </w:rPr>
              <w:t>-7</w:t>
            </w:r>
            <w:r>
              <w:rPr>
                <w:rFonts w:hint="eastAsia"/>
              </w:rPr>
              <w:t>mg/m</w:t>
            </w:r>
            <w:r>
              <w:rPr>
                <w:rFonts w:hint="eastAsia"/>
                <w:vertAlign w:val="superscript"/>
              </w:rPr>
              <w:t>3</w:t>
            </w:r>
            <w:r>
              <w:rPr>
                <w:rFonts w:hint="eastAsia"/>
              </w:rPr>
              <w:t>，占标率为</w:t>
            </w:r>
            <w:r>
              <w:rPr>
                <w:rFonts w:hint="eastAsia"/>
              </w:rPr>
              <w:t>0.000168</w:t>
            </w:r>
            <w:r>
              <w:rPr>
                <w:rFonts w:hint="eastAsia"/>
              </w:rPr>
              <w:t>%</w:t>
            </w:r>
            <w:r>
              <w:rPr>
                <w:rFonts w:hint="eastAsia"/>
              </w:rPr>
              <w:t>；无组织</w:t>
            </w:r>
            <w:r>
              <w:rPr>
                <w:rFonts w:hint="eastAsia"/>
              </w:rPr>
              <w:t>NO</w:t>
            </w:r>
            <w:r>
              <w:rPr>
                <w:rFonts w:hint="eastAsia"/>
                <w:vertAlign w:val="subscript"/>
              </w:rPr>
              <w:t>X</w:t>
            </w:r>
            <w:r>
              <w:rPr>
                <w:rFonts w:hint="eastAsia"/>
              </w:rPr>
              <w:t>最大落地浓度为</w:t>
            </w:r>
            <w:r>
              <w:rPr>
                <w:rFonts w:hint="eastAsia"/>
                <w:szCs w:val="24"/>
              </w:rPr>
              <w:t>8.402</w:t>
            </w:r>
            <w:r>
              <w:rPr>
                <w:rFonts w:ascii="Arial" w:hAnsi="Arial" w:cs="Arial"/>
                <w:szCs w:val="24"/>
              </w:rPr>
              <w:t>×</w:t>
            </w:r>
            <w:r>
              <w:rPr>
                <w:rFonts w:hint="eastAsia"/>
                <w:szCs w:val="24"/>
              </w:rPr>
              <w:t>10</w:t>
            </w:r>
            <w:r>
              <w:rPr>
                <w:rFonts w:hint="eastAsia"/>
                <w:szCs w:val="24"/>
                <w:vertAlign w:val="superscript"/>
              </w:rPr>
              <w:t>-6</w:t>
            </w:r>
            <w:r>
              <w:rPr>
                <w:rFonts w:hint="eastAsia"/>
              </w:rPr>
              <w:t>mg/m</w:t>
            </w:r>
            <w:r>
              <w:rPr>
                <w:rFonts w:hint="eastAsia"/>
                <w:vertAlign w:val="superscript"/>
              </w:rPr>
              <w:t>3</w:t>
            </w:r>
            <w:r>
              <w:rPr>
                <w:rFonts w:hint="eastAsia"/>
              </w:rPr>
              <w:t>，占标率为</w:t>
            </w:r>
            <w:r>
              <w:rPr>
                <w:rFonts w:hint="eastAsia"/>
              </w:rPr>
              <w:t>0.003608</w:t>
            </w:r>
            <w:r>
              <w:rPr>
                <w:rFonts w:hint="eastAsia"/>
              </w:rPr>
              <w:t>%</w:t>
            </w:r>
            <w:r>
              <w:rPr>
                <w:rFonts w:hint="eastAsia"/>
              </w:rPr>
              <w:t>；无组织烟尘最大落地浓度为</w:t>
            </w:r>
            <w:r>
              <w:rPr>
                <w:rFonts w:hint="eastAsia"/>
              </w:rPr>
              <w:t>2.941</w:t>
            </w:r>
            <w:r>
              <w:rPr>
                <w:rFonts w:hint="eastAsia"/>
              </w:rPr>
              <w:t>×</w:t>
            </w:r>
            <w:r>
              <w:rPr>
                <w:rFonts w:hint="eastAsia"/>
              </w:rPr>
              <w:t>10</w:t>
            </w:r>
            <w:r>
              <w:rPr>
                <w:rFonts w:hint="eastAsia"/>
                <w:vertAlign w:val="superscript"/>
              </w:rPr>
              <w:t>-6</w:t>
            </w:r>
            <w:r>
              <w:rPr>
                <w:rFonts w:hint="eastAsia"/>
              </w:rPr>
              <w:t>mg/m</w:t>
            </w:r>
            <w:r>
              <w:rPr>
                <w:rFonts w:hint="eastAsia"/>
                <w:vertAlign w:val="superscript"/>
              </w:rPr>
              <w:t>3</w:t>
            </w:r>
            <w:r>
              <w:rPr>
                <w:rFonts w:hint="eastAsia"/>
              </w:rPr>
              <w:t>，占标率为</w:t>
            </w:r>
            <w:r>
              <w:rPr>
                <w:rFonts w:hint="eastAsia"/>
              </w:rPr>
              <w:t>0.000327</w:t>
            </w:r>
            <w:r>
              <w:rPr>
                <w:rFonts w:hint="eastAsia"/>
              </w:rPr>
              <w:t>%</w:t>
            </w:r>
            <w:r>
              <w:rPr>
                <w:rFonts w:hint="eastAsia"/>
              </w:rPr>
              <w:t>，评价等级为三级评价。</w:t>
            </w:r>
          </w:p>
          <w:p w:rsidR="001268FC" w:rsidRDefault="00B24FBB">
            <w:r>
              <w:rPr>
                <w:rFonts w:hint="eastAsia"/>
              </w:rPr>
              <w:t>综上所述，本项目颗粒物排放量较小，占标率低，对周围大气环境贡献值小，</w:t>
            </w:r>
            <w:r>
              <w:rPr>
                <w:rFonts w:hint="eastAsia"/>
              </w:rPr>
              <w:t>SO</w:t>
            </w:r>
            <w:r>
              <w:rPr>
                <w:rFonts w:hint="eastAsia"/>
                <w:vertAlign w:val="subscript"/>
              </w:rPr>
              <w:t>2</w:t>
            </w:r>
            <w:r>
              <w:rPr>
                <w:rFonts w:hint="eastAsia"/>
              </w:rPr>
              <w:t>、</w:t>
            </w:r>
            <w:r>
              <w:rPr>
                <w:rFonts w:hint="eastAsia"/>
              </w:rPr>
              <w:t>NO</w:t>
            </w:r>
            <w:r>
              <w:rPr>
                <w:rFonts w:hint="eastAsia"/>
                <w:vertAlign w:val="subscript"/>
              </w:rPr>
              <w:t>X</w:t>
            </w:r>
            <w:r>
              <w:rPr>
                <w:rFonts w:hint="eastAsia"/>
              </w:rPr>
              <w:t>及烟尘排放浓度均能够满足《</w:t>
            </w:r>
            <w:r>
              <w:rPr>
                <w:rFonts w:hint="eastAsia"/>
              </w:rPr>
              <w:t>锅炉大气污染物排放标准</w:t>
            </w:r>
            <w:r>
              <w:rPr>
                <w:rFonts w:hint="eastAsia"/>
              </w:rPr>
              <w:t>》（</w:t>
            </w:r>
            <w:r>
              <w:rPr>
                <w:rFonts w:hint="eastAsia"/>
              </w:rPr>
              <w:t>DB61/1226</w:t>
            </w:r>
            <w:r>
              <w:rPr>
                <w:rFonts w:hint="eastAsia"/>
              </w:rPr>
              <w:t>-</w:t>
            </w:r>
            <w:r>
              <w:rPr>
                <w:rFonts w:hint="eastAsia"/>
              </w:rPr>
              <w:t>2018</w:t>
            </w:r>
            <w:r>
              <w:rPr>
                <w:rFonts w:hint="eastAsia"/>
              </w:rPr>
              <w:t>）</w:t>
            </w:r>
            <w:r>
              <w:rPr>
                <w:rFonts w:hint="eastAsia"/>
              </w:rPr>
              <w:t>表</w:t>
            </w:r>
            <w:r>
              <w:rPr>
                <w:rFonts w:hint="eastAsia"/>
              </w:rPr>
              <w:t>3</w:t>
            </w:r>
            <w:r>
              <w:rPr>
                <w:rFonts w:hint="eastAsia"/>
              </w:rPr>
              <w:t>中标准限值</w:t>
            </w:r>
            <w:r>
              <w:rPr>
                <w:rFonts w:hint="eastAsia"/>
              </w:rPr>
              <w:t>，对环境影响较小。</w:t>
            </w:r>
          </w:p>
          <w:p w:rsidR="001268FC" w:rsidRDefault="00B24FBB">
            <w:pPr>
              <w:pStyle w:val="a3"/>
              <w:ind w:left="482" w:firstLineChars="0" w:firstLine="0"/>
              <w:rPr>
                <w:b/>
              </w:rPr>
            </w:pPr>
            <w:r>
              <w:rPr>
                <w:b/>
              </w:rPr>
              <w:t>2</w:t>
            </w:r>
            <w:r>
              <w:rPr>
                <w:b/>
              </w:rPr>
              <w:t>、地表水环境影响分析</w:t>
            </w:r>
          </w:p>
          <w:p w:rsidR="001268FC" w:rsidRDefault="00B24FBB">
            <w:pPr>
              <w:pStyle w:val="111"/>
              <w:ind w:firstLine="480"/>
              <w:rPr>
                <w:b w:val="0"/>
                <w:bCs w:val="0"/>
                <w:color w:val="auto"/>
                <w:szCs w:val="24"/>
                <w:lang w:val="en-GB"/>
              </w:rPr>
            </w:pPr>
            <w:r>
              <w:rPr>
                <w:rFonts w:hint="eastAsia"/>
                <w:b w:val="0"/>
                <w:color w:val="auto"/>
              </w:rPr>
              <w:t>本</w:t>
            </w:r>
            <w:r>
              <w:rPr>
                <w:b w:val="0"/>
                <w:color w:val="auto"/>
              </w:rPr>
              <w:t>项目运营期</w:t>
            </w:r>
            <w:r>
              <w:rPr>
                <w:rFonts w:hint="eastAsia"/>
                <w:b w:val="0"/>
                <w:color w:val="auto"/>
              </w:rPr>
              <w:t>产生的废水主要</w:t>
            </w:r>
            <w:r>
              <w:rPr>
                <w:b w:val="0"/>
                <w:color w:val="auto"/>
              </w:rPr>
              <w:t>员工生活</w:t>
            </w:r>
            <w:r>
              <w:rPr>
                <w:rFonts w:hint="eastAsia"/>
                <w:b w:val="0"/>
                <w:color w:val="auto"/>
              </w:rPr>
              <w:t>污</w:t>
            </w:r>
            <w:r>
              <w:rPr>
                <w:b w:val="0"/>
                <w:color w:val="auto"/>
              </w:rPr>
              <w:t>水</w:t>
            </w:r>
            <w:r>
              <w:rPr>
                <w:rFonts w:hint="eastAsia"/>
                <w:b w:val="0"/>
                <w:color w:val="auto"/>
              </w:rPr>
              <w:t>，</w:t>
            </w:r>
            <w:r>
              <w:rPr>
                <w:b w:val="0"/>
                <w:bCs w:val="0"/>
                <w:color w:val="auto"/>
              </w:rPr>
              <w:t>产生量为</w:t>
            </w:r>
            <w:r>
              <w:rPr>
                <w:rFonts w:hint="eastAsia"/>
                <w:b w:val="0"/>
                <w:bCs w:val="0"/>
                <w:color w:val="auto"/>
              </w:rPr>
              <w:t>252</w:t>
            </w:r>
            <w:r>
              <w:rPr>
                <w:b w:val="0"/>
                <w:bCs w:val="0"/>
                <w:color w:val="auto"/>
              </w:rPr>
              <w:t>m</w:t>
            </w:r>
            <w:r>
              <w:rPr>
                <w:b w:val="0"/>
                <w:bCs w:val="0"/>
                <w:color w:val="auto"/>
                <w:vertAlign w:val="superscript"/>
              </w:rPr>
              <w:t>3</w:t>
            </w:r>
            <w:r>
              <w:rPr>
                <w:b w:val="0"/>
                <w:bCs w:val="0"/>
                <w:color w:val="auto"/>
              </w:rPr>
              <w:t>/a</w:t>
            </w:r>
            <w:r>
              <w:rPr>
                <w:b w:val="0"/>
                <w:bCs w:val="0"/>
                <w:color w:val="auto"/>
              </w:rPr>
              <w:t>。</w:t>
            </w:r>
            <w:r>
              <w:rPr>
                <w:rFonts w:hint="eastAsia"/>
                <w:b w:val="0"/>
                <w:bCs w:val="0"/>
                <w:color w:val="auto"/>
                <w:szCs w:val="24"/>
                <w:lang w:val="en-GB"/>
              </w:rPr>
              <w:t>废水进入化粪池后，定期清掏化粪池运送至附近农田堆肥。</w:t>
            </w:r>
          </w:p>
          <w:p w:rsidR="001268FC" w:rsidRDefault="00B24FBB">
            <w:pPr>
              <w:pStyle w:val="a3"/>
              <w:ind w:left="482" w:firstLineChars="0" w:firstLine="0"/>
              <w:rPr>
                <w:b/>
              </w:rPr>
            </w:pPr>
            <w:r>
              <w:rPr>
                <w:b/>
              </w:rPr>
              <w:t>3</w:t>
            </w:r>
            <w:r>
              <w:rPr>
                <w:b/>
              </w:rPr>
              <w:t>、声环境影响分析</w:t>
            </w:r>
          </w:p>
          <w:p w:rsidR="001268FC" w:rsidRDefault="00B24FBB">
            <w:r>
              <w:t>本项目运营期主要噪声源为，本项目运营期间产生的噪声主要为设备噪声，噪声源强在</w:t>
            </w:r>
            <w:r>
              <w:rPr>
                <w:rFonts w:hint="eastAsia"/>
              </w:rPr>
              <w:t>75</w:t>
            </w:r>
            <w:r>
              <w:t>~</w:t>
            </w:r>
            <w:r>
              <w:rPr>
                <w:rFonts w:hint="eastAsia"/>
              </w:rPr>
              <w:t>85</w:t>
            </w:r>
            <w:r>
              <w:t>dB(A)</w:t>
            </w:r>
            <w:r>
              <w:t>之间。项目通</w:t>
            </w:r>
            <w:r>
              <w:rPr>
                <w:rFonts w:hint="eastAsia"/>
              </w:rPr>
              <w:t>过</w:t>
            </w:r>
            <w:r>
              <w:t>合理布局、隔声、减振</w:t>
            </w:r>
            <w:r>
              <w:rPr>
                <w:rFonts w:hint="eastAsia"/>
              </w:rPr>
              <w:t>等措施</w:t>
            </w:r>
            <w:r>
              <w:t>后，可将噪声减少</w:t>
            </w:r>
            <w:r>
              <w:t>15</w:t>
            </w:r>
            <w:r>
              <w:t>～</w:t>
            </w:r>
            <w:r>
              <w:t>20dB</w:t>
            </w:r>
            <w:r>
              <w:t>（</w:t>
            </w:r>
            <w:r>
              <w:t>A</w:t>
            </w:r>
            <w:r>
              <w:t>）。项目噪声源具体情况见表</w:t>
            </w:r>
            <w:r>
              <w:t>7-</w:t>
            </w:r>
            <w:r>
              <w:rPr>
                <w:rFonts w:hint="eastAsia"/>
              </w:rPr>
              <w:t>4</w:t>
            </w:r>
            <w:r>
              <w:t>、</w:t>
            </w:r>
            <w:r>
              <w:t>7-</w:t>
            </w:r>
            <w:r>
              <w:rPr>
                <w:rFonts w:hint="eastAsia"/>
              </w:rPr>
              <w:t>5</w:t>
            </w:r>
            <w:r>
              <w:t>。</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rFonts w:hint="eastAsia"/>
                <w:b/>
                <w:bCs/>
                <w:sz w:val="21"/>
                <w:szCs w:val="21"/>
              </w:rPr>
              <w:t>7-4</w:t>
            </w:r>
            <w:r>
              <w:rPr>
                <w:b/>
                <w:bCs/>
                <w:sz w:val="21"/>
                <w:szCs w:val="21"/>
              </w:rPr>
              <w:t xml:space="preserve">  </w:t>
            </w:r>
            <w:r>
              <w:rPr>
                <w:b/>
                <w:bCs/>
                <w:sz w:val="21"/>
                <w:szCs w:val="21"/>
              </w:rPr>
              <w:t>主要噪声源一览表</w:t>
            </w:r>
            <w:r>
              <w:rPr>
                <w:b/>
                <w:bCs/>
                <w:sz w:val="21"/>
                <w:szCs w:val="21"/>
              </w:rPr>
              <w:t>dB(A)</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205"/>
              <w:gridCol w:w="977"/>
              <w:gridCol w:w="1368"/>
              <w:gridCol w:w="1368"/>
              <w:gridCol w:w="1364"/>
            </w:tblGrid>
            <w:tr w:rsidR="001268FC">
              <w:trPr>
                <w:trHeight w:val="397"/>
              </w:trPr>
              <w:tc>
                <w:tcPr>
                  <w:tcW w:w="932" w:type="dxa"/>
                  <w:shd w:val="clear" w:color="auto" w:fill="auto"/>
                  <w:vAlign w:val="center"/>
                </w:tcPr>
                <w:p w:rsidR="001268FC" w:rsidRDefault="00B24FBB">
                  <w:pPr>
                    <w:pStyle w:val="afe"/>
                  </w:pPr>
                  <w:r>
                    <w:t>序号</w:t>
                  </w:r>
                </w:p>
              </w:tc>
              <w:tc>
                <w:tcPr>
                  <w:tcW w:w="2205" w:type="dxa"/>
                  <w:shd w:val="clear" w:color="auto" w:fill="auto"/>
                  <w:vAlign w:val="center"/>
                </w:tcPr>
                <w:p w:rsidR="001268FC" w:rsidRDefault="00B24FBB">
                  <w:pPr>
                    <w:pStyle w:val="afe"/>
                  </w:pPr>
                  <w:r>
                    <w:t>设备名称</w:t>
                  </w:r>
                </w:p>
              </w:tc>
              <w:tc>
                <w:tcPr>
                  <w:tcW w:w="977" w:type="dxa"/>
                  <w:shd w:val="clear" w:color="auto" w:fill="auto"/>
                  <w:vAlign w:val="center"/>
                </w:tcPr>
                <w:p w:rsidR="001268FC" w:rsidRDefault="00B24FBB">
                  <w:pPr>
                    <w:pStyle w:val="afe"/>
                  </w:pPr>
                  <w:r>
                    <w:t>数量</w:t>
                  </w:r>
                </w:p>
              </w:tc>
              <w:tc>
                <w:tcPr>
                  <w:tcW w:w="1368" w:type="dxa"/>
                  <w:shd w:val="clear" w:color="auto" w:fill="auto"/>
                  <w:vAlign w:val="center"/>
                </w:tcPr>
                <w:p w:rsidR="001268FC" w:rsidRDefault="00B24FBB">
                  <w:pPr>
                    <w:pStyle w:val="afe"/>
                  </w:pPr>
                  <w:r>
                    <w:t>噪声源强</w:t>
                  </w:r>
                  <w:r>
                    <w:t>dB(A</w:t>
                  </w:r>
                  <w:r>
                    <w:t>）</w:t>
                  </w:r>
                </w:p>
              </w:tc>
              <w:tc>
                <w:tcPr>
                  <w:tcW w:w="1368" w:type="dxa"/>
                  <w:shd w:val="clear" w:color="auto" w:fill="auto"/>
                  <w:vAlign w:val="center"/>
                </w:tcPr>
                <w:p w:rsidR="001268FC" w:rsidRDefault="00B24FBB">
                  <w:pPr>
                    <w:pStyle w:val="afe"/>
                  </w:pPr>
                  <w:r>
                    <w:t>处理措施</w:t>
                  </w:r>
                </w:p>
              </w:tc>
              <w:tc>
                <w:tcPr>
                  <w:tcW w:w="1364" w:type="dxa"/>
                  <w:shd w:val="clear" w:color="auto" w:fill="auto"/>
                  <w:vAlign w:val="center"/>
                </w:tcPr>
                <w:p w:rsidR="001268FC" w:rsidRDefault="00B24FBB">
                  <w:pPr>
                    <w:pStyle w:val="afe"/>
                  </w:pPr>
                  <w:r>
                    <w:t>噪声排放</w:t>
                  </w:r>
                  <w:r>
                    <w:t>dB(A</w:t>
                  </w:r>
                  <w:r>
                    <w:t>）</w:t>
                  </w:r>
                </w:p>
              </w:tc>
            </w:tr>
            <w:tr w:rsidR="001268FC">
              <w:trPr>
                <w:trHeight w:val="397"/>
              </w:trPr>
              <w:tc>
                <w:tcPr>
                  <w:tcW w:w="932" w:type="dxa"/>
                  <w:shd w:val="clear" w:color="auto" w:fill="auto"/>
                  <w:vAlign w:val="center"/>
                </w:tcPr>
                <w:p w:rsidR="001268FC" w:rsidRDefault="00B24FBB">
                  <w:pPr>
                    <w:pStyle w:val="afe"/>
                  </w:pPr>
                  <w:r>
                    <w:t>1</w:t>
                  </w:r>
                </w:p>
              </w:tc>
              <w:tc>
                <w:tcPr>
                  <w:tcW w:w="2205" w:type="dxa"/>
                  <w:shd w:val="clear" w:color="auto" w:fill="auto"/>
                  <w:vAlign w:val="center"/>
                </w:tcPr>
                <w:p w:rsidR="001268FC" w:rsidRDefault="00B24FBB">
                  <w:pPr>
                    <w:pStyle w:val="afe"/>
                  </w:pPr>
                  <w:r>
                    <w:rPr>
                      <w:rFonts w:hint="eastAsia"/>
                    </w:rPr>
                    <w:t>风机</w:t>
                  </w:r>
                </w:p>
              </w:tc>
              <w:tc>
                <w:tcPr>
                  <w:tcW w:w="977" w:type="dxa"/>
                  <w:shd w:val="clear" w:color="auto" w:fill="auto"/>
                  <w:vAlign w:val="center"/>
                </w:tcPr>
                <w:p w:rsidR="001268FC" w:rsidRDefault="00B24FBB">
                  <w:pPr>
                    <w:pStyle w:val="afe"/>
                  </w:pPr>
                  <w:r>
                    <w:t>1</w:t>
                  </w:r>
                </w:p>
              </w:tc>
              <w:tc>
                <w:tcPr>
                  <w:tcW w:w="1368" w:type="dxa"/>
                  <w:shd w:val="clear" w:color="auto" w:fill="auto"/>
                  <w:noWrap/>
                  <w:vAlign w:val="center"/>
                </w:tcPr>
                <w:p w:rsidR="001268FC" w:rsidRDefault="00B24FBB">
                  <w:pPr>
                    <w:pStyle w:val="afe"/>
                    <w:rPr>
                      <w:sz w:val="22"/>
                      <w:szCs w:val="22"/>
                    </w:rPr>
                  </w:pPr>
                  <w:r>
                    <w:rPr>
                      <w:rFonts w:hint="eastAsia"/>
                    </w:rPr>
                    <w:t>85</w:t>
                  </w:r>
                </w:p>
              </w:tc>
              <w:tc>
                <w:tcPr>
                  <w:tcW w:w="1368" w:type="dxa"/>
                  <w:vMerge w:val="restart"/>
                  <w:shd w:val="clear" w:color="auto" w:fill="auto"/>
                  <w:vAlign w:val="center"/>
                </w:tcPr>
                <w:p w:rsidR="001268FC" w:rsidRDefault="00B24FBB">
                  <w:pPr>
                    <w:pStyle w:val="afe"/>
                    <w:rPr>
                      <w:sz w:val="22"/>
                      <w:szCs w:val="22"/>
                    </w:rPr>
                  </w:pPr>
                  <w:r>
                    <w:rPr>
                      <w:sz w:val="22"/>
                      <w:szCs w:val="22"/>
                    </w:rPr>
                    <w:t>厂房隔声、基础减</w:t>
                  </w:r>
                  <w:r>
                    <w:rPr>
                      <w:rFonts w:hint="eastAsia"/>
                      <w:sz w:val="22"/>
                      <w:szCs w:val="22"/>
                    </w:rPr>
                    <w:t>振</w:t>
                  </w:r>
                </w:p>
              </w:tc>
              <w:tc>
                <w:tcPr>
                  <w:tcW w:w="1364" w:type="dxa"/>
                  <w:shd w:val="clear" w:color="auto" w:fill="auto"/>
                  <w:noWrap/>
                  <w:vAlign w:val="center"/>
                </w:tcPr>
                <w:p w:rsidR="001268FC" w:rsidRDefault="00B24FBB">
                  <w:pPr>
                    <w:pStyle w:val="afe"/>
                    <w:rPr>
                      <w:sz w:val="22"/>
                      <w:szCs w:val="22"/>
                    </w:rPr>
                  </w:pPr>
                  <w:r>
                    <w:rPr>
                      <w:rFonts w:hint="eastAsia"/>
                      <w:sz w:val="22"/>
                      <w:szCs w:val="22"/>
                    </w:rPr>
                    <w:t>65</w:t>
                  </w:r>
                </w:p>
              </w:tc>
            </w:tr>
            <w:tr w:rsidR="001268FC">
              <w:trPr>
                <w:trHeight w:val="397"/>
              </w:trPr>
              <w:tc>
                <w:tcPr>
                  <w:tcW w:w="932" w:type="dxa"/>
                  <w:shd w:val="clear" w:color="auto" w:fill="auto"/>
                  <w:vAlign w:val="center"/>
                </w:tcPr>
                <w:p w:rsidR="001268FC" w:rsidRDefault="00B24FBB">
                  <w:pPr>
                    <w:pStyle w:val="afe"/>
                  </w:pPr>
                  <w:r>
                    <w:t>2</w:t>
                  </w:r>
                </w:p>
              </w:tc>
              <w:tc>
                <w:tcPr>
                  <w:tcW w:w="2205" w:type="dxa"/>
                  <w:shd w:val="clear" w:color="auto" w:fill="auto"/>
                  <w:vAlign w:val="center"/>
                </w:tcPr>
                <w:p w:rsidR="001268FC" w:rsidRDefault="00B24FBB">
                  <w:pPr>
                    <w:pStyle w:val="afe"/>
                  </w:pPr>
                  <w:r>
                    <w:rPr>
                      <w:rFonts w:hint="eastAsia"/>
                    </w:rPr>
                    <w:t>水泵</w:t>
                  </w:r>
                </w:p>
              </w:tc>
              <w:tc>
                <w:tcPr>
                  <w:tcW w:w="977" w:type="dxa"/>
                  <w:shd w:val="clear" w:color="auto" w:fill="auto"/>
                  <w:vAlign w:val="center"/>
                </w:tcPr>
                <w:p w:rsidR="001268FC" w:rsidRDefault="00B24FBB">
                  <w:pPr>
                    <w:pStyle w:val="afe"/>
                  </w:pPr>
                  <w:r>
                    <w:t>1</w:t>
                  </w:r>
                </w:p>
              </w:tc>
              <w:tc>
                <w:tcPr>
                  <w:tcW w:w="1368" w:type="dxa"/>
                  <w:shd w:val="clear" w:color="auto" w:fill="auto"/>
                  <w:noWrap/>
                  <w:vAlign w:val="center"/>
                </w:tcPr>
                <w:p w:rsidR="001268FC" w:rsidRDefault="00B24FBB">
                  <w:pPr>
                    <w:pStyle w:val="afe"/>
                    <w:rPr>
                      <w:sz w:val="22"/>
                      <w:szCs w:val="22"/>
                    </w:rPr>
                  </w:pPr>
                  <w:r>
                    <w:rPr>
                      <w:rFonts w:hint="eastAsia"/>
                      <w:sz w:val="22"/>
                      <w:szCs w:val="22"/>
                    </w:rPr>
                    <w:t>75</w:t>
                  </w:r>
                </w:p>
              </w:tc>
              <w:tc>
                <w:tcPr>
                  <w:tcW w:w="1368" w:type="dxa"/>
                  <w:vMerge/>
                  <w:vAlign w:val="center"/>
                </w:tcPr>
                <w:p w:rsidR="001268FC" w:rsidRDefault="001268FC">
                  <w:pPr>
                    <w:pStyle w:val="afe"/>
                    <w:rPr>
                      <w:sz w:val="22"/>
                      <w:szCs w:val="22"/>
                    </w:rPr>
                  </w:pPr>
                </w:p>
              </w:tc>
              <w:tc>
                <w:tcPr>
                  <w:tcW w:w="1364" w:type="dxa"/>
                  <w:shd w:val="clear" w:color="auto" w:fill="auto"/>
                  <w:noWrap/>
                  <w:vAlign w:val="center"/>
                </w:tcPr>
                <w:p w:rsidR="001268FC" w:rsidRDefault="00B24FBB">
                  <w:pPr>
                    <w:pStyle w:val="afe"/>
                    <w:rPr>
                      <w:sz w:val="22"/>
                      <w:szCs w:val="22"/>
                    </w:rPr>
                  </w:pPr>
                  <w:r>
                    <w:rPr>
                      <w:rFonts w:hint="eastAsia"/>
                      <w:sz w:val="22"/>
                      <w:szCs w:val="22"/>
                    </w:rPr>
                    <w:t>55</w:t>
                  </w:r>
                </w:p>
              </w:tc>
            </w:tr>
          </w:tbl>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lastRenderedPageBreak/>
              <w:t>表</w:t>
            </w:r>
            <w:r>
              <w:rPr>
                <w:rFonts w:hint="eastAsia"/>
                <w:b/>
                <w:bCs/>
                <w:sz w:val="21"/>
                <w:szCs w:val="21"/>
              </w:rPr>
              <w:t>7-5</w:t>
            </w:r>
            <w:r>
              <w:rPr>
                <w:b/>
                <w:bCs/>
                <w:sz w:val="21"/>
                <w:szCs w:val="21"/>
              </w:rPr>
              <w:t xml:space="preserve">  </w:t>
            </w:r>
            <w:r>
              <w:rPr>
                <w:b/>
                <w:bCs/>
                <w:sz w:val="21"/>
                <w:szCs w:val="21"/>
              </w:rPr>
              <w:t>主要噪声源</w:t>
            </w:r>
            <w:r>
              <w:rPr>
                <w:rFonts w:hint="eastAsia"/>
                <w:b/>
                <w:bCs/>
                <w:sz w:val="21"/>
                <w:szCs w:val="21"/>
              </w:rPr>
              <w:t>位置及贡献值一览表</w:t>
            </w:r>
          </w:p>
          <w:tbl>
            <w:tblPr>
              <w:tblW w:w="821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31"/>
              <w:gridCol w:w="777"/>
              <w:gridCol w:w="886"/>
              <w:gridCol w:w="1012"/>
              <w:gridCol w:w="664"/>
              <w:gridCol w:w="1054"/>
              <w:gridCol w:w="684"/>
              <w:gridCol w:w="942"/>
              <w:gridCol w:w="730"/>
              <w:gridCol w:w="932"/>
            </w:tblGrid>
            <w:tr w:rsidR="001268FC">
              <w:trPr>
                <w:trHeight w:val="775"/>
                <w:jc w:val="center"/>
              </w:trPr>
              <w:tc>
                <w:tcPr>
                  <w:tcW w:w="531" w:type="dxa"/>
                  <w:vMerge w:val="restart"/>
                  <w:vAlign w:val="center"/>
                </w:tcPr>
                <w:p w:rsidR="001268FC" w:rsidRDefault="00B24FBB">
                  <w:pPr>
                    <w:spacing w:line="240" w:lineRule="auto"/>
                    <w:ind w:firstLineChars="0" w:firstLine="0"/>
                    <w:jc w:val="center"/>
                    <w:rPr>
                      <w:sz w:val="21"/>
                      <w:szCs w:val="21"/>
                    </w:rPr>
                  </w:pPr>
                  <w:r>
                    <w:rPr>
                      <w:sz w:val="21"/>
                      <w:szCs w:val="21"/>
                    </w:rPr>
                    <w:t>序号</w:t>
                  </w:r>
                </w:p>
              </w:tc>
              <w:tc>
                <w:tcPr>
                  <w:tcW w:w="777" w:type="dxa"/>
                  <w:vMerge w:val="restart"/>
                  <w:vAlign w:val="center"/>
                </w:tcPr>
                <w:p w:rsidR="001268FC" w:rsidRDefault="00B24FBB">
                  <w:pPr>
                    <w:spacing w:line="240" w:lineRule="auto"/>
                    <w:ind w:firstLineChars="0" w:firstLine="0"/>
                    <w:jc w:val="center"/>
                    <w:rPr>
                      <w:sz w:val="21"/>
                      <w:szCs w:val="21"/>
                    </w:rPr>
                  </w:pPr>
                  <w:r>
                    <w:rPr>
                      <w:sz w:val="21"/>
                      <w:szCs w:val="21"/>
                    </w:rPr>
                    <w:t>噪声源</w:t>
                  </w:r>
                </w:p>
              </w:tc>
              <w:tc>
                <w:tcPr>
                  <w:tcW w:w="1898" w:type="dxa"/>
                  <w:gridSpan w:val="2"/>
                  <w:tcBorders>
                    <w:right w:val="single" w:sz="6" w:space="0" w:color="auto"/>
                  </w:tcBorders>
                  <w:vAlign w:val="center"/>
                </w:tcPr>
                <w:p w:rsidR="001268FC" w:rsidRDefault="00B24FBB">
                  <w:pPr>
                    <w:ind w:firstLineChars="0" w:firstLine="0"/>
                    <w:jc w:val="center"/>
                    <w:rPr>
                      <w:sz w:val="21"/>
                      <w:szCs w:val="21"/>
                    </w:rPr>
                  </w:pPr>
                  <w:r>
                    <w:rPr>
                      <w:sz w:val="21"/>
                      <w:szCs w:val="21"/>
                    </w:rPr>
                    <w:t>厂界东</w:t>
                  </w:r>
                </w:p>
              </w:tc>
              <w:tc>
                <w:tcPr>
                  <w:tcW w:w="1718" w:type="dxa"/>
                  <w:gridSpan w:val="2"/>
                  <w:tcBorders>
                    <w:right w:val="single" w:sz="6" w:space="0" w:color="auto"/>
                  </w:tcBorders>
                  <w:vAlign w:val="center"/>
                </w:tcPr>
                <w:p w:rsidR="001268FC" w:rsidRDefault="00B24FBB">
                  <w:pPr>
                    <w:ind w:firstLineChars="0" w:firstLine="0"/>
                    <w:jc w:val="center"/>
                    <w:rPr>
                      <w:sz w:val="21"/>
                      <w:szCs w:val="21"/>
                    </w:rPr>
                  </w:pPr>
                  <w:r>
                    <w:rPr>
                      <w:sz w:val="21"/>
                      <w:szCs w:val="21"/>
                    </w:rPr>
                    <w:t>厂界南</w:t>
                  </w:r>
                </w:p>
              </w:tc>
              <w:tc>
                <w:tcPr>
                  <w:tcW w:w="1626" w:type="dxa"/>
                  <w:gridSpan w:val="2"/>
                  <w:tcBorders>
                    <w:right w:val="single" w:sz="6" w:space="0" w:color="auto"/>
                  </w:tcBorders>
                  <w:vAlign w:val="center"/>
                </w:tcPr>
                <w:p w:rsidR="001268FC" w:rsidRDefault="00B24FBB">
                  <w:pPr>
                    <w:ind w:firstLineChars="0" w:firstLine="0"/>
                    <w:jc w:val="center"/>
                    <w:rPr>
                      <w:sz w:val="21"/>
                      <w:szCs w:val="21"/>
                    </w:rPr>
                  </w:pPr>
                  <w:r>
                    <w:rPr>
                      <w:sz w:val="21"/>
                      <w:szCs w:val="21"/>
                    </w:rPr>
                    <w:t>厂界西</w:t>
                  </w:r>
                </w:p>
              </w:tc>
              <w:tc>
                <w:tcPr>
                  <w:tcW w:w="1662" w:type="dxa"/>
                  <w:gridSpan w:val="2"/>
                  <w:tcBorders>
                    <w:right w:val="single" w:sz="6" w:space="0" w:color="auto"/>
                  </w:tcBorders>
                  <w:vAlign w:val="center"/>
                </w:tcPr>
                <w:p w:rsidR="001268FC" w:rsidRDefault="00B24FBB">
                  <w:pPr>
                    <w:ind w:firstLineChars="0" w:firstLine="0"/>
                    <w:jc w:val="center"/>
                    <w:rPr>
                      <w:sz w:val="21"/>
                      <w:szCs w:val="21"/>
                    </w:rPr>
                  </w:pPr>
                  <w:r>
                    <w:rPr>
                      <w:sz w:val="21"/>
                      <w:szCs w:val="21"/>
                    </w:rPr>
                    <w:t>厂界北</w:t>
                  </w:r>
                </w:p>
              </w:tc>
            </w:tr>
            <w:tr w:rsidR="001268FC">
              <w:trPr>
                <w:trHeight w:val="675"/>
                <w:jc w:val="center"/>
              </w:trPr>
              <w:tc>
                <w:tcPr>
                  <w:tcW w:w="531" w:type="dxa"/>
                  <w:vMerge/>
                  <w:vAlign w:val="center"/>
                </w:tcPr>
                <w:p w:rsidR="001268FC" w:rsidRDefault="001268FC">
                  <w:pPr>
                    <w:spacing w:line="240" w:lineRule="auto"/>
                    <w:ind w:firstLine="420"/>
                    <w:jc w:val="center"/>
                    <w:rPr>
                      <w:sz w:val="21"/>
                      <w:szCs w:val="21"/>
                    </w:rPr>
                  </w:pPr>
                </w:p>
              </w:tc>
              <w:tc>
                <w:tcPr>
                  <w:tcW w:w="777" w:type="dxa"/>
                  <w:vMerge/>
                  <w:vAlign w:val="center"/>
                </w:tcPr>
                <w:p w:rsidR="001268FC" w:rsidRDefault="001268FC">
                  <w:pPr>
                    <w:spacing w:line="240" w:lineRule="auto"/>
                    <w:ind w:firstLine="420"/>
                    <w:jc w:val="center"/>
                    <w:rPr>
                      <w:sz w:val="21"/>
                      <w:szCs w:val="21"/>
                    </w:rPr>
                  </w:pPr>
                </w:p>
              </w:tc>
              <w:tc>
                <w:tcPr>
                  <w:tcW w:w="886" w:type="dxa"/>
                  <w:vAlign w:val="center"/>
                </w:tcPr>
                <w:p w:rsidR="001268FC" w:rsidRDefault="00B24FBB">
                  <w:pPr>
                    <w:spacing w:line="240" w:lineRule="auto"/>
                    <w:ind w:firstLineChars="0" w:firstLine="0"/>
                    <w:jc w:val="center"/>
                    <w:rPr>
                      <w:sz w:val="21"/>
                      <w:szCs w:val="21"/>
                    </w:rPr>
                  </w:pPr>
                  <w:r>
                    <w:rPr>
                      <w:rFonts w:hint="eastAsia"/>
                      <w:sz w:val="21"/>
                      <w:szCs w:val="21"/>
                    </w:rPr>
                    <w:t>距离</w:t>
                  </w:r>
                  <w:r>
                    <w:rPr>
                      <w:rFonts w:hint="eastAsia"/>
                      <w:sz w:val="21"/>
                      <w:szCs w:val="21"/>
                    </w:rPr>
                    <w:t>m</w:t>
                  </w:r>
                </w:p>
              </w:tc>
              <w:tc>
                <w:tcPr>
                  <w:tcW w:w="1012" w:type="dxa"/>
                  <w:vAlign w:val="center"/>
                </w:tcPr>
                <w:p w:rsidR="001268FC" w:rsidRDefault="00B24FBB">
                  <w:pPr>
                    <w:spacing w:line="240" w:lineRule="auto"/>
                    <w:ind w:firstLineChars="0" w:firstLine="0"/>
                    <w:jc w:val="center"/>
                    <w:rPr>
                      <w:sz w:val="21"/>
                      <w:szCs w:val="21"/>
                    </w:rPr>
                  </w:pPr>
                  <w:r>
                    <w:rPr>
                      <w:rFonts w:hint="eastAsia"/>
                      <w:sz w:val="21"/>
                      <w:szCs w:val="21"/>
                    </w:rPr>
                    <w:t>贡献值</w:t>
                  </w:r>
                  <w:r>
                    <w:rPr>
                      <w:sz w:val="21"/>
                      <w:szCs w:val="21"/>
                    </w:rPr>
                    <w:t>dB(A)</w:t>
                  </w:r>
                </w:p>
              </w:tc>
              <w:tc>
                <w:tcPr>
                  <w:tcW w:w="664" w:type="dxa"/>
                  <w:vAlign w:val="center"/>
                </w:tcPr>
                <w:p w:rsidR="001268FC" w:rsidRDefault="00B24FBB">
                  <w:pPr>
                    <w:spacing w:line="240" w:lineRule="auto"/>
                    <w:ind w:firstLineChars="0" w:firstLine="0"/>
                    <w:jc w:val="center"/>
                    <w:rPr>
                      <w:sz w:val="21"/>
                      <w:szCs w:val="21"/>
                    </w:rPr>
                  </w:pPr>
                  <w:r>
                    <w:rPr>
                      <w:rFonts w:hint="eastAsia"/>
                      <w:sz w:val="21"/>
                      <w:szCs w:val="21"/>
                    </w:rPr>
                    <w:t>距离</w:t>
                  </w:r>
                  <w:r>
                    <w:rPr>
                      <w:rFonts w:hint="eastAsia"/>
                      <w:sz w:val="21"/>
                      <w:szCs w:val="21"/>
                    </w:rPr>
                    <w:t>m</w:t>
                  </w:r>
                </w:p>
              </w:tc>
              <w:tc>
                <w:tcPr>
                  <w:tcW w:w="1054" w:type="dxa"/>
                  <w:vAlign w:val="center"/>
                </w:tcPr>
                <w:p w:rsidR="001268FC" w:rsidRDefault="00B24FBB">
                  <w:pPr>
                    <w:spacing w:line="240" w:lineRule="auto"/>
                    <w:ind w:firstLineChars="0" w:firstLine="0"/>
                    <w:jc w:val="center"/>
                    <w:rPr>
                      <w:sz w:val="21"/>
                      <w:szCs w:val="21"/>
                    </w:rPr>
                  </w:pPr>
                  <w:r>
                    <w:rPr>
                      <w:rFonts w:hint="eastAsia"/>
                      <w:sz w:val="21"/>
                      <w:szCs w:val="21"/>
                    </w:rPr>
                    <w:t>贡献值</w:t>
                  </w:r>
                  <w:r>
                    <w:rPr>
                      <w:sz w:val="21"/>
                      <w:szCs w:val="21"/>
                    </w:rPr>
                    <w:t>dB(A)</w:t>
                  </w:r>
                </w:p>
              </w:tc>
              <w:tc>
                <w:tcPr>
                  <w:tcW w:w="684" w:type="dxa"/>
                  <w:vAlign w:val="center"/>
                </w:tcPr>
                <w:p w:rsidR="001268FC" w:rsidRDefault="00B24FBB">
                  <w:pPr>
                    <w:spacing w:line="240" w:lineRule="auto"/>
                    <w:ind w:firstLineChars="0" w:firstLine="0"/>
                    <w:jc w:val="center"/>
                    <w:rPr>
                      <w:sz w:val="21"/>
                      <w:szCs w:val="21"/>
                    </w:rPr>
                  </w:pPr>
                  <w:r>
                    <w:rPr>
                      <w:rFonts w:hint="eastAsia"/>
                      <w:sz w:val="21"/>
                      <w:szCs w:val="21"/>
                    </w:rPr>
                    <w:t>距离</w:t>
                  </w:r>
                  <w:r>
                    <w:rPr>
                      <w:rFonts w:hint="eastAsia"/>
                      <w:sz w:val="21"/>
                      <w:szCs w:val="21"/>
                    </w:rPr>
                    <w:t>m</w:t>
                  </w:r>
                </w:p>
              </w:tc>
              <w:tc>
                <w:tcPr>
                  <w:tcW w:w="942" w:type="dxa"/>
                  <w:vAlign w:val="center"/>
                </w:tcPr>
                <w:p w:rsidR="001268FC" w:rsidRDefault="00B24FBB">
                  <w:pPr>
                    <w:spacing w:line="240" w:lineRule="auto"/>
                    <w:ind w:firstLineChars="0" w:firstLine="0"/>
                    <w:jc w:val="center"/>
                    <w:rPr>
                      <w:sz w:val="21"/>
                      <w:szCs w:val="21"/>
                    </w:rPr>
                  </w:pPr>
                  <w:r>
                    <w:rPr>
                      <w:rFonts w:hint="eastAsia"/>
                      <w:sz w:val="21"/>
                      <w:szCs w:val="21"/>
                    </w:rPr>
                    <w:t>贡献值</w:t>
                  </w:r>
                  <w:r>
                    <w:rPr>
                      <w:sz w:val="21"/>
                      <w:szCs w:val="21"/>
                    </w:rPr>
                    <w:t>dB(A)</w:t>
                  </w:r>
                </w:p>
              </w:tc>
              <w:tc>
                <w:tcPr>
                  <w:tcW w:w="730" w:type="dxa"/>
                  <w:vAlign w:val="center"/>
                </w:tcPr>
                <w:p w:rsidR="001268FC" w:rsidRDefault="00B24FBB">
                  <w:pPr>
                    <w:spacing w:line="240" w:lineRule="auto"/>
                    <w:ind w:firstLineChars="0" w:firstLine="0"/>
                    <w:jc w:val="center"/>
                    <w:rPr>
                      <w:sz w:val="21"/>
                      <w:szCs w:val="21"/>
                    </w:rPr>
                  </w:pPr>
                  <w:r>
                    <w:rPr>
                      <w:rFonts w:hint="eastAsia"/>
                      <w:sz w:val="21"/>
                      <w:szCs w:val="21"/>
                    </w:rPr>
                    <w:t>距离</w:t>
                  </w:r>
                  <w:r>
                    <w:rPr>
                      <w:rFonts w:hint="eastAsia"/>
                      <w:sz w:val="21"/>
                      <w:szCs w:val="21"/>
                    </w:rPr>
                    <w:t>m</w:t>
                  </w:r>
                </w:p>
              </w:tc>
              <w:tc>
                <w:tcPr>
                  <w:tcW w:w="932" w:type="dxa"/>
                  <w:vAlign w:val="center"/>
                </w:tcPr>
                <w:p w:rsidR="001268FC" w:rsidRDefault="00B24FBB">
                  <w:pPr>
                    <w:spacing w:line="240" w:lineRule="auto"/>
                    <w:ind w:firstLineChars="0" w:firstLine="0"/>
                    <w:jc w:val="center"/>
                    <w:rPr>
                      <w:sz w:val="21"/>
                      <w:szCs w:val="21"/>
                    </w:rPr>
                  </w:pPr>
                  <w:r>
                    <w:rPr>
                      <w:rFonts w:hint="eastAsia"/>
                      <w:sz w:val="21"/>
                      <w:szCs w:val="21"/>
                    </w:rPr>
                    <w:t>贡献值</w:t>
                  </w:r>
                  <w:r>
                    <w:rPr>
                      <w:sz w:val="21"/>
                      <w:szCs w:val="21"/>
                    </w:rPr>
                    <w:t>dB(A)</w:t>
                  </w:r>
                </w:p>
              </w:tc>
            </w:tr>
            <w:tr w:rsidR="001268FC">
              <w:trPr>
                <w:trHeight w:val="566"/>
                <w:jc w:val="center"/>
              </w:trPr>
              <w:tc>
                <w:tcPr>
                  <w:tcW w:w="531" w:type="dxa"/>
                  <w:vAlign w:val="center"/>
                </w:tcPr>
                <w:p w:rsidR="001268FC" w:rsidRDefault="00B24FBB">
                  <w:pPr>
                    <w:spacing w:line="240" w:lineRule="auto"/>
                    <w:ind w:firstLineChars="0" w:firstLine="0"/>
                    <w:jc w:val="center"/>
                    <w:rPr>
                      <w:sz w:val="21"/>
                      <w:szCs w:val="21"/>
                    </w:rPr>
                  </w:pPr>
                  <w:r>
                    <w:rPr>
                      <w:sz w:val="21"/>
                      <w:szCs w:val="21"/>
                    </w:rPr>
                    <w:t>1</w:t>
                  </w:r>
                </w:p>
              </w:tc>
              <w:tc>
                <w:tcPr>
                  <w:tcW w:w="777" w:type="dxa"/>
                  <w:vAlign w:val="center"/>
                </w:tcPr>
                <w:p w:rsidR="001268FC" w:rsidRDefault="00B24FBB">
                  <w:pPr>
                    <w:pStyle w:val="afe"/>
                  </w:pPr>
                  <w:r>
                    <w:rPr>
                      <w:rFonts w:hint="eastAsia"/>
                    </w:rPr>
                    <w:t>锅炉</w:t>
                  </w:r>
                </w:p>
                <w:p w:rsidR="001268FC" w:rsidRDefault="00B24FBB">
                  <w:pPr>
                    <w:pStyle w:val="afe"/>
                  </w:pPr>
                  <w:r>
                    <w:rPr>
                      <w:rFonts w:hint="eastAsia"/>
                    </w:rPr>
                    <w:t>风机</w:t>
                  </w:r>
                </w:p>
              </w:tc>
              <w:tc>
                <w:tcPr>
                  <w:tcW w:w="886" w:type="dxa"/>
                  <w:vAlign w:val="center"/>
                </w:tcPr>
                <w:p w:rsidR="001268FC" w:rsidRDefault="00B24FBB">
                  <w:pPr>
                    <w:spacing w:line="240" w:lineRule="auto"/>
                    <w:ind w:firstLineChars="0" w:firstLine="0"/>
                    <w:jc w:val="center"/>
                    <w:rPr>
                      <w:sz w:val="21"/>
                      <w:szCs w:val="21"/>
                    </w:rPr>
                  </w:pPr>
                  <w:r>
                    <w:rPr>
                      <w:rFonts w:hint="eastAsia"/>
                      <w:sz w:val="21"/>
                      <w:szCs w:val="21"/>
                    </w:rPr>
                    <w:t>35</w:t>
                  </w:r>
                </w:p>
              </w:tc>
              <w:tc>
                <w:tcPr>
                  <w:tcW w:w="1012" w:type="dxa"/>
                  <w:vAlign w:val="center"/>
                </w:tcPr>
                <w:p w:rsidR="001268FC" w:rsidRDefault="00B24FBB">
                  <w:pPr>
                    <w:spacing w:line="240" w:lineRule="auto"/>
                    <w:ind w:firstLineChars="0" w:firstLine="0"/>
                    <w:jc w:val="center"/>
                    <w:rPr>
                      <w:sz w:val="21"/>
                      <w:szCs w:val="21"/>
                    </w:rPr>
                  </w:pPr>
                  <w:r>
                    <w:rPr>
                      <w:rFonts w:hint="eastAsia"/>
                      <w:sz w:val="21"/>
                      <w:szCs w:val="21"/>
                    </w:rPr>
                    <w:t>34.12</w:t>
                  </w:r>
                </w:p>
              </w:tc>
              <w:tc>
                <w:tcPr>
                  <w:tcW w:w="664" w:type="dxa"/>
                  <w:vAlign w:val="center"/>
                </w:tcPr>
                <w:p w:rsidR="001268FC" w:rsidRDefault="00B24FBB">
                  <w:pPr>
                    <w:spacing w:line="240" w:lineRule="auto"/>
                    <w:ind w:firstLineChars="0" w:firstLine="0"/>
                    <w:jc w:val="center"/>
                    <w:rPr>
                      <w:sz w:val="21"/>
                      <w:szCs w:val="21"/>
                    </w:rPr>
                  </w:pPr>
                  <w:r>
                    <w:rPr>
                      <w:rFonts w:hint="eastAsia"/>
                      <w:sz w:val="21"/>
                      <w:szCs w:val="21"/>
                    </w:rPr>
                    <w:t>27</w:t>
                  </w:r>
                </w:p>
              </w:tc>
              <w:tc>
                <w:tcPr>
                  <w:tcW w:w="1054" w:type="dxa"/>
                  <w:vAlign w:val="center"/>
                </w:tcPr>
                <w:p w:rsidR="001268FC" w:rsidRDefault="00B24FBB">
                  <w:pPr>
                    <w:spacing w:line="240" w:lineRule="auto"/>
                    <w:ind w:firstLineChars="0" w:firstLine="0"/>
                    <w:jc w:val="center"/>
                    <w:rPr>
                      <w:sz w:val="21"/>
                      <w:szCs w:val="21"/>
                    </w:rPr>
                  </w:pPr>
                  <w:r>
                    <w:rPr>
                      <w:rFonts w:hint="eastAsia"/>
                      <w:sz w:val="21"/>
                      <w:szCs w:val="21"/>
                    </w:rPr>
                    <w:t>36.37</w:t>
                  </w:r>
                </w:p>
              </w:tc>
              <w:tc>
                <w:tcPr>
                  <w:tcW w:w="684" w:type="dxa"/>
                  <w:vAlign w:val="center"/>
                </w:tcPr>
                <w:p w:rsidR="001268FC" w:rsidRDefault="00B24FBB">
                  <w:pPr>
                    <w:spacing w:line="240" w:lineRule="auto"/>
                    <w:ind w:firstLineChars="0" w:firstLine="0"/>
                    <w:jc w:val="center"/>
                    <w:rPr>
                      <w:sz w:val="21"/>
                      <w:szCs w:val="21"/>
                    </w:rPr>
                  </w:pPr>
                  <w:r>
                    <w:rPr>
                      <w:rFonts w:hint="eastAsia"/>
                      <w:sz w:val="21"/>
                      <w:szCs w:val="21"/>
                    </w:rPr>
                    <w:t>55</w:t>
                  </w:r>
                </w:p>
              </w:tc>
              <w:tc>
                <w:tcPr>
                  <w:tcW w:w="942" w:type="dxa"/>
                  <w:vAlign w:val="center"/>
                </w:tcPr>
                <w:p w:rsidR="001268FC" w:rsidRDefault="00B24FBB">
                  <w:pPr>
                    <w:spacing w:line="240" w:lineRule="auto"/>
                    <w:ind w:firstLineChars="0" w:firstLine="0"/>
                    <w:jc w:val="center"/>
                    <w:rPr>
                      <w:sz w:val="21"/>
                      <w:szCs w:val="21"/>
                    </w:rPr>
                  </w:pPr>
                  <w:r>
                    <w:rPr>
                      <w:rFonts w:hint="eastAsia"/>
                      <w:sz w:val="21"/>
                      <w:szCs w:val="21"/>
                    </w:rPr>
                    <w:t>30.19</w:t>
                  </w:r>
                </w:p>
              </w:tc>
              <w:tc>
                <w:tcPr>
                  <w:tcW w:w="730" w:type="dxa"/>
                  <w:vAlign w:val="center"/>
                </w:tcPr>
                <w:p w:rsidR="001268FC" w:rsidRDefault="00B24FBB">
                  <w:pPr>
                    <w:spacing w:line="240" w:lineRule="auto"/>
                    <w:ind w:firstLineChars="0" w:firstLine="0"/>
                    <w:jc w:val="center"/>
                    <w:rPr>
                      <w:sz w:val="21"/>
                      <w:szCs w:val="21"/>
                    </w:rPr>
                  </w:pPr>
                  <w:r>
                    <w:rPr>
                      <w:rFonts w:hint="eastAsia"/>
                      <w:sz w:val="21"/>
                      <w:szCs w:val="21"/>
                    </w:rPr>
                    <w:t>10</w:t>
                  </w:r>
                </w:p>
              </w:tc>
              <w:tc>
                <w:tcPr>
                  <w:tcW w:w="932" w:type="dxa"/>
                  <w:vAlign w:val="center"/>
                </w:tcPr>
                <w:p w:rsidR="001268FC" w:rsidRDefault="00B24FBB">
                  <w:pPr>
                    <w:spacing w:line="240" w:lineRule="auto"/>
                    <w:ind w:firstLineChars="0" w:firstLine="0"/>
                    <w:jc w:val="center"/>
                    <w:rPr>
                      <w:sz w:val="21"/>
                      <w:szCs w:val="21"/>
                    </w:rPr>
                  </w:pPr>
                  <w:r>
                    <w:rPr>
                      <w:rFonts w:hint="eastAsia"/>
                      <w:sz w:val="21"/>
                      <w:szCs w:val="21"/>
                    </w:rPr>
                    <w:t>45</w:t>
                  </w:r>
                </w:p>
              </w:tc>
            </w:tr>
            <w:tr w:rsidR="001268FC">
              <w:trPr>
                <w:trHeight w:val="402"/>
                <w:jc w:val="center"/>
              </w:trPr>
              <w:tc>
                <w:tcPr>
                  <w:tcW w:w="531" w:type="dxa"/>
                  <w:vAlign w:val="center"/>
                </w:tcPr>
                <w:p w:rsidR="001268FC" w:rsidRDefault="00B24FBB">
                  <w:pPr>
                    <w:spacing w:line="240" w:lineRule="auto"/>
                    <w:ind w:firstLineChars="0" w:firstLine="0"/>
                    <w:jc w:val="center"/>
                    <w:rPr>
                      <w:sz w:val="21"/>
                      <w:szCs w:val="21"/>
                    </w:rPr>
                  </w:pPr>
                  <w:r>
                    <w:rPr>
                      <w:sz w:val="21"/>
                      <w:szCs w:val="21"/>
                    </w:rPr>
                    <w:t>2</w:t>
                  </w:r>
                </w:p>
              </w:tc>
              <w:tc>
                <w:tcPr>
                  <w:tcW w:w="777" w:type="dxa"/>
                  <w:vAlign w:val="center"/>
                </w:tcPr>
                <w:p w:rsidR="001268FC" w:rsidRDefault="00B24FBB">
                  <w:pPr>
                    <w:pStyle w:val="afe"/>
                  </w:pPr>
                  <w:r>
                    <w:rPr>
                      <w:rFonts w:hint="eastAsia"/>
                    </w:rPr>
                    <w:t>水泵</w:t>
                  </w:r>
                </w:p>
              </w:tc>
              <w:tc>
                <w:tcPr>
                  <w:tcW w:w="886" w:type="dxa"/>
                  <w:vAlign w:val="center"/>
                </w:tcPr>
                <w:p w:rsidR="001268FC" w:rsidRDefault="00B24FBB">
                  <w:pPr>
                    <w:spacing w:line="240" w:lineRule="auto"/>
                    <w:ind w:firstLineChars="0" w:firstLine="0"/>
                    <w:jc w:val="center"/>
                    <w:rPr>
                      <w:sz w:val="21"/>
                      <w:szCs w:val="21"/>
                    </w:rPr>
                  </w:pPr>
                  <w:r>
                    <w:rPr>
                      <w:rFonts w:hint="eastAsia"/>
                      <w:sz w:val="21"/>
                      <w:szCs w:val="21"/>
                    </w:rPr>
                    <w:t>35</w:t>
                  </w:r>
                </w:p>
              </w:tc>
              <w:tc>
                <w:tcPr>
                  <w:tcW w:w="1012" w:type="dxa"/>
                  <w:vAlign w:val="center"/>
                </w:tcPr>
                <w:p w:rsidR="001268FC" w:rsidRDefault="00B24FBB">
                  <w:pPr>
                    <w:spacing w:line="240" w:lineRule="auto"/>
                    <w:ind w:firstLineChars="0" w:firstLine="0"/>
                    <w:jc w:val="center"/>
                    <w:rPr>
                      <w:sz w:val="21"/>
                      <w:szCs w:val="21"/>
                    </w:rPr>
                  </w:pPr>
                  <w:r>
                    <w:rPr>
                      <w:rFonts w:hint="eastAsia"/>
                      <w:sz w:val="21"/>
                      <w:szCs w:val="21"/>
                    </w:rPr>
                    <w:t>24.12</w:t>
                  </w:r>
                </w:p>
              </w:tc>
              <w:tc>
                <w:tcPr>
                  <w:tcW w:w="664" w:type="dxa"/>
                  <w:vAlign w:val="center"/>
                </w:tcPr>
                <w:p w:rsidR="001268FC" w:rsidRDefault="00B24FBB">
                  <w:pPr>
                    <w:spacing w:line="240" w:lineRule="auto"/>
                    <w:ind w:firstLineChars="0" w:firstLine="0"/>
                    <w:jc w:val="center"/>
                    <w:rPr>
                      <w:sz w:val="21"/>
                      <w:szCs w:val="21"/>
                    </w:rPr>
                  </w:pPr>
                  <w:r>
                    <w:rPr>
                      <w:rFonts w:hint="eastAsia"/>
                      <w:sz w:val="21"/>
                      <w:szCs w:val="21"/>
                    </w:rPr>
                    <w:t>30</w:t>
                  </w:r>
                </w:p>
              </w:tc>
              <w:tc>
                <w:tcPr>
                  <w:tcW w:w="1054" w:type="dxa"/>
                  <w:vAlign w:val="center"/>
                </w:tcPr>
                <w:p w:rsidR="001268FC" w:rsidRDefault="00B24FBB">
                  <w:pPr>
                    <w:spacing w:line="240" w:lineRule="auto"/>
                    <w:ind w:firstLineChars="0" w:firstLine="0"/>
                    <w:jc w:val="center"/>
                    <w:rPr>
                      <w:sz w:val="21"/>
                      <w:szCs w:val="21"/>
                    </w:rPr>
                  </w:pPr>
                  <w:r>
                    <w:rPr>
                      <w:rFonts w:hint="eastAsia"/>
                      <w:sz w:val="21"/>
                      <w:szCs w:val="21"/>
                    </w:rPr>
                    <w:t>25.46</w:t>
                  </w:r>
                </w:p>
              </w:tc>
              <w:tc>
                <w:tcPr>
                  <w:tcW w:w="684" w:type="dxa"/>
                  <w:vAlign w:val="center"/>
                </w:tcPr>
                <w:p w:rsidR="001268FC" w:rsidRDefault="00B24FBB">
                  <w:pPr>
                    <w:spacing w:line="240" w:lineRule="auto"/>
                    <w:ind w:firstLineChars="0" w:firstLine="0"/>
                    <w:jc w:val="center"/>
                    <w:rPr>
                      <w:sz w:val="21"/>
                      <w:szCs w:val="21"/>
                    </w:rPr>
                  </w:pPr>
                  <w:r>
                    <w:rPr>
                      <w:rFonts w:hint="eastAsia"/>
                      <w:sz w:val="21"/>
                      <w:szCs w:val="21"/>
                    </w:rPr>
                    <w:t>57</w:t>
                  </w:r>
                </w:p>
              </w:tc>
              <w:tc>
                <w:tcPr>
                  <w:tcW w:w="942" w:type="dxa"/>
                  <w:vAlign w:val="center"/>
                </w:tcPr>
                <w:p w:rsidR="001268FC" w:rsidRDefault="00B24FBB">
                  <w:pPr>
                    <w:spacing w:line="240" w:lineRule="auto"/>
                    <w:ind w:firstLineChars="0" w:firstLine="0"/>
                    <w:jc w:val="center"/>
                    <w:rPr>
                      <w:sz w:val="21"/>
                      <w:szCs w:val="21"/>
                    </w:rPr>
                  </w:pPr>
                  <w:r>
                    <w:rPr>
                      <w:rFonts w:hint="eastAsia"/>
                      <w:sz w:val="21"/>
                      <w:szCs w:val="21"/>
                    </w:rPr>
                    <w:t>19.88</w:t>
                  </w:r>
                </w:p>
              </w:tc>
              <w:tc>
                <w:tcPr>
                  <w:tcW w:w="730" w:type="dxa"/>
                  <w:vAlign w:val="center"/>
                </w:tcPr>
                <w:p w:rsidR="001268FC" w:rsidRDefault="00B24FBB">
                  <w:pPr>
                    <w:spacing w:line="240" w:lineRule="auto"/>
                    <w:ind w:firstLineChars="0" w:firstLine="0"/>
                    <w:jc w:val="center"/>
                    <w:rPr>
                      <w:sz w:val="21"/>
                      <w:szCs w:val="21"/>
                    </w:rPr>
                  </w:pPr>
                  <w:r>
                    <w:rPr>
                      <w:rFonts w:hint="eastAsia"/>
                      <w:sz w:val="21"/>
                      <w:szCs w:val="21"/>
                    </w:rPr>
                    <w:t>7</w:t>
                  </w:r>
                </w:p>
              </w:tc>
              <w:tc>
                <w:tcPr>
                  <w:tcW w:w="932" w:type="dxa"/>
                  <w:vAlign w:val="center"/>
                </w:tcPr>
                <w:p w:rsidR="001268FC" w:rsidRDefault="00B24FBB">
                  <w:pPr>
                    <w:spacing w:line="240" w:lineRule="auto"/>
                    <w:ind w:firstLineChars="0" w:firstLine="0"/>
                    <w:jc w:val="center"/>
                    <w:rPr>
                      <w:sz w:val="21"/>
                      <w:szCs w:val="21"/>
                    </w:rPr>
                  </w:pPr>
                  <w:r>
                    <w:rPr>
                      <w:rFonts w:hint="eastAsia"/>
                      <w:sz w:val="21"/>
                      <w:szCs w:val="21"/>
                    </w:rPr>
                    <w:t>48.10</w:t>
                  </w:r>
                </w:p>
              </w:tc>
            </w:tr>
          </w:tbl>
          <w:p w:rsidR="001268FC" w:rsidRDefault="00B24FBB">
            <w:pPr>
              <w:rPr>
                <w:kern w:val="2"/>
                <w:szCs w:val="24"/>
              </w:rPr>
            </w:pPr>
            <w:r>
              <w:rPr>
                <w:kern w:val="2"/>
                <w:szCs w:val="24"/>
              </w:rPr>
              <w:t>噪声预测按照《环境影响评价技术导则</w:t>
            </w:r>
            <w:r>
              <w:rPr>
                <w:kern w:val="2"/>
                <w:szCs w:val="24"/>
              </w:rPr>
              <w:t>-</w:t>
            </w:r>
            <w:r>
              <w:rPr>
                <w:kern w:val="2"/>
                <w:szCs w:val="24"/>
              </w:rPr>
              <w:t>声环境》</w:t>
            </w:r>
            <w:r>
              <w:rPr>
                <w:kern w:val="2"/>
                <w:szCs w:val="24"/>
              </w:rPr>
              <w:t>(HJ2.4-2009)</w:t>
            </w:r>
            <w:r>
              <w:rPr>
                <w:kern w:val="2"/>
                <w:szCs w:val="24"/>
              </w:rPr>
              <w:t>进行，预测设备噪声到厂界排放值，并判断是否达标。</w:t>
            </w:r>
          </w:p>
          <w:p w:rsidR="001268FC" w:rsidRDefault="00B24FBB">
            <w:pPr>
              <w:rPr>
                <w:kern w:val="2"/>
                <w:szCs w:val="24"/>
              </w:rPr>
            </w:pPr>
            <w:r>
              <w:rPr>
                <w:rFonts w:ascii="宋体" w:hAnsi="宋体" w:cs="宋体" w:hint="eastAsia"/>
                <w:kern w:val="2"/>
                <w:szCs w:val="24"/>
              </w:rPr>
              <w:t>①</w:t>
            </w:r>
            <w:r>
              <w:rPr>
                <w:kern w:val="2"/>
                <w:szCs w:val="24"/>
              </w:rPr>
              <w:t>点声源几何发散的基本公式如下：</w:t>
            </w:r>
          </w:p>
          <w:p w:rsidR="001268FC" w:rsidRDefault="00B24FBB">
            <w:pPr>
              <w:jc w:val="center"/>
              <w:rPr>
                <w:kern w:val="2"/>
                <w:szCs w:val="24"/>
              </w:rPr>
            </w:pPr>
            <w:r>
              <w:rPr>
                <w:noProof/>
              </w:rPr>
              <w:drawing>
                <wp:inline distT="0" distB="0" distL="0" distR="0">
                  <wp:extent cx="1866900" cy="276225"/>
                  <wp:effectExtent l="0" t="0" r="0" b="9525"/>
                  <wp:docPr id="1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9"/>
                          <pic:cNvPicPr>
                            <a:picLocks noChangeAspect="1" noChangeArrowheads="1"/>
                          </pic:cNvPicPr>
                        </pic:nvPicPr>
                        <pic:blipFill>
                          <a:blip r:embed="rId16" cstate="print"/>
                          <a:srcRect/>
                          <a:stretch>
                            <a:fillRect/>
                          </a:stretch>
                        </pic:blipFill>
                        <pic:spPr>
                          <a:xfrm>
                            <a:off x="0" y="0"/>
                            <a:ext cx="1866900" cy="276225"/>
                          </a:xfrm>
                          <a:prstGeom prst="rect">
                            <a:avLst/>
                          </a:prstGeom>
                          <a:noFill/>
                          <a:ln w="9525" cmpd="sng">
                            <a:noFill/>
                            <a:miter lim="800000"/>
                            <a:headEnd/>
                            <a:tailEnd/>
                          </a:ln>
                        </pic:spPr>
                      </pic:pic>
                    </a:graphicData>
                  </a:graphic>
                </wp:inline>
              </w:drawing>
            </w:r>
          </w:p>
          <w:p w:rsidR="001268FC" w:rsidRDefault="00B24FBB">
            <w:pPr>
              <w:rPr>
                <w:kern w:val="2"/>
                <w:szCs w:val="24"/>
              </w:rPr>
            </w:pPr>
            <w:r>
              <w:rPr>
                <w:kern w:val="2"/>
                <w:szCs w:val="24"/>
              </w:rPr>
              <w:t>式中：</w:t>
            </w:r>
            <w:r>
              <w:rPr>
                <w:kern w:val="2"/>
                <w:szCs w:val="24"/>
              </w:rPr>
              <w:t>LP(r)——</w:t>
            </w:r>
            <w:r>
              <w:rPr>
                <w:kern w:val="2"/>
                <w:szCs w:val="24"/>
              </w:rPr>
              <w:t>预测点的噪声级，</w:t>
            </w:r>
            <w:r>
              <w:rPr>
                <w:kern w:val="2"/>
                <w:szCs w:val="24"/>
              </w:rPr>
              <w:t>dB(A)</w:t>
            </w:r>
            <w:r>
              <w:rPr>
                <w:kern w:val="2"/>
                <w:szCs w:val="24"/>
              </w:rPr>
              <w:t>；</w:t>
            </w:r>
          </w:p>
          <w:p w:rsidR="001268FC" w:rsidRDefault="00B24FBB">
            <w:pPr>
              <w:rPr>
                <w:kern w:val="2"/>
                <w:szCs w:val="24"/>
              </w:rPr>
            </w:pPr>
            <w:r>
              <w:rPr>
                <w:kern w:val="2"/>
                <w:szCs w:val="24"/>
              </w:rPr>
              <w:t xml:space="preserve">      LP(r0)——</w:t>
            </w:r>
            <w:r>
              <w:rPr>
                <w:kern w:val="2"/>
                <w:szCs w:val="24"/>
              </w:rPr>
              <w:t>距离声源</w:t>
            </w:r>
            <w:r>
              <w:rPr>
                <w:kern w:val="2"/>
                <w:szCs w:val="24"/>
              </w:rPr>
              <w:t>1m</w:t>
            </w:r>
            <w:r>
              <w:rPr>
                <w:kern w:val="2"/>
                <w:szCs w:val="24"/>
              </w:rPr>
              <w:t>处的噪声级，</w:t>
            </w:r>
            <w:r>
              <w:rPr>
                <w:kern w:val="2"/>
                <w:szCs w:val="24"/>
              </w:rPr>
              <w:t>dB(A)</w:t>
            </w:r>
            <w:r>
              <w:rPr>
                <w:kern w:val="2"/>
                <w:szCs w:val="24"/>
              </w:rPr>
              <w:t>；</w:t>
            </w:r>
          </w:p>
          <w:p w:rsidR="001268FC" w:rsidRDefault="00B24FBB">
            <w:pPr>
              <w:ind w:firstLineChars="500" w:firstLine="1200"/>
              <w:rPr>
                <w:kern w:val="2"/>
                <w:szCs w:val="24"/>
              </w:rPr>
            </w:pPr>
            <w:r>
              <w:rPr>
                <w:kern w:val="2"/>
                <w:szCs w:val="24"/>
              </w:rPr>
              <w:t>r——</w:t>
            </w:r>
            <w:r>
              <w:rPr>
                <w:kern w:val="2"/>
                <w:szCs w:val="24"/>
              </w:rPr>
              <w:t>预测点离声源距离，</w:t>
            </w:r>
            <w:r>
              <w:rPr>
                <w:kern w:val="2"/>
                <w:szCs w:val="24"/>
              </w:rPr>
              <w:t>m</w:t>
            </w:r>
            <w:r>
              <w:rPr>
                <w:kern w:val="2"/>
                <w:szCs w:val="24"/>
              </w:rPr>
              <w:t>。</w:t>
            </w:r>
          </w:p>
          <w:p w:rsidR="001268FC" w:rsidRDefault="00B24FBB">
            <w:pPr>
              <w:tabs>
                <w:tab w:val="center" w:pos="4396"/>
              </w:tabs>
              <w:rPr>
                <w:kern w:val="2"/>
                <w:szCs w:val="24"/>
              </w:rPr>
            </w:pPr>
            <w:r>
              <w:rPr>
                <w:rFonts w:ascii="宋体" w:hAnsi="宋体" w:cs="宋体" w:hint="eastAsia"/>
                <w:kern w:val="2"/>
                <w:szCs w:val="24"/>
              </w:rPr>
              <w:t>②</w:t>
            </w:r>
            <w:r>
              <w:rPr>
                <w:kern w:val="2"/>
                <w:szCs w:val="24"/>
              </w:rPr>
              <w:t>噪声叠加公式：</w:t>
            </w:r>
            <w:r>
              <w:rPr>
                <w:kern w:val="2"/>
                <w:szCs w:val="24"/>
              </w:rPr>
              <w:tab/>
            </w:r>
          </w:p>
          <w:p w:rsidR="001268FC" w:rsidRDefault="00B24FBB">
            <w:pPr>
              <w:ind w:firstLineChars="100" w:firstLine="240"/>
              <w:jc w:val="center"/>
              <w:rPr>
                <w:kern w:val="2"/>
                <w:szCs w:val="24"/>
              </w:rPr>
            </w:pPr>
            <w:r>
              <w:rPr>
                <w:noProof/>
                <w:kern w:val="2"/>
                <w:szCs w:val="24"/>
              </w:rPr>
              <w:drawing>
                <wp:inline distT="0" distB="0" distL="114300" distR="114300">
                  <wp:extent cx="1485900" cy="4572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cstate="print"/>
                          <a:stretch>
                            <a:fillRect/>
                          </a:stretch>
                        </pic:blipFill>
                        <pic:spPr>
                          <a:xfrm>
                            <a:off x="0" y="0"/>
                            <a:ext cx="1485900" cy="457200"/>
                          </a:xfrm>
                          <a:prstGeom prst="rect">
                            <a:avLst/>
                          </a:prstGeom>
                          <a:noFill/>
                          <a:ln w="9525">
                            <a:noFill/>
                          </a:ln>
                        </pic:spPr>
                      </pic:pic>
                    </a:graphicData>
                  </a:graphic>
                </wp:inline>
              </w:drawing>
            </w:r>
          </w:p>
          <w:p w:rsidR="001268FC" w:rsidRDefault="00B24FBB">
            <w:pPr>
              <w:wordWrap w:val="0"/>
              <w:jc w:val="left"/>
            </w:pPr>
            <w:r>
              <w:rPr>
                <w:kern w:val="2"/>
                <w:szCs w:val="24"/>
              </w:rPr>
              <w:t>式中：</w:t>
            </w:r>
            <w:r>
              <w:rPr>
                <w:rFonts w:hint="eastAsia"/>
              </w:rPr>
              <w:t>厂界噪声执行《工业企业厂界环境噪声排放标准》（</w:t>
            </w:r>
            <w:r>
              <w:rPr>
                <w:rFonts w:hint="eastAsia"/>
              </w:rPr>
              <w:t>GB12348-2008</w:t>
            </w:r>
            <w:r>
              <w:rPr>
                <w:rFonts w:hint="eastAsia"/>
              </w:rPr>
              <w:t>）</w:t>
            </w:r>
            <w:r>
              <w:rPr>
                <w:rFonts w:hint="eastAsia"/>
              </w:rPr>
              <w:t>3</w:t>
            </w:r>
            <w:r>
              <w:rPr>
                <w:rFonts w:hint="eastAsia"/>
              </w:rPr>
              <w:t>类标准；</w:t>
            </w:r>
          </w:p>
          <w:p w:rsidR="001268FC" w:rsidRDefault="00B24FBB">
            <w:pPr>
              <w:rPr>
                <w:kern w:val="2"/>
                <w:szCs w:val="24"/>
              </w:rPr>
            </w:pPr>
            <w:r>
              <w:rPr>
                <w:noProof/>
                <w:kern w:val="2"/>
                <w:szCs w:val="24"/>
              </w:rPr>
              <w:drawing>
                <wp:inline distT="0" distB="0" distL="114300" distR="114300">
                  <wp:extent cx="257175" cy="238125"/>
                  <wp:effectExtent l="0" t="0" r="9525" b="7620"/>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pic:cNvPicPr>
                        </pic:nvPicPr>
                        <pic:blipFill>
                          <a:blip r:embed="rId18" cstate="print"/>
                          <a:stretch>
                            <a:fillRect/>
                          </a:stretch>
                        </pic:blipFill>
                        <pic:spPr>
                          <a:xfrm>
                            <a:off x="0" y="0"/>
                            <a:ext cx="257175" cy="238125"/>
                          </a:xfrm>
                          <a:prstGeom prst="rect">
                            <a:avLst/>
                          </a:prstGeom>
                          <a:noFill/>
                          <a:ln w="9525">
                            <a:noFill/>
                          </a:ln>
                        </pic:spPr>
                      </pic:pic>
                    </a:graphicData>
                  </a:graphic>
                </wp:inline>
              </w:drawing>
            </w:r>
            <w:r>
              <w:rPr>
                <w:kern w:val="2"/>
                <w:szCs w:val="24"/>
              </w:rPr>
              <w:t>——</w:t>
            </w:r>
            <w:r>
              <w:rPr>
                <w:kern w:val="2"/>
                <w:szCs w:val="24"/>
              </w:rPr>
              <w:t>预测点处的等效声级，</w:t>
            </w:r>
            <w:r>
              <w:rPr>
                <w:kern w:val="2"/>
                <w:szCs w:val="24"/>
              </w:rPr>
              <w:t>dB(A)</w:t>
            </w:r>
            <w:r>
              <w:rPr>
                <w:kern w:val="2"/>
                <w:szCs w:val="24"/>
              </w:rPr>
              <w:t>；</w:t>
            </w:r>
          </w:p>
          <w:p w:rsidR="001268FC" w:rsidRDefault="00B24FBB">
            <w:pPr>
              <w:rPr>
                <w:kern w:val="2"/>
                <w:szCs w:val="24"/>
              </w:rPr>
            </w:pPr>
            <w:r>
              <w:rPr>
                <w:noProof/>
                <w:kern w:val="2"/>
                <w:szCs w:val="24"/>
              </w:rPr>
              <w:drawing>
                <wp:inline distT="0" distB="0" distL="114300" distR="114300">
                  <wp:extent cx="257175" cy="238125"/>
                  <wp:effectExtent l="0" t="0" r="0" b="762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19" cstate="print"/>
                          <a:stretch>
                            <a:fillRect/>
                          </a:stretch>
                        </pic:blipFill>
                        <pic:spPr>
                          <a:xfrm>
                            <a:off x="0" y="0"/>
                            <a:ext cx="257175" cy="238125"/>
                          </a:xfrm>
                          <a:prstGeom prst="rect">
                            <a:avLst/>
                          </a:prstGeom>
                          <a:noFill/>
                          <a:ln w="9525">
                            <a:noFill/>
                          </a:ln>
                        </pic:spPr>
                      </pic:pic>
                    </a:graphicData>
                  </a:graphic>
                </wp:inline>
              </w:drawing>
            </w:r>
            <w:r>
              <w:rPr>
                <w:kern w:val="2"/>
                <w:szCs w:val="24"/>
              </w:rPr>
              <w:t>——</w:t>
            </w:r>
            <w:r>
              <w:rPr>
                <w:kern w:val="2"/>
                <w:szCs w:val="24"/>
              </w:rPr>
              <w:t>第</w:t>
            </w:r>
            <w:r>
              <w:rPr>
                <w:noProof/>
                <w:kern w:val="2"/>
                <w:szCs w:val="24"/>
              </w:rPr>
              <w:drawing>
                <wp:inline distT="0" distB="0" distL="114300" distR="114300">
                  <wp:extent cx="85725" cy="161925"/>
                  <wp:effectExtent l="0" t="0" r="9525" b="762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20" cstate="print"/>
                          <a:stretch>
                            <a:fillRect/>
                          </a:stretch>
                        </pic:blipFill>
                        <pic:spPr>
                          <a:xfrm>
                            <a:off x="0" y="0"/>
                            <a:ext cx="85725" cy="161925"/>
                          </a:xfrm>
                          <a:prstGeom prst="rect">
                            <a:avLst/>
                          </a:prstGeom>
                          <a:noFill/>
                          <a:ln w="9525">
                            <a:noFill/>
                          </a:ln>
                        </pic:spPr>
                      </pic:pic>
                    </a:graphicData>
                  </a:graphic>
                </wp:inline>
              </w:drawing>
            </w:r>
            <w:r>
              <w:rPr>
                <w:kern w:val="2"/>
                <w:szCs w:val="24"/>
              </w:rPr>
              <w:t>个点声源对预测点的等效声级，</w:t>
            </w:r>
            <w:r>
              <w:rPr>
                <w:kern w:val="2"/>
                <w:szCs w:val="24"/>
              </w:rPr>
              <w:t>dB(A)</w:t>
            </w:r>
            <w:r>
              <w:rPr>
                <w:kern w:val="2"/>
                <w:szCs w:val="24"/>
              </w:rPr>
              <w:t>。</w:t>
            </w:r>
          </w:p>
          <w:p w:rsidR="001268FC" w:rsidRDefault="00B24FBB">
            <w:pPr>
              <w:rPr>
                <w:kern w:val="2"/>
                <w:szCs w:val="24"/>
              </w:rPr>
            </w:pPr>
            <w:r>
              <w:rPr>
                <w:rFonts w:hint="eastAsia"/>
                <w:kern w:val="2"/>
                <w:szCs w:val="24"/>
              </w:rPr>
              <w:t>本项目夜间不生产运营，项目运行期厂界噪声预测结果见下表。</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b/>
                <w:bCs/>
                <w:sz w:val="21"/>
                <w:szCs w:val="21"/>
              </w:rPr>
              <w:t>7-</w:t>
            </w:r>
            <w:r>
              <w:rPr>
                <w:rFonts w:hint="eastAsia"/>
                <w:b/>
                <w:bCs/>
                <w:sz w:val="21"/>
                <w:szCs w:val="21"/>
              </w:rPr>
              <w:t>6</w:t>
            </w:r>
            <w:r>
              <w:rPr>
                <w:b/>
                <w:bCs/>
                <w:sz w:val="21"/>
                <w:szCs w:val="21"/>
              </w:rPr>
              <w:t xml:space="preserve">   </w:t>
            </w:r>
            <w:r>
              <w:rPr>
                <w:b/>
                <w:bCs/>
                <w:sz w:val="21"/>
                <w:szCs w:val="21"/>
              </w:rPr>
              <w:t>场界噪声</w:t>
            </w:r>
            <w:r>
              <w:rPr>
                <w:rFonts w:hint="eastAsia"/>
                <w:b/>
                <w:bCs/>
                <w:sz w:val="21"/>
                <w:szCs w:val="21"/>
              </w:rPr>
              <w:t>预测</w:t>
            </w:r>
            <w:r>
              <w:rPr>
                <w:b/>
                <w:bCs/>
                <w:sz w:val="21"/>
                <w:szCs w:val="21"/>
              </w:rPr>
              <w:t>结果</w:t>
            </w:r>
            <w:r>
              <w:rPr>
                <w:b/>
                <w:bCs/>
                <w:sz w:val="21"/>
                <w:szCs w:val="21"/>
              </w:rPr>
              <w:t xml:space="preserve">   </w:t>
            </w:r>
            <w:r>
              <w:rPr>
                <w:b/>
                <w:bCs/>
                <w:sz w:val="21"/>
                <w:szCs w:val="21"/>
              </w:rPr>
              <w:t>单位：</w:t>
            </w:r>
            <w:r>
              <w:rPr>
                <w:b/>
                <w:bCs/>
                <w:sz w:val="21"/>
                <w:szCs w:val="21"/>
              </w:rPr>
              <w:t>dB(A)</w:t>
            </w:r>
          </w:p>
          <w:tbl>
            <w:tblPr>
              <w:tblW w:w="86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70"/>
              <w:gridCol w:w="1677"/>
              <w:gridCol w:w="1675"/>
              <w:gridCol w:w="1915"/>
              <w:gridCol w:w="1783"/>
            </w:tblGrid>
            <w:tr w:rsidR="001268FC">
              <w:trPr>
                <w:trHeight w:val="372"/>
              </w:trPr>
              <w:tc>
                <w:tcPr>
                  <w:tcW w:w="1570" w:type="dxa"/>
                  <w:vMerge w:val="restart"/>
                  <w:vAlign w:val="center"/>
                </w:tcPr>
                <w:p w:rsidR="001268FC" w:rsidRDefault="00B24FBB">
                  <w:pPr>
                    <w:adjustRightInd w:val="0"/>
                    <w:snapToGrid w:val="0"/>
                    <w:spacing w:line="240" w:lineRule="auto"/>
                    <w:ind w:firstLineChars="0" w:firstLine="0"/>
                    <w:jc w:val="center"/>
                    <w:rPr>
                      <w:sz w:val="21"/>
                      <w:szCs w:val="21"/>
                    </w:rPr>
                  </w:pPr>
                  <w:r>
                    <w:rPr>
                      <w:sz w:val="21"/>
                      <w:szCs w:val="21"/>
                    </w:rPr>
                    <w:t>测点</w:t>
                  </w:r>
                </w:p>
              </w:tc>
              <w:tc>
                <w:tcPr>
                  <w:tcW w:w="3352" w:type="dxa"/>
                  <w:gridSpan w:val="2"/>
                  <w:vAlign w:val="center"/>
                </w:tcPr>
                <w:p w:rsidR="001268FC" w:rsidRDefault="00B24FBB">
                  <w:pPr>
                    <w:adjustRightInd w:val="0"/>
                    <w:snapToGrid w:val="0"/>
                    <w:spacing w:line="240" w:lineRule="auto"/>
                    <w:ind w:firstLineChars="0" w:firstLine="0"/>
                    <w:jc w:val="center"/>
                    <w:rPr>
                      <w:sz w:val="21"/>
                      <w:szCs w:val="21"/>
                    </w:rPr>
                  </w:pPr>
                  <w:r>
                    <w:rPr>
                      <w:sz w:val="21"/>
                      <w:szCs w:val="21"/>
                    </w:rPr>
                    <w:t>昼间</w:t>
                  </w:r>
                </w:p>
              </w:tc>
              <w:tc>
                <w:tcPr>
                  <w:tcW w:w="3698" w:type="dxa"/>
                  <w:gridSpan w:val="2"/>
                  <w:vAlign w:val="center"/>
                </w:tcPr>
                <w:p w:rsidR="001268FC" w:rsidRDefault="00B24FBB">
                  <w:pPr>
                    <w:adjustRightInd w:val="0"/>
                    <w:snapToGrid w:val="0"/>
                    <w:spacing w:line="240" w:lineRule="auto"/>
                    <w:ind w:firstLineChars="0" w:firstLine="0"/>
                    <w:jc w:val="center"/>
                    <w:rPr>
                      <w:sz w:val="21"/>
                      <w:szCs w:val="21"/>
                    </w:rPr>
                  </w:pPr>
                  <w:r>
                    <w:rPr>
                      <w:sz w:val="21"/>
                      <w:szCs w:val="21"/>
                    </w:rPr>
                    <w:t>夜间</w:t>
                  </w:r>
                </w:p>
              </w:tc>
            </w:tr>
            <w:tr w:rsidR="001268FC">
              <w:trPr>
                <w:trHeight w:val="372"/>
              </w:trPr>
              <w:tc>
                <w:tcPr>
                  <w:tcW w:w="1570" w:type="dxa"/>
                  <w:vMerge/>
                  <w:vAlign w:val="center"/>
                </w:tcPr>
                <w:p w:rsidR="001268FC" w:rsidRDefault="001268FC">
                  <w:pPr>
                    <w:adjustRightInd w:val="0"/>
                    <w:snapToGrid w:val="0"/>
                    <w:spacing w:line="240" w:lineRule="auto"/>
                    <w:ind w:firstLine="420"/>
                    <w:jc w:val="center"/>
                    <w:rPr>
                      <w:sz w:val="21"/>
                      <w:szCs w:val="21"/>
                    </w:rPr>
                  </w:pPr>
                </w:p>
              </w:tc>
              <w:tc>
                <w:tcPr>
                  <w:tcW w:w="1677" w:type="dxa"/>
                  <w:vAlign w:val="center"/>
                </w:tcPr>
                <w:p w:rsidR="001268FC" w:rsidRDefault="00B24FBB">
                  <w:pPr>
                    <w:adjustRightInd w:val="0"/>
                    <w:snapToGrid w:val="0"/>
                    <w:spacing w:line="240" w:lineRule="auto"/>
                    <w:ind w:firstLineChars="0" w:firstLine="0"/>
                    <w:jc w:val="center"/>
                    <w:rPr>
                      <w:sz w:val="21"/>
                      <w:szCs w:val="21"/>
                    </w:rPr>
                  </w:pPr>
                  <w:r>
                    <w:rPr>
                      <w:sz w:val="21"/>
                      <w:szCs w:val="21"/>
                    </w:rPr>
                    <w:t>贡献值</w:t>
                  </w:r>
                </w:p>
              </w:tc>
              <w:tc>
                <w:tcPr>
                  <w:tcW w:w="167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标准值</w:t>
                  </w:r>
                </w:p>
              </w:tc>
              <w:tc>
                <w:tcPr>
                  <w:tcW w:w="1915" w:type="dxa"/>
                  <w:vAlign w:val="center"/>
                </w:tcPr>
                <w:p w:rsidR="001268FC" w:rsidRDefault="00B24FBB">
                  <w:pPr>
                    <w:adjustRightInd w:val="0"/>
                    <w:snapToGrid w:val="0"/>
                    <w:spacing w:line="240" w:lineRule="auto"/>
                    <w:ind w:firstLineChars="0" w:firstLine="0"/>
                    <w:jc w:val="center"/>
                    <w:rPr>
                      <w:sz w:val="21"/>
                      <w:szCs w:val="21"/>
                    </w:rPr>
                  </w:pPr>
                  <w:r>
                    <w:rPr>
                      <w:sz w:val="21"/>
                      <w:szCs w:val="21"/>
                    </w:rPr>
                    <w:t>贡献值</w:t>
                  </w:r>
                </w:p>
              </w:tc>
              <w:tc>
                <w:tcPr>
                  <w:tcW w:w="1783"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标准值</w:t>
                  </w:r>
                </w:p>
              </w:tc>
            </w:tr>
            <w:tr w:rsidR="001268FC">
              <w:trPr>
                <w:trHeight w:val="372"/>
              </w:trPr>
              <w:tc>
                <w:tcPr>
                  <w:tcW w:w="1570" w:type="dxa"/>
                  <w:vAlign w:val="center"/>
                </w:tcPr>
                <w:p w:rsidR="001268FC" w:rsidRDefault="00B24FBB">
                  <w:pPr>
                    <w:adjustRightInd w:val="0"/>
                    <w:snapToGrid w:val="0"/>
                    <w:spacing w:line="240" w:lineRule="auto"/>
                    <w:ind w:firstLineChars="0" w:firstLine="0"/>
                    <w:jc w:val="center"/>
                    <w:rPr>
                      <w:sz w:val="21"/>
                      <w:szCs w:val="21"/>
                    </w:rPr>
                  </w:pPr>
                  <w:r>
                    <w:rPr>
                      <w:sz w:val="21"/>
                      <w:szCs w:val="21"/>
                    </w:rPr>
                    <w:t>东场界</w:t>
                  </w:r>
                  <w:r>
                    <w:rPr>
                      <w:sz w:val="21"/>
                      <w:szCs w:val="21"/>
                    </w:rPr>
                    <w:t>1#</w:t>
                  </w:r>
                </w:p>
              </w:tc>
              <w:tc>
                <w:tcPr>
                  <w:tcW w:w="1677"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34.53</w:t>
                  </w:r>
                </w:p>
              </w:tc>
              <w:tc>
                <w:tcPr>
                  <w:tcW w:w="167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65</w:t>
                  </w:r>
                </w:p>
              </w:tc>
              <w:tc>
                <w:tcPr>
                  <w:tcW w:w="191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0</w:t>
                  </w:r>
                </w:p>
              </w:tc>
              <w:tc>
                <w:tcPr>
                  <w:tcW w:w="1783"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55</w:t>
                  </w:r>
                </w:p>
              </w:tc>
            </w:tr>
            <w:tr w:rsidR="001268FC">
              <w:trPr>
                <w:trHeight w:val="372"/>
              </w:trPr>
              <w:tc>
                <w:tcPr>
                  <w:tcW w:w="1570" w:type="dxa"/>
                  <w:vAlign w:val="center"/>
                </w:tcPr>
                <w:p w:rsidR="001268FC" w:rsidRDefault="00B24FBB">
                  <w:pPr>
                    <w:adjustRightInd w:val="0"/>
                    <w:snapToGrid w:val="0"/>
                    <w:spacing w:line="240" w:lineRule="auto"/>
                    <w:ind w:firstLineChars="0" w:firstLine="0"/>
                    <w:jc w:val="center"/>
                    <w:rPr>
                      <w:sz w:val="21"/>
                      <w:szCs w:val="21"/>
                    </w:rPr>
                  </w:pPr>
                  <w:r>
                    <w:rPr>
                      <w:sz w:val="21"/>
                      <w:szCs w:val="21"/>
                    </w:rPr>
                    <w:t>南场界</w:t>
                  </w:r>
                  <w:r>
                    <w:rPr>
                      <w:sz w:val="21"/>
                      <w:szCs w:val="21"/>
                    </w:rPr>
                    <w:t>2#</w:t>
                  </w:r>
                </w:p>
              </w:tc>
              <w:tc>
                <w:tcPr>
                  <w:tcW w:w="1677"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36.71</w:t>
                  </w:r>
                </w:p>
              </w:tc>
              <w:tc>
                <w:tcPr>
                  <w:tcW w:w="167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65</w:t>
                  </w:r>
                </w:p>
              </w:tc>
              <w:tc>
                <w:tcPr>
                  <w:tcW w:w="191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0</w:t>
                  </w:r>
                </w:p>
              </w:tc>
              <w:tc>
                <w:tcPr>
                  <w:tcW w:w="1783"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55</w:t>
                  </w:r>
                </w:p>
              </w:tc>
            </w:tr>
            <w:tr w:rsidR="001268FC">
              <w:trPr>
                <w:trHeight w:val="63"/>
              </w:trPr>
              <w:tc>
                <w:tcPr>
                  <w:tcW w:w="1570" w:type="dxa"/>
                  <w:vAlign w:val="center"/>
                </w:tcPr>
                <w:p w:rsidR="001268FC" w:rsidRDefault="00B24FBB">
                  <w:pPr>
                    <w:adjustRightInd w:val="0"/>
                    <w:snapToGrid w:val="0"/>
                    <w:spacing w:line="240" w:lineRule="auto"/>
                    <w:ind w:firstLineChars="0" w:firstLine="0"/>
                    <w:jc w:val="center"/>
                    <w:rPr>
                      <w:sz w:val="21"/>
                      <w:szCs w:val="21"/>
                    </w:rPr>
                  </w:pPr>
                  <w:r>
                    <w:rPr>
                      <w:sz w:val="21"/>
                      <w:szCs w:val="21"/>
                    </w:rPr>
                    <w:t>西场界</w:t>
                  </w:r>
                  <w:r>
                    <w:rPr>
                      <w:sz w:val="21"/>
                      <w:szCs w:val="21"/>
                    </w:rPr>
                    <w:t>3#</w:t>
                  </w:r>
                </w:p>
              </w:tc>
              <w:tc>
                <w:tcPr>
                  <w:tcW w:w="1677"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30.58</w:t>
                  </w:r>
                </w:p>
              </w:tc>
              <w:tc>
                <w:tcPr>
                  <w:tcW w:w="167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65</w:t>
                  </w:r>
                </w:p>
              </w:tc>
              <w:tc>
                <w:tcPr>
                  <w:tcW w:w="191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0</w:t>
                  </w:r>
                </w:p>
              </w:tc>
              <w:tc>
                <w:tcPr>
                  <w:tcW w:w="1783"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55</w:t>
                  </w:r>
                </w:p>
              </w:tc>
            </w:tr>
            <w:tr w:rsidR="001268FC">
              <w:trPr>
                <w:trHeight w:val="372"/>
              </w:trPr>
              <w:tc>
                <w:tcPr>
                  <w:tcW w:w="1570" w:type="dxa"/>
                  <w:vAlign w:val="center"/>
                </w:tcPr>
                <w:p w:rsidR="001268FC" w:rsidRDefault="00B24FBB">
                  <w:pPr>
                    <w:adjustRightInd w:val="0"/>
                    <w:snapToGrid w:val="0"/>
                    <w:spacing w:line="240" w:lineRule="auto"/>
                    <w:ind w:firstLineChars="0" w:firstLine="0"/>
                    <w:jc w:val="center"/>
                    <w:rPr>
                      <w:sz w:val="21"/>
                      <w:szCs w:val="21"/>
                    </w:rPr>
                  </w:pPr>
                  <w:r>
                    <w:rPr>
                      <w:sz w:val="21"/>
                      <w:szCs w:val="21"/>
                    </w:rPr>
                    <w:t>北场界</w:t>
                  </w:r>
                  <w:r>
                    <w:rPr>
                      <w:sz w:val="21"/>
                      <w:szCs w:val="21"/>
                    </w:rPr>
                    <w:t>4#</w:t>
                  </w:r>
                </w:p>
              </w:tc>
              <w:tc>
                <w:tcPr>
                  <w:tcW w:w="1677"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49.83</w:t>
                  </w:r>
                </w:p>
              </w:tc>
              <w:tc>
                <w:tcPr>
                  <w:tcW w:w="167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65</w:t>
                  </w:r>
                </w:p>
              </w:tc>
              <w:tc>
                <w:tcPr>
                  <w:tcW w:w="1915"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0</w:t>
                  </w:r>
                </w:p>
              </w:tc>
              <w:tc>
                <w:tcPr>
                  <w:tcW w:w="1783" w:type="dxa"/>
                  <w:vAlign w:val="center"/>
                </w:tcPr>
                <w:p w:rsidR="001268FC" w:rsidRDefault="00B24FBB">
                  <w:pPr>
                    <w:adjustRightInd w:val="0"/>
                    <w:snapToGrid w:val="0"/>
                    <w:spacing w:line="240" w:lineRule="auto"/>
                    <w:ind w:firstLineChars="0" w:firstLine="0"/>
                    <w:jc w:val="center"/>
                    <w:rPr>
                      <w:sz w:val="21"/>
                      <w:szCs w:val="21"/>
                    </w:rPr>
                  </w:pPr>
                  <w:r>
                    <w:rPr>
                      <w:rFonts w:hint="eastAsia"/>
                      <w:sz w:val="21"/>
                      <w:szCs w:val="21"/>
                    </w:rPr>
                    <w:t>55</w:t>
                  </w:r>
                </w:p>
              </w:tc>
            </w:tr>
          </w:tbl>
          <w:p w:rsidR="001268FC" w:rsidRDefault="00B24FBB">
            <w:pPr>
              <w:pStyle w:val="aff4"/>
              <w:adjustRightInd/>
              <w:spacing w:line="360" w:lineRule="auto"/>
              <w:ind w:left="0" w:right="0" w:firstLineChars="200" w:firstLine="480"/>
              <w:jc w:val="both"/>
              <w:rPr>
                <w:szCs w:val="22"/>
              </w:rPr>
            </w:pPr>
            <w:r>
              <w:rPr>
                <w:rFonts w:hint="eastAsia"/>
                <w:szCs w:val="22"/>
              </w:rPr>
              <w:t>本项目运行期夜间不生产，由预测结果可知，</w:t>
            </w:r>
            <w:r>
              <w:rPr>
                <w:szCs w:val="22"/>
              </w:rPr>
              <w:t>在采取噪声控制措施后，各</w:t>
            </w:r>
            <w:r>
              <w:rPr>
                <w:szCs w:val="22"/>
              </w:rPr>
              <w:lastRenderedPageBreak/>
              <w:t>场界噪声昼间最大</w:t>
            </w:r>
            <w:r>
              <w:rPr>
                <w:rFonts w:hint="eastAsia"/>
                <w:szCs w:val="22"/>
              </w:rPr>
              <w:t>贡献</w:t>
            </w:r>
            <w:r>
              <w:rPr>
                <w:szCs w:val="22"/>
              </w:rPr>
              <w:t>值符合《工业企业厂界环境噪声排放标准》（</w:t>
            </w:r>
            <w:r>
              <w:rPr>
                <w:szCs w:val="22"/>
              </w:rPr>
              <w:t>GB12348-2008</w:t>
            </w:r>
            <w:r>
              <w:rPr>
                <w:szCs w:val="22"/>
              </w:rPr>
              <w:t>）</w:t>
            </w:r>
            <w:r>
              <w:rPr>
                <w:rFonts w:hint="eastAsia"/>
                <w:szCs w:val="22"/>
              </w:rPr>
              <w:t>3</w:t>
            </w:r>
            <w:r>
              <w:rPr>
                <w:szCs w:val="22"/>
              </w:rPr>
              <w:t>类标准。且项目附近</w:t>
            </w:r>
            <w:r>
              <w:rPr>
                <w:szCs w:val="22"/>
              </w:rPr>
              <w:t>200m</w:t>
            </w:r>
            <w:r>
              <w:rPr>
                <w:szCs w:val="22"/>
              </w:rPr>
              <w:t>范围内无敏感点，项目产生的噪声对外界影响较小。</w:t>
            </w:r>
          </w:p>
          <w:p w:rsidR="001268FC" w:rsidRDefault="00B24FBB">
            <w:pPr>
              <w:pStyle w:val="a3"/>
              <w:ind w:left="482" w:firstLineChars="0" w:firstLine="0"/>
              <w:rPr>
                <w:b/>
              </w:rPr>
            </w:pPr>
            <w:r>
              <w:rPr>
                <w:b/>
              </w:rPr>
              <w:t>4</w:t>
            </w:r>
            <w:r>
              <w:rPr>
                <w:b/>
              </w:rPr>
              <w:t>、固体废物影响分析</w:t>
            </w:r>
          </w:p>
          <w:p w:rsidR="001268FC" w:rsidRDefault="00B24FBB">
            <w:r>
              <w:t>项目营运期产生的固体废物主要为：</w:t>
            </w:r>
            <w:r>
              <w:rPr>
                <w:rFonts w:hint="eastAsia"/>
              </w:rPr>
              <w:t>工作人员产生的生活垃圾以及包装废弃物，属于一般固体废物。详见表</w:t>
            </w:r>
            <w:r>
              <w:rPr>
                <w:rFonts w:hint="eastAsia"/>
              </w:rPr>
              <w:t>7-7</w:t>
            </w:r>
            <w:r>
              <w:rPr>
                <w:rFonts w:hint="eastAsia"/>
              </w:rPr>
              <w:t>。</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rFonts w:hint="eastAsia"/>
                <w:b/>
                <w:bCs/>
                <w:sz w:val="21"/>
                <w:szCs w:val="21"/>
              </w:rPr>
              <w:t>表</w:t>
            </w:r>
            <w:r>
              <w:rPr>
                <w:rFonts w:hint="eastAsia"/>
                <w:b/>
                <w:bCs/>
                <w:sz w:val="21"/>
                <w:szCs w:val="21"/>
              </w:rPr>
              <w:t xml:space="preserve">7-7  </w:t>
            </w:r>
            <w:r>
              <w:rPr>
                <w:rFonts w:hint="eastAsia"/>
                <w:b/>
                <w:bCs/>
                <w:sz w:val="21"/>
                <w:szCs w:val="21"/>
              </w:rPr>
              <w:t>本项目固废产量一览表</w:t>
            </w:r>
          </w:p>
          <w:tbl>
            <w:tblPr>
              <w:tblStyle w:val="af2"/>
              <w:tblW w:w="8214" w:type="dxa"/>
              <w:jc w:val="center"/>
              <w:tblLayout w:type="fixed"/>
              <w:tblLook w:val="04A0"/>
            </w:tblPr>
            <w:tblGrid>
              <w:gridCol w:w="813"/>
              <w:gridCol w:w="2517"/>
              <w:gridCol w:w="2108"/>
              <w:gridCol w:w="2776"/>
            </w:tblGrid>
            <w:tr w:rsidR="001268FC">
              <w:trPr>
                <w:trHeight w:val="347"/>
                <w:jc w:val="center"/>
              </w:trPr>
              <w:tc>
                <w:tcPr>
                  <w:tcW w:w="813" w:type="dxa"/>
                  <w:vAlign w:val="center"/>
                </w:tcPr>
                <w:p w:rsidR="001268FC" w:rsidRDefault="00B24FBB">
                  <w:pPr>
                    <w:pStyle w:val="a3"/>
                    <w:spacing w:line="240" w:lineRule="auto"/>
                    <w:ind w:firstLineChars="0" w:firstLine="0"/>
                    <w:jc w:val="center"/>
                    <w:rPr>
                      <w:sz w:val="21"/>
                      <w:szCs w:val="24"/>
                    </w:rPr>
                  </w:pPr>
                  <w:r>
                    <w:rPr>
                      <w:rFonts w:hint="eastAsia"/>
                      <w:sz w:val="21"/>
                      <w:szCs w:val="24"/>
                    </w:rPr>
                    <w:t>序号</w:t>
                  </w:r>
                </w:p>
              </w:tc>
              <w:tc>
                <w:tcPr>
                  <w:tcW w:w="2517" w:type="dxa"/>
                  <w:vAlign w:val="center"/>
                </w:tcPr>
                <w:p w:rsidR="001268FC" w:rsidRDefault="00B24FBB">
                  <w:pPr>
                    <w:pStyle w:val="a3"/>
                    <w:spacing w:line="240" w:lineRule="auto"/>
                    <w:ind w:firstLineChars="0" w:firstLine="0"/>
                    <w:jc w:val="center"/>
                    <w:rPr>
                      <w:sz w:val="21"/>
                      <w:szCs w:val="24"/>
                    </w:rPr>
                  </w:pPr>
                  <w:r>
                    <w:rPr>
                      <w:rFonts w:hint="eastAsia"/>
                      <w:sz w:val="21"/>
                      <w:szCs w:val="24"/>
                    </w:rPr>
                    <w:t>固废名称</w:t>
                  </w:r>
                </w:p>
              </w:tc>
              <w:tc>
                <w:tcPr>
                  <w:tcW w:w="2108" w:type="dxa"/>
                  <w:vAlign w:val="center"/>
                </w:tcPr>
                <w:p w:rsidR="001268FC" w:rsidRDefault="00B24FBB">
                  <w:pPr>
                    <w:pStyle w:val="a3"/>
                    <w:spacing w:line="240" w:lineRule="auto"/>
                    <w:ind w:firstLineChars="0" w:firstLine="0"/>
                    <w:jc w:val="center"/>
                    <w:rPr>
                      <w:sz w:val="21"/>
                      <w:szCs w:val="24"/>
                    </w:rPr>
                  </w:pPr>
                  <w:r>
                    <w:rPr>
                      <w:rFonts w:hint="eastAsia"/>
                      <w:sz w:val="21"/>
                      <w:szCs w:val="24"/>
                    </w:rPr>
                    <w:t>产生量（</w:t>
                  </w:r>
                  <w:r>
                    <w:rPr>
                      <w:rFonts w:hint="eastAsia"/>
                      <w:sz w:val="21"/>
                      <w:szCs w:val="24"/>
                    </w:rPr>
                    <w:t>t/a</w:t>
                  </w:r>
                  <w:r>
                    <w:rPr>
                      <w:rFonts w:hint="eastAsia"/>
                      <w:sz w:val="21"/>
                      <w:szCs w:val="24"/>
                    </w:rPr>
                    <w:t>）</w:t>
                  </w:r>
                </w:p>
              </w:tc>
              <w:tc>
                <w:tcPr>
                  <w:tcW w:w="2776" w:type="dxa"/>
                  <w:vAlign w:val="center"/>
                </w:tcPr>
                <w:p w:rsidR="001268FC" w:rsidRDefault="00B24FBB">
                  <w:pPr>
                    <w:pStyle w:val="a3"/>
                    <w:spacing w:line="240" w:lineRule="auto"/>
                    <w:ind w:firstLineChars="0" w:firstLine="0"/>
                    <w:jc w:val="center"/>
                    <w:rPr>
                      <w:sz w:val="21"/>
                      <w:szCs w:val="24"/>
                    </w:rPr>
                  </w:pPr>
                  <w:r>
                    <w:rPr>
                      <w:rFonts w:hint="eastAsia"/>
                      <w:sz w:val="21"/>
                      <w:szCs w:val="24"/>
                    </w:rPr>
                    <w:t>处置方式</w:t>
                  </w:r>
                </w:p>
              </w:tc>
            </w:tr>
            <w:tr w:rsidR="001268FC">
              <w:trPr>
                <w:trHeight w:val="684"/>
                <w:jc w:val="center"/>
              </w:trPr>
              <w:tc>
                <w:tcPr>
                  <w:tcW w:w="813" w:type="dxa"/>
                  <w:vAlign w:val="center"/>
                </w:tcPr>
                <w:p w:rsidR="001268FC" w:rsidRDefault="00B24FBB">
                  <w:pPr>
                    <w:pStyle w:val="a3"/>
                    <w:spacing w:line="240" w:lineRule="auto"/>
                    <w:ind w:firstLineChars="0" w:firstLine="0"/>
                    <w:jc w:val="center"/>
                    <w:rPr>
                      <w:sz w:val="21"/>
                      <w:szCs w:val="24"/>
                    </w:rPr>
                  </w:pPr>
                  <w:r>
                    <w:rPr>
                      <w:rFonts w:hint="eastAsia"/>
                      <w:sz w:val="21"/>
                      <w:szCs w:val="24"/>
                    </w:rPr>
                    <w:t>1</w:t>
                  </w:r>
                </w:p>
              </w:tc>
              <w:tc>
                <w:tcPr>
                  <w:tcW w:w="2517" w:type="dxa"/>
                  <w:vAlign w:val="center"/>
                </w:tcPr>
                <w:p w:rsidR="001268FC" w:rsidRDefault="00B24FBB">
                  <w:pPr>
                    <w:pStyle w:val="a3"/>
                    <w:spacing w:line="240" w:lineRule="auto"/>
                    <w:ind w:firstLineChars="0" w:firstLine="0"/>
                    <w:jc w:val="center"/>
                    <w:rPr>
                      <w:sz w:val="21"/>
                      <w:szCs w:val="24"/>
                    </w:rPr>
                  </w:pPr>
                  <w:r>
                    <w:rPr>
                      <w:rFonts w:hint="eastAsia"/>
                      <w:sz w:val="21"/>
                      <w:szCs w:val="24"/>
                    </w:rPr>
                    <w:t>生活垃圾</w:t>
                  </w:r>
                </w:p>
              </w:tc>
              <w:tc>
                <w:tcPr>
                  <w:tcW w:w="2108" w:type="dxa"/>
                  <w:vAlign w:val="center"/>
                </w:tcPr>
                <w:p w:rsidR="001268FC" w:rsidRDefault="00B24FBB">
                  <w:pPr>
                    <w:pStyle w:val="a3"/>
                    <w:spacing w:line="240" w:lineRule="auto"/>
                    <w:ind w:firstLineChars="0" w:firstLine="0"/>
                    <w:jc w:val="center"/>
                    <w:rPr>
                      <w:sz w:val="21"/>
                      <w:szCs w:val="24"/>
                    </w:rPr>
                  </w:pPr>
                  <w:r>
                    <w:rPr>
                      <w:rFonts w:hint="eastAsia"/>
                      <w:sz w:val="21"/>
                      <w:szCs w:val="21"/>
                    </w:rPr>
                    <w:t>9</w:t>
                  </w:r>
                </w:p>
              </w:tc>
              <w:tc>
                <w:tcPr>
                  <w:tcW w:w="2776" w:type="dxa"/>
                  <w:vAlign w:val="center"/>
                </w:tcPr>
                <w:p w:rsidR="001268FC" w:rsidRDefault="00B24FBB">
                  <w:pPr>
                    <w:pStyle w:val="a3"/>
                    <w:spacing w:line="240" w:lineRule="auto"/>
                    <w:ind w:firstLineChars="0" w:firstLine="0"/>
                    <w:jc w:val="center"/>
                    <w:rPr>
                      <w:sz w:val="21"/>
                      <w:szCs w:val="24"/>
                    </w:rPr>
                  </w:pPr>
                  <w:r>
                    <w:rPr>
                      <w:sz w:val="21"/>
                      <w:szCs w:val="21"/>
                    </w:rPr>
                    <w:t>垃圾桶收集，由环卫部门运往垃圾填埋场处置</w:t>
                  </w:r>
                </w:p>
              </w:tc>
            </w:tr>
            <w:tr w:rsidR="001268FC">
              <w:trPr>
                <w:trHeight w:val="357"/>
                <w:jc w:val="center"/>
              </w:trPr>
              <w:tc>
                <w:tcPr>
                  <w:tcW w:w="813" w:type="dxa"/>
                  <w:vAlign w:val="center"/>
                </w:tcPr>
                <w:p w:rsidR="001268FC" w:rsidRDefault="00B24FBB">
                  <w:pPr>
                    <w:pStyle w:val="a3"/>
                    <w:spacing w:line="240" w:lineRule="auto"/>
                    <w:ind w:firstLineChars="0" w:firstLine="0"/>
                    <w:jc w:val="center"/>
                    <w:rPr>
                      <w:sz w:val="21"/>
                      <w:szCs w:val="24"/>
                    </w:rPr>
                  </w:pPr>
                  <w:r>
                    <w:rPr>
                      <w:rFonts w:hint="eastAsia"/>
                      <w:sz w:val="21"/>
                      <w:szCs w:val="24"/>
                    </w:rPr>
                    <w:t>2</w:t>
                  </w:r>
                </w:p>
              </w:tc>
              <w:tc>
                <w:tcPr>
                  <w:tcW w:w="2517" w:type="dxa"/>
                  <w:vAlign w:val="center"/>
                </w:tcPr>
                <w:p w:rsidR="001268FC" w:rsidRDefault="00B24FBB">
                  <w:pPr>
                    <w:pStyle w:val="a3"/>
                    <w:spacing w:line="240" w:lineRule="auto"/>
                    <w:ind w:firstLineChars="0" w:firstLine="0"/>
                    <w:jc w:val="center"/>
                    <w:rPr>
                      <w:sz w:val="21"/>
                      <w:szCs w:val="24"/>
                    </w:rPr>
                  </w:pPr>
                  <w:r>
                    <w:rPr>
                      <w:rFonts w:hint="eastAsia"/>
                      <w:sz w:val="21"/>
                      <w:szCs w:val="24"/>
                    </w:rPr>
                    <w:t>包装废弃物</w:t>
                  </w:r>
                </w:p>
              </w:tc>
              <w:tc>
                <w:tcPr>
                  <w:tcW w:w="2108" w:type="dxa"/>
                  <w:vAlign w:val="center"/>
                </w:tcPr>
                <w:p w:rsidR="001268FC" w:rsidRDefault="00B24FBB">
                  <w:pPr>
                    <w:pStyle w:val="a3"/>
                    <w:spacing w:line="240" w:lineRule="auto"/>
                    <w:ind w:firstLineChars="0" w:firstLine="0"/>
                    <w:jc w:val="center"/>
                    <w:rPr>
                      <w:sz w:val="21"/>
                      <w:szCs w:val="24"/>
                    </w:rPr>
                  </w:pPr>
                  <w:r>
                    <w:rPr>
                      <w:rFonts w:hint="eastAsia"/>
                      <w:sz w:val="21"/>
                      <w:szCs w:val="24"/>
                    </w:rPr>
                    <w:t>0.05</w:t>
                  </w:r>
                </w:p>
              </w:tc>
              <w:tc>
                <w:tcPr>
                  <w:tcW w:w="2776" w:type="dxa"/>
                  <w:vAlign w:val="center"/>
                </w:tcPr>
                <w:p w:rsidR="001268FC" w:rsidRDefault="00B24FBB">
                  <w:pPr>
                    <w:pStyle w:val="a3"/>
                    <w:spacing w:line="240" w:lineRule="auto"/>
                    <w:ind w:firstLineChars="0" w:firstLine="0"/>
                    <w:jc w:val="center"/>
                    <w:rPr>
                      <w:sz w:val="21"/>
                      <w:szCs w:val="24"/>
                    </w:rPr>
                  </w:pPr>
                  <w:r>
                    <w:rPr>
                      <w:sz w:val="21"/>
                      <w:szCs w:val="21"/>
                    </w:rPr>
                    <w:t>集中收集，定期外售</w:t>
                  </w:r>
                </w:p>
              </w:tc>
            </w:tr>
          </w:tbl>
          <w:p w:rsidR="001268FC" w:rsidRDefault="00B24FBB">
            <w:pPr>
              <w:rPr>
                <w:bCs/>
              </w:rPr>
            </w:pPr>
            <w:r>
              <w:rPr>
                <w:bCs/>
              </w:rPr>
              <w:t>综上所述，</w:t>
            </w:r>
            <w:r>
              <w:rPr>
                <w:rFonts w:hint="eastAsia"/>
              </w:rPr>
              <w:t>建设单位</w:t>
            </w:r>
            <w:r>
              <w:t>经过</w:t>
            </w:r>
            <w:r>
              <w:rPr>
                <w:rFonts w:hint="eastAsia"/>
              </w:rPr>
              <w:t>落实上述</w:t>
            </w:r>
            <w:r>
              <w:t>措施后，本项目产生的</w:t>
            </w:r>
            <w:r>
              <w:rPr>
                <w:rFonts w:hint="eastAsia"/>
              </w:rPr>
              <w:t>固废</w:t>
            </w:r>
            <w:r>
              <w:t>对</w:t>
            </w:r>
            <w:r>
              <w:rPr>
                <w:rFonts w:hint="eastAsia"/>
              </w:rPr>
              <w:t>周边</w:t>
            </w:r>
            <w:r>
              <w:t>环境</w:t>
            </w:r>
            <w:r>
              <w:rPr>
                <w:bCs/>
              </w:rPr>
              <w:t>不会产生二次污染，</w:t>
            </w:r>
            <w:r>
              <w:rPr>
                <w:rFonts w:hint="eastAsia"/>
                <w:bCs/>
              </w:rPr>
              <w:t>对环境影响较小</w:t>
            </w:r>
            <w:r>
              <w:rPr>
                <w:bCs/>
              </w:rPr>
              <w:t>。</w:t>
            </w:r>
          </w:p>
          <w:p w:rsidR="001268FC" w:rsidRDefault="00B24FBB">
            <w:pPr>
              <w:pStyle w:val="a3"/>
              <w:numPr>
                <w:ilvl w:val="0"/>
                <w:numId w:val="6"/>
              </w:numPr>
              <w:ind w:left="482" w:firstLineChars="0" w:firstLine="0"/>
              <w:rPr>
                <w:b/>
              </w:rPr>
            </w:pPr>
            <w:r>
              <w:rPr>
                <w:rFonts w:hint="eastAsia"/>
                <w:b/>
              </w:rPr>
              <w:t>风险分析</w:t>
            </w:r>
          </w:p>
          <w:p w:rsidR="001268FC" w:rsidRDefault="00B24FBB">
            <w:pPr>
              <w:pStyle w:val="a3"/>
              <w:ind w:firstLine="480"/>
              <w:rPr>
                <w:bCs/>
              </w:rPr>
            </w:pPr>
            <w:r>
              <w:rPr>
                <w:rFonts w:hint="eastAsia"/>
                <w:bCs/>
              </w:rPr>
              <w:t>树立风险意识和防范风险是企业安全生产的重要保证。风险分析是一项涉及工程工艺过程、设备维护、系统可靠性、防范措施有效性、后果估算等环节，以及发生后所采用的应急计划和措施（包括监测、评价、救援等），主要是关心重大突发性事故造成的环境危害的评价问题，常称事故风险评价，它考虑与项目关联的突发性灾难事故，包括易燃易爆和有毒物质失控状态下的泄漏，发生这种灾难性事故的概率虽然很小，但影响的程度往往是巨大的。因此对环境的危险性应该进行及早的预测，尽可能避免事故性排放的发生，这就是进行风险评价的目的。</w:t>
            </w:r>
          </w:p>
          <w:p w:rsidR="001268FC" w:rsidRDefault="00B24FBB">
            <w:pPr>
              <w:pStyle w:val="a3"/>
              <w:numPr>
                <w:ilvl w:val="0"/>
                <w:numId w:val="7"/>
              </w:numPr>
              <w:ind w:firstLine="480"/>
              <w:rPr>
                <w:bCs/>
              </w:rPr>
            </w:pPr>
            <w:r>
              <w:rPr>
                <w:rFonts w:hint="eastAsia"/>
                <w:bCs/>
              </w:rPr>
              <w:t>风险识别与评价等级</w:t>
            </w:r>
          </w:p>
          <w:p w:rsidR="001268FC" w:rsidRDefault="00B24FBB">
            <w:pPr>
              <w:pStyle w:val="a3"/>
              <w:ind w:leftChars="200" w:left="480" w:firstLineChars="0" w:firstLine="0"/>
              <w:rPr>
                <w:bCs/>
              </w:rPr>
            </w:pPr>
            <w:r>
              <w:rPr>
                <w:rFonts w:ascii="Calibri" w:hAnsi="Calibri" w:cs="Calibri"/>
                <w:bCs/>
              </w:rPr>
              <w:t>①</w:t>
            </w:r>
            <w:r>
              <w:rPr>
                <w:rFonts w:hint="eastAsia"/>
                <w:bCs/>
              </w:rPr>
              <w:t>风险识别</w:t>
            </w:r>
          </w:p>
          <w:p w:rsidR="001268FC" w:rsidRDefault="00B24FBB">
            <w:pPr>
              <w:pStyle w:val="Default1"/>
              <w:adjustRightInd/>
              <w:spacing w:line="360" w:lineRule="auto"/>
              <w:ind w:firstLineChars="200" w:firstLine="480"/>
              <w:rPr>
                <w:rFonts w:ascii="Times New Roman" w:cs="Times New Roman"/>
                <w:color w:val="auto"/>
                <w:lang w:val="en-GB"/>
              </w:rPr>
            </w:pPr>
            <w:r>
              <w:rPr>
                <w:rFonts w:hint="eastAsia"/>
                <w:bCs/>
                <w:color w:val="auto"/>
              </w:rPr>
              <w:t>根据《危险化学品重大危险源辨识》</w:t>
            </w:r>
            <w:r>
              <w:rPr>
                <w:rFonts w:ascii="Times New Roman" w:cs="Times New Roman"/>
                <w:bCs/>
                <w:color w:val="auto"/>
              </w:rPr>
              <w:t>（</w:t>
            </w:r>
            <w:r>
              <w:rPr>
                <w:rFonts w:ascii="Times New Roman" w:cs="Times New Roman"/>
                <w:bCs/>
                <w:color w:val="auto"/>
              </w:rPr>
              <w:t>GB18218-20</w:t>
            </w:r>
            <w:r>
              <w:rPr>
                <w:rFonts w:ascii="Times New Roman" w:cs="Times New Roman" w:hint="eastAsia"/>
                <w:bCs/>
                <w:color w:val="auto"/>
              </w:rPr>
              <w:t>14</w:t>
            </w:r>
            <w:r>
              <w:rPr>
                <w:rFonts w:ascii="Times New Roman" w:cs="Times New Roman"/>
                <w:bCs/>
                <w:color w:val="auto"/>
              </w:rPr>
              <w:t>）表</w:t>
            </w:r>
            <w:r>
              <w:rPr>
                <w:rFonts w:ascii="Times New Roman" w:cs="Times New Roman"/>
                <w:bCs/>
                <w:color w:val="auto"/>
              </w:rPr>
              <w:t>1</w:t>
            </w:r>
            <w:r>
              <w:rPr>
                <w:rFonts w:ascii="Times New Roman" w:cs="Times New Roman"/>
                <w:bCs/>
                <w:color w:val="auto"/>
              </w:rPr>
              <w:t>、表</w:t>
            </w:r>
            <w:r>
              <w:rPr>
                <w:rFonts w:ascii="Times New Roman" w:cs="Times New Roman"/>
                <w:bCs/>
                <w:color w:val="auto"/>
              </w:rPr>
              <w:t>2</w:t>
            </w:r>
            <w:r>
              <w:rPr>
                <w:rFonts w:ascii="Times New Roman" w:cs="Times New Roman"/>
                <w:bCs/>
                <w:color w:val="auto"/>
              </w:rPr>
              <w:t>所</w:t>
            </w:r>
            <w:r>
              <w:rPr>
                <w:rFonts w:hint="eastAsia"/>
                <w:bCs/>
                <w:color w:val="auto"/>
              </w:rPr>
              <w:t>列有毒、易燃、爆炸性危险物质名称，项目涉及的主要危险物质是天然气。本项目天然气在厂区储存。</w:t>
            </w:r>
            <w:r>
              <w:rPr>
                <w:rFonts w:ascii="Times New Roman" w:cs="Times New Roman" w:hint="eastAsia"/>
                <w:color w:val="auto"/>
                <w:lang w:val="en-GB"/>
              </w:rPr>
              <w:t>根据《危险化学品目录》（</w:t>
            </w:r>
            <w:r>
              <w:rPr>
                <w:rFonts w:ascii="Times New Roman" w:cs="Times New Roman" w:hint="eastAsia"/>
                <w:color w:val="auto"/>
                <w:lang w:val="en-GB"/>
              </w:rPr>
              <w:t>2015</w:t>
            </w:r>
            <w:r>
              <w:rPr>
                <w:rFonts w:ascii="Times New Roman" w:cs="Times New Roman" w:hint="eastAsia"/>
                <w:color w:val="auto"/>
                <w:lang w:val="en-GB"/>
              </w:rPr>
              <w:t>版）和《建设项目环境风险评价技术导则》规定，天然气贮存量与对应的临界量的对比情况见表</w:t>
            </w:r>
            <w:r>
              <w:rPr>
                <w:rFonts w:ascii="Times New Roman" w:cs="Times New Roman" w:hint="eastAsia"/>
                <w:color w:val="auto"/>
              </w:rPr>
              <w:t>7-8</w:t>
            </w:r>
            <w:r>
              <w:rPr>
                <w:rFonts w:ascii="Times New Roman" w:cs="Times New Roman" w:hint="eastAsia"/>
                <w:color w:val="auto"/>
                <w:lang w:val="en-GB"/>
              </w:rPr>
              <w:t>。</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rFonts w:hint="eastAsia"/>
                <w:b/>
                <w:bCs/>
                <w:sz w:val="21"/>
                <w:szCs w:val="21"/>
                <w:lang w:val="en-GB"/>
              </w:rPr>
              <w:t>表</w:t>
            </w:r>
            <w:r>
              <w:rPr>
                <w:rFonts w:hint="eastAsia"/>
                <w:b/>
                <w:bCs/>
                <w:sz w:val="21"/>
                <w:szCs w:val="21"/>
              </w:rPr>
              <w:t xml:space="preserve">7-8  </w:t>
            </w:r>
            <w:r>
              <w:rPr>
                <w:rFonts w:hint="eastAsia"/>
                <w:b/>
                <w:bCs/>
                <w:sz w:val="21"/>
                <w:szCs w:val="21"/>
              </w:rPr>
              <w:t>危险化学品临界量一览表</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5"/>
              <w:gridCol w:w="1494"/>
              <w:gridCol w:w="4032"/>
              <w:gridCol w:w="1493"/>
            </w:tblGrid>
            <w:tr w:rsidR="001268FC">
              <w:trPr>
                <w:trHeight w:val="349"/>
              </w:trPr>
              <w:tc>
                <w:tcPr>
                  <w:tcW w:w="1195"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物质名称</w:t>
                  </w:r>
                </w:p>
              </w:tc>
              <w:tc>
                <w:tcPr>
                  <w:tcW w:w="1494"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危险品类型</w:t>
                  </w:r>
                </w:p>
              </w:tc>
              <w:tc>
                <w:tcPr>
                  <w:tcW w:w="4032"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项目贮存量（</w:t>
                  </w:r>
                  <w:r>
                    <w:rPr>
                      <w:rFonts w:ascii="Times New Roman" w:cs="Times New Roman" w:hint="eastAsia"/>
                      <w:bCs/>
                      <w:color w:val="auto"/>
                      <w:sz w:val="21"/>
                      <w:lang w:val="en-GB"/>
                    </w:rPr>
                    <w:t>t</w:t>
                  </w:r>
                  <w:r>
                    <w:rPr>
                      <w:rFonts w:ascii="Times New Roman" w:cs="Times New Roman" w:hint="eastAsia"/>
                      <w:bCs/>
                      <w:color w:val="auto"/>
                      <w:sz w:val="21"/>
                      <w:lang w:val="en-GB"/>
                    </w:rPr>
                    <w:t>）</w:t>
                  </w:r>
                </w:p>
              </w:tc>
              <w:tc>
                <w:tcPr>
                  <w:tcW w:w="1493"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临界储量（</w:t>
                  </w:r>
                  <w:r>
                    <w:rPr>
                      <w:rFonts w:ascii="Times New Roman" w:cs="Times New Roman" w:hint="eastAsia"/>
                      <w:bCs/>
                      <w:color w:val="auto"/>
                      <w:sz w:val="21"/>
                    </w:rPr>
                    <w:t>t</w:t>
                  </w:r>
                  <w:r>
                    <w:rPr>
                      <w:rFonts w:ascii="Times New Roman" w:cs="Times New Roman" w:hint="eastAsia"/>
                      <w:bCs/>
                      <w:color w:val="auto"/>
                      <w:sz w:val="21"/>
                      <w:lang w:val="en-GB"/>
                    </w:rPr>
                    <w:t>）</w:t>
                  </w:r>
                </w:p>
              </w:tc>
            </w:tr>
            <w:tr w:rsidR="001268FC">
              <w:trPr>
                <w:trHeight w:val="411"/>
              </w:trPr>
              <w:tc>
                <w:tcPr>
                  <w:tcW w:w="1195"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lastRenderedPageBreak/>
                    <w:t>天然气</w:t>
                  </w:r>
                </w:p>
              </w:tc>
              <w:tc>
                <w:tcPr>
                  <w:tcW w:w="1494"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易燃易爆</w:t>
                  </w:r>
                </w:p>
              </w:tc>
              <w:tc>
                <w:tcPr>
                  <w:tcW w:w="4032" w:type="dxa"/>
                  <w:noWrap/>
                  <w:vAlign w:val="center"/>
                </w:tcPr>
                <w:p w:rsidR="001268FC" w:rsidRDefault="00B24FBB">
                  <w:pPr>
                    <w:pStyle w:val="Default1"/>
                    <w:adjustRightInd/>
                    <w:jc w:val="center"/>
                    <w:rPr>
                      <w:rFonts w:ascii="Times New Roman" w:cs="Times New Roman"/>
                      <w:color w:val="auto"/>
                      <w:sz w:val="21"/>
                    </w:rPr>
                  </w:pPr>
                  <w:r>
                    <w:rPr>
                      <w:rFonts w:ascii="Times New Roman" w:cs="Times New Roman" w:hint="eastAsia"/>
                      <w:color w:val="auto"/>
                      <w:sz w:val="21"/>
                    </w:rPr>
                    <w:t>0.195</w:t>
                  </w:r>
                </w:p>
              </w:tc>
              <w:tc>
                <w:tcPr>
                  <w:tcW w:w="1493"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200t</w:t>
                  </w:r>
                </w:p>
              </w:tc>
            </w:tr>
          </w:tbl>
          <w:p w:rsidR="001268FC" w:rsidRDefault="00B24FBB">
            <w:pPr>
              <w:pStyle w:val="Default1"/>
              <w:adjustRightInd/>
              <w:spacing w:line="360" w:lineRule="auto"/>
              <w:ind w:firstLineChars="200" w:firstLine="480"/>
              <w:rPr>
                <w:rFonts w:ascii="Times New Roman" w:cs="Times New Roman"/>
                <w:color w:val="auto"/>
                <w:lang w:val="en-GB"/>
              </w:rPr>
            </w:pPr>
            <w:r>
              <w:rPr>
                <w:rFonts w:ascii="Times New Roman" w:cs="Times New Roman" w:hint="eastAsia"/>
                <w:color w:val="auto"/>
                <w:lang w:val="en-GB"/>
              </w:rPr>
              <w:t>根据《危</w:t>
            </w:r>
            <w:r>
              <w:rPr>
                <w:rFonts w:ascii="Times New Roman" w:cs="Times New Roman"/>
                <w:color w:val="auto"/>
                <w:lang w:val="en-GB"/>
              </w:rPr>
              <w:t>险化学品重大危险源辨识</w:t>
            </w:r>
            <w:r>
              <w:rPr>
                <w:rFonts w:ascii="Times New Roman" w:cs="Times New Roman" w:hint="eastAsia"/>
                <w:color w:val="auto"/>
                <w:lang w:val="en-GB"/>
              </w:rPr>
              <w:t>》</w:t>
            </w:r>
            <w:r>
              <w:rPr>
                <w:rFonts w:ascii="Times New Roman" w:cs="Times New Roman"/>
                <w:color w:val="auto"/>
                <w:lang w:val="en-GB"/>
              </w:rPr>
              <w:t>（</w:t>
            </w:r>
            <w:r>
              <w:rPr>
                <w:rFonts w:ascii="Times New Roman" w:cs="Times New Roman"/>
                <w:color w:val="auto"/>
                <w:lang w:val="en-GB"/>
              </w:rPr>
              <w:t>GB18218-2009</w:t>
            </w:r>
            <w:r>
              <w:rPr>
                <w:rFonts w:ascii="Times New Roman" w:cs="Times New Roman"/>
                <w:color w:val="auto"/>
                <w:lang w:val="en-GB"/>
              </w:rPr>
              <w:t>）</w:t>
            </w:r>
            <w:r>
              <w:rPr>
                <w:rFonts w:ascii="Times New Roman" w:cs="Times New Roman" w:hint="eastAsia"/>
                <w:color w:val="auto"/>
                <w:lang w:val="en-GB"/>
              </w:rPr>
              <w:t>，若评价单元内有多种危险化学品，按下面公示计算，若满足公式，即构成重大危险源。</w:t>
            </w:r>
          </w:p>
          <w:p w:rsidR="001268FC" w:rsidRDefault="00B24FBB">
            <w:pPr>
              <w:pStyle w:val="Default1"/>
              <w:adjustRightInd/>
              <w:spacing w:line="360" w:lineRule="auto"/>
              <w:ind w:firstLineChars="200" w:firstLine="480"/>
              <w:jc w:val="center"/>
              <w:rPr>
                <w:rFonts w:ascii="Times New Roman" w:cs="Times New Roman"/>
                <w:color w:val="auto"/>
                <w:lang w:val="en-GB"/>
              </w:rPr>
            </w:pPr>
            <w:r>
              <w:rPr>
                <w:rFonts w:ascii="Times New Roman" w:cs="Times New Roman" w:hint="eastAsia"/>
                <w:color w:val="auto"/>
                <w:lang w:val="en-GB"/>
              </w:rPr>
              <w:t>q</w:t>
            </w:r>
            <w:r>
              <w:rPr>
                <w:rFonts w:ascii="Times New Roman" w:cs="Times New Roman" w:hint="eastAsia"/>
                <w:color w:val="auto"/>
                <w:vertAlign w:val="subscript"/>
                <w:lang w:val="en-GB"/>
              </w:rPr>
              <w:t>1</w:t>
            </w:r>
            <w:r>
              <w:rPr>
                <w:rFonts w:ascii="Times New Roman" w:cs="Times New Roman" w:hint="eastAsia"/>
                <w:color w:val="auto"/>
                <w:lang w:val="en-GB"/>
              </w:rPr>
              <w:t>/Q</w:t>
            </w:r>
            <w:r>
              <w:rPr>
                <w:rFonts w:ascii="Times New Roman" w:cs="Times New Roman" w:hint="eastAsia"/>
                <w:color w:val="auto"/>
                <w:vertAlign w:val="subscript"/>
                <w:lang w:val="en-GB"/>
              </w:rPr>
              <w:t>1</w:t>
            </w:r>
            <w:r>
              <w:rPr>
                <w:rFonts w:ascii="Times New Roman" w:cs="Times New Roman" w:hint="eastAsia"/>
                <w:color w:val="auto"/>
                <w:lang w:val="en-GB"/>
              </w:rPr>
              <w:t>+q</w:t>
            </w:r>
            <w:r>
              <w:rPr>
                <w:rFonts w:ascii="Times New Roman" w:cs="Times New Roman" w:hint="eastAsia"/>
                <w:color w:val="auto"/>
                <w:vertAlign w:val="subscript"/>
                <w:lang w:val="en-GB"/>
              </w:rPr>
              <w:t>2</w:t>
            </w:r>
            <w:r>
              <w:rPr>
                <w:rFonts w:ascii="Times New Roman" w:cs="Times New Roman" w:hint="eastAsia"/>
                <w:color w:val="auto"/>
                <w:lang w:val="en-GB"/>
              </w:rPr>
              <w:t>/Q</w:t>
            </w:r>
            <w:r>
              <w:rPr>
                <w:rFonts w:ascii="Times New Roman" w:cs="Times New Roman" w:hint="eastAsia"/>
                <w:color w:val="auto"/>
                <w:vertAlign w:val="subscript"/>
                <w:lang w:val="en-GB"/>
              </w:rPr>
              <w:t>2</w:t>
            </w:r>
            <w:r>
              <w:rPr>
                <w:rFonts w:ascii="Times New Roman" w:cs="Times New Roman" w:hint="eastAsia"/>
                <w:color w:val="auto"/>
                <w:lang w:val="en-GB"/>
              </w:rPr>
              <w:t>+</w:t>
            </w:r>
            <w:r>
              <w:rPr>
                <w:rFonts w:ascii="Times New Roman" w:cs="Times New Roman"/>
                <w:color w:val="auto"/>
                <w:lang w:val="en-GB"/>
              </w:rPr>
              <w:t>……</w:t>
            </w:r>
            <w:proofErr w:type="spellStart"/>
            <w:r>
              <w:rPr>
                <w:rFonts w:ascii="Times New Roman" w:cs="Times New Roman" w:hint="eastAsia"/>
                <w:color w:val="auto"/>
                <w:lang w:val="en-GB"/>
              </w:rPr>
              <w:t>q</w:t>
            </w:r>
            <w:r>
              <w:rPr>
                <w:rFonts w:ascii="Times New Roman" w:cs="Times New Roman" w:hint="eastAsia"/>
                <w:color w:val="auto"/>
                <w:vertAlign w:val="subscript"/>
                <w:lang w:val="en-GB"/>
              </w:rPr>
              <w:t>n</w:t>
            </w:r>
            <w:r>
              <w:rPr>
                <w:rFonts w:ascii="Times New Roman" w:cs="Times New Roman" w:hint="eastAsia"/>
                <w:color w:val="auto"/>
                <w:lang w:val="en-GB"/>
              </w:rPr>
              <w:t>/Q</w:t>
            </w:r>
            <w:r>
              <w:rPr>
                <w:rFonts w:ascii="Times New Roman" w:cs="Times New Roman" w:hint="eastAsia"/>
                <w:color w:val="auto"/>
                <w:vertAlign w:val="subscript"/>
                <w:lang w:val="en-GB"/>
              </w:rPr>
              <w:t>n</w:t>
            </w:r>
            <w:proofErr w:type="spellEnd"/>
            <w:r>
              <w:rPr>
                <w:rFonts w:ascii="Times New Roman" w:cs="Times New Roman" w:hint="eastAsia"/>
                <w:color w:val="auto"/>
                <w:lang w:val="en-GB"/>
              </w:rPr>
              <w:t>≥</w:t>
            </w:r>
            <w:r>
              <w:rPr>
                <w:rFonts w:ascii="Times New Roman" w:cs="Times New Roman" w:hint="eastAsia"/>
                <w:color w:val="auto"/>
                <w:lang w:val="en-GB"/>
              </w:rPr>
              <w:t>1</w:t>
            </w:r>
          </w:p>
          <w:p w:rsidR="001268FC" w:rsidRDefault="00B24FBB">
            <w:pPr>
              <w:pStyle w:val="Default1"/>
              <w:adjustRightInd/>
              <w:spacing w:line="360" w:lineRule="auto"/>
              <w:ind w:firstLineChars="200" w:firstLine="480"/>
              <w:rPr>
                <w:rFonts w:ascii="Times New Roman" w:cs="Times New Roman"/>
                <w:color w:val="auto"/>
                <w:lang w:val="en-GB"/>
              </w:rPr>
            </w:pPr>
            <w:r>
              <w:rPr>
                <w:rFonts w:ascii="Times New Roman" w:cs="Times New Roman" w:hint="eastAsia"/>
                <w:color w:val="auto"/>
                <w:lang w:val="en-GB"/>
              </w:rPr>
              <w:t>式中：</w:t>
            </w:r>
            <w:r>
              <w:rPr>
                <w:rFonts w:ascii="Times New Roman" w:cs="Times New Roman" w:hint="eastAsia"/>
                <w:color w:val="auto"/>
                <w:lang w:val="en-GB"/>
              </w:rPr>
              <w:t>q</w:t>
            </w:r>
            <w:r>
              <w:rPr>
                <w:rFonts w:ascii="Times New Roman" w:cs="Times New Roman" w:hint="eastAsia"/>
                <w:color w:val="auto"/>
                <w:vertAlign w:val="subscript"/>
                <w:lang w:val="en-GB"/>
              </w:rPr>
              <w:t>1</w:t>
            </w:r>
            <w:r>
              <w:rPr>
                <w:rFonts w:ascii="Times New Roman" w:cs="Times New Roman" w:hint="eastAsia"/>
                <w:color w:val="auto"/>
                <w:lang w:val="en-GB"/>
              </w:rPr>
              <w:t>、</w:t>
            </w:r>
            <w:r>
              <w:rPr>
                <w:rFonts w:ascii="Times New Roman" w:cs="Times New Roman" w:hint="eastAsia"/>
                <w:color w:val="auto"/>
                <w:lang w:val="en-GB"/>
              </w:rPr>
              <w:t>q</w:t>
            </w:r>
            <w:r>
              <w:rPr>
                <w:rFonts w:ascii="Times New Roman" w:cs="Times New Roman" w:hint="eastAsia"/>
                <w:color w:val="auto"/>
                <w:vertAlign w:val="subscript"/>
                <w:lang w:val="en-GB"/>
              </w:rPr>
              <w:t>2</w:t>
            </w:r>
            <w:r>
              <w:rPr>
                <w:rFonts w:ascii="Times New Roman" w:cs="Times New Roman"/>
                <w:color w:val="auto"/>
                <w:lang w:val="en-GB"/>
              </w:rPr>
              <w:t>…</w:t>
            </w:r>
            <w:proofErr w:type="spellStart"/>
            <w:r>
              <w:rPr>
                <w:rFonts w:ascii="Times New Roman" w:cs="Times New Roman" w:hint="eastAsia"/>
                <w:color w:val="auto"/>
                <w:lang w:val="en-GB"/>
              </w:rPr>
              <w:t>q</w:t>
            </w:r>
            <w:r>
              <w:rPr>
                <w:rFonts w:ascii="Times New Roman" w:cs="Times New Roman" w:hint="eastAsia"/>
                <w:color w:val="auto"/>
                <w:vertAlign w:val="subscript"/>
                <w:lang w:val="en-GB"/>
              </w:rPr>
              <w:t>n</w:t>
            </w:r>
            <w:proofErr w:type="spellEnd"/>
            <w:r>
              <w:rPr>
                <w:rFonts w:ascii="Times New Roman" w:cs="Times New Roman" w:hint="eastAsia"/>
                <w:color w:val="auto"/>
                <w:lang w:val="en-GB"/>
              </w:rPr>
              <w:t>—每种危险物实际存在量</w:t>
            </w:r>
            <w:r>
              <w:rPr>
                <w:rFonts w:ascii="Times New Roman" w:cs="Times New Roman" w:hint="eastAsia"/>
                <w:color w:val="auto"/>
                <w:lang w:val="en-GB"/>
              </w:rPr>
              <w:t>t</w:t>
            </w:r>
            <w:r>
              <w:rPr>
                <w:rFonts w:ascii="Times New Roman" w:cs="Times New Roman" w:hint="eastAsia"/>
                <w:color w:val="auto"/>
                <w:lang w:val="en-GB"/>
              </w:rPr>
              <w:t>；</w:t>
            </w:r>
          </w:p>
          <w:p w:rsidR="001268FC" w:rsidRDefault="00B24FBB">
            <w:pPr>
              <w:pStyle w:val="Default1"/>
              <w:adjustRightInd/>
              <w:spacing w:line="360" w:lineRule="auto"/>
              <w:ind w:firstLine="480"/>
              <w:rPr>
                <w:rFonts w:ascii="Times New Roman" w:cs="Times New Roman"/>
                <w:color w:val="auto"/>
                <w:lang w:val="en-GB"/>
              </w:rPr>
            </w:pPr>
            <w:r>
              <w:rPr>
                <w:rFonts w:ascii="Times New Roman" w:cs="Times New Roman" w:hint="eastAsia"/>
                <w:color w:val="auto"/>
                <w:lang w:val="en-GB"/>
              </w:rPr>
              <w:t xml:space="preserve">      Q</w:t>
            </w:r>
            <w:r>
              <w:rPr>
                <w:rFonts w:ascii="Times New Roman" w:cs="Times New Roman" w:hint="eastAsia"/>
                <w:color w:val="auto"/>
                <w:vertAlign w:val="subscript"/>
                <w:lang w:val="en-GB"/>
              </w:rPr>
              <w:t>1</w:t>
            </w:r>
            <w:r>
              <w:rPr>
                <w:rFonts w:ascii="Times New Roman" w:cs="Times New Roman" w:hint="eastAsia"/>
                <w:color w:val="auto"/>
                <w:lang w:val="en-GB"/>
              </w:rPr>
              <w:t>、</w:t>
            </w:r>
            <w:r>
              <w:rPr>
                <w:rFonts w:ascii="Times New Roman" w:cs="Times New Roman" w:hint="eastAsia"/>
                <w:color w:val="auto"/>
                <w:lang w:val="en-GB"/>
              </w:rPr>
              <w:t>Q</w:t>
            </w:r>
            <w:r>
              <w:rPr>
                <w:rFonts w:ascii="Times New Roman" w:cs="Times New Roman" w:hint="eastAsia"/>
                <w:color w:val="auto"/>
                <w:vertAlign w:val="subscript"/>
                <w:lang w:val="en-GB"/>
              </w:rPr>
              <w:t>2</w:t>
            </w:r>
            <w:r>
              <w:rPr>
                <w:rFonts w:ascii="Times New Roman" w:cs="Times New Roman"/>
                <w:color w:val="auto"/>
                <w:lang w:val="en-GB"/>
              </w:rPr>
              <w:t>…</w:t>
            </w:r>
            <w:proofErr w:type="spellStart"/>
            <w:r>
              <w:rPr>
                <w:rFonts w:ascii="Times New Roman" w:cs="Times New Roman" w:hint="eastAsia"/>
                <w:color w:val="auto"/>
                <w:lang w:val="en-GB"/>
              </w:rPr>
              <w:t>Q</w:t>
            </w:r>
            <w:r>
              <w:rPr>
                <w:rFonts w:ascii="Times New Roman" w:cs="Times New Roman" w:hint="eastAsia"/>
                <w:color w:val="auto"/>
                <w:vertAlign w:val="subscript"/>
                <w:lang w:val="en-GB"/>
              </w:rPr>
              <w:t>n</w:t>
            </w:r>
            <w:proofErr w:type="spellEnd"/>
            <w:r>
              <w:rPr>
                <w:rFonts w:ascii="Times New Roman" w:cs="Times New Roman" w:hint="eastAsia"/>
                <w:color w:val="auto"/>
                <w:lang w:val="en-GB"/>
              </w:rPr>
              <w:t>—与个危险物质相应的储存区的临界量</w:t>
            </w:r>
            <w:r>
              <w:rPr>
                <w:rFonts w:ascii="Times New Roman" w:cs="Times New Roman" w:hint="eastAsia"/>
                <w:color w:val="auto"/>
                <w:lang w:val="en-GB"/>
              </w:rPr>
              <w:t>t</w:t>
            </w:r>
            <w:r>
              <w:rPr>
                <w:rFonts w:ascii="Times New Roman" w:cs="Times New Roman" w:hint="eastAsia"/>
                <w:color w:val="auto"/>
                <w:lang w:val="en-GB"/>
              </w:rPr>
              <w:t>。</w:t>
            </w:r>
          </w:p>
          <w:p w:rsidR="001268FC" w:rsidRDefault="00B24FBB">
            <w:pPr>
              <w:pStyle w:val="Default1"/>
              <w:adjustRightInd/>
              <w:spacing w:line="360" w:lineRule="auto"/>
              <w:ind w:firstLineChars="200" w:firstLine="480"/>
              <w:rPr>
                <w:rFonts w:ascii="Times New Roman" w:cs="Times New Roman"/>
                <w:color w:val="auto"/>
                <w:lang w:val="en-GB"/>
              </w:rPr>
            </w:pPr>
            <w:r>
              <w:rPr>
                <w:rFonts w:ascii="Times New Roman" w:cs="Times New Roman" w:hint="eastAsia"/>
                <w:color w:val="auto"/>
                <w:lang w:val="en-GB"/>
              </w:rPr>
              <w:t>由表</w:t>
            </w:r>
            <w:r>
              <w:rPr>
                <w:rFonts w:ascii="Times New Roman" w:cs="Times New Roman" w:hint="eastAsia"/>
                <w:color w:val="auto"/>
              </w:rPr>
              <w:t>7-9</w:t>
            </w:r>
            <w:r>
              <w:rPr>
                <w:rFonts w:ascii="Times New Roman" w:cs="Times New Roman" w:hint="eastAsia"/>
                <w:color w:val="auto"/>
                <w:lang w:val="en-GB"/>
              </w:rPr>
              <w:t>可知，本项目设计列入重大危险源范畴的危险物质为天然气。通过公式计算得：</w:t>
            </w:r>
          </w:p>
          <w:p w:rsidR="001268FC" w:rsidRDefault="00B24FBB">
            <w:pPr>
              <w:pStyle w:val="Default1"/>
              <w:ind w:firstLine="480"/>
              <w:jc w:val="center"/>
              <w:rPr>
                <w:rFonts w:ascii="Times New Roman" w:cs="Times New Roman"/>
                <w:color w:val="auto"/>
                <w:lang w:val="en-GB"/>
              </w:rPr>
            </w:pPr>
            <w:r>
              <w:rPr>
                <w:rFonts w:ascii="Times New Roman" w:cs="Times New Roman" w:hint="eastAsia"/>
                <w:color w:val="auto"/>
              </w:rPr>
              <w:t>0.195</w:t>
            </w:r>
            <w:r>
              <w:rPr>
                <w:rFonts w:ascii="Times New Roman" w:cs="Times New Roman" w:hint="eastAsia"/>
                <w:color w:val="auto"/>
                <w:lang w:val="en-GB"/>
              </w:rPr>
              <w:t>/200=</w:t>
            </w:r>
            <w:r>
              <w:rPr>
                <w:rFonts w:ascii="Times New Roman" w:cs="Times New Roman" w:hint="eastAsia"/>
                <w:color w:val="auto"/>
              </w:rPr>
              <w:t>9.75</w:t>
            </w:r>
            <w:r>
              <w:rPr>
                <w:rFonts w:ascii="Arial" w:hAnsi="Arial" w:cs="Arial"/>
                <w:color w:val="auto"/>
              </w:rPr>
              <w:t>×</w:t>
            </w:r>
            <w:r>
              <w:rPr>
                <w:rFonts w:ascii="Times New Roman" w:cs="Times New Roman" w:hint="eastAsia"/>
                <w:color w:val="auto"/>
              </w:rPr>
              <w:t>10</w:t>
            </w:r>
            <w:r>
              <w:rPr>
                <w:rFonts w:ascii="Times New Roman" w:cs="Times New Roman" w:hint="eastAsia"/>
                <w:color w:val="auto"/>
                <w:vertAlign w:val="superscript"/>
              </w:rPr>
              <w:t>-4</w:t>
            </w:r>
            <w:r>
              <w:rPr>
                <w:rFonts w:ascii="Times New Roman" w:cs="Times New Roman" w:hint="eastAsia"/>
                <w:color w:val="auto"/>
                <w:lang w:val="en-GB"/>
              </w:rPr>
              <w:t>＜</w:t>
            </w:r>
            <w:r>
              <w:rPr>
                <w:rFonts w:ascii="Times New Roman" w:cs="Times New Roman" w:hint="eastAsia"/>
                <w:color w:val="auto"/>
                <w:lang w:val="en-GB"/>
              </w:rPr>
              <w:t>1</w:t>
            </w:r>
          </w:p>
          <w:p w:rsidR="001268FC" w:rsidRDefault="00B24FBB">
            <w:pPr>
              <w:rPr>
                <w:spacing w:val="-10"/>
              </w:rPr>
            </w:pPr>
            <w:r>
              <w:rPr>
                <w:rFonts w:hint="eastAsia"/>
              </w:rPr>
              <w:t>从重大危</w:t>
            </w:r>
            <w:r>
              <w:rPr>
                <w:rFonts w:hint="eastAsia"/>
                <w:spacing w:val="-10"/>
              </w:rPr>
              <w:t>险源辨识结果看出，本项目不属于重大危险源。按照风险评价工作级别划分依据，见表</w:t>
            </w:r>
            <w:r>
              <w:rPr>
                <w:rFonts w:hint="eastAsia"/>
                <w:spacing w:val="-10"/>
              </w:rPr>
              <w:t>7-9</w:t>
            </w:r>
            <w:r>
              <w:rPr>
                <w:rFonts w:hint="eastAsia"/>
                <w:spacing w:val="-10"/>
              </w:rPr>
              <w:t>，确定本项目环境风险评价等级为二级。</w:t>
            </w:r>
          </w:p>
          <w:p w:rsidR="001268FC" w:rsidRDefault="00B24FBB">
            <w:pPr>
              <w:keepLines/>
              <w:autoSpaceDE w:val="0"/>
              <w:autoSpaceDN w:val="0"/>
              <w:spacing w:line="240" w:lineRule="auto"/>
              <w:ind w:firstLineChars="0" w:firstLine="0"/>
              <w:contextualSpacing/>
              <w:jc w:val="center"/>
              <w:textAlignment w:val="center"/>
              <w:rPr>
                <w:b/>
                <w:bCs/>
                <w:sz w:val="21"/>
                <w:szCs w:val="21"/>
                <w:lang w:val="en-GB"/>
              </w:rPr>
            </w:pPr>
            <w:r>
              <w:rPr>
                <w:b/>
                <w:bCs/>
                <w:sz w:val="21"/>
                <w:szCs w:val="21"/>
                <w:lang w:val="en-GB"/>
              </w:rPr>
              <w:t>表</w:t>
            </w:r>
            <w:r>
              <w:rPr>
                <w:rFonts w:hint="eastAsia"/>
                <w:b/>
                <w:bCs/>
                <w:sz w:val="21"/>
                <w:szCs w:val="21"/>
              </w:rPr>
              <w:t>7-9</w:t>
            </w:r>
            <w:r>
              <w:rPr>
                <w:b/>
                <w:bCs/>
                <w:sz w:val="21"/>
                <w:szCs w:val="21"/>
                <w:lang w:val="en-GB"/>
              </w:rPr>
              <w:t xml:space="preserve">   </w:t>
            </w:r>
            <w:r>
              <w:rPr>
                <w:b/>
                <w:bCs/>
                <w:sz w:val="21"/>
                <w:szCs w:val="21"/>
                <w:lang w:val="en-GB"/>
              </w:rPr>
              <w:t>评价工作级别表</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3"/>
              <w:gridCol w:w="1642"/>
              <w:gridCol w:w="1642"/>
              <w:gridCol w:w="1643"/>
              <w:gridCol w:w="1644"/>
            </w:tblGrid>
            <w:tr w:rsidR="001268FC">
              <w:trPr>
                <w:trHeight w:val="719"/>
              </w:trPr>
              <w:tc>
                <w:tcPr>
                  <w:tcW w:w="1643"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项目</w:t>
                  </w:r>
                </w:p>
              </w:tc>
              <w:tc>
                <w:tcPr>
                  <w:tcW w:w="1642"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剧毒危险性物质</w:t>
                  </w:r>
                </w:p>
              </w:tc>
              <w:tc>
                <w:tcPr>
                  <w:tcW w:w="1642"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一般毒性危险物质</w:t>
                  </w:r>
                </w:p>
              </w:tc>
              <w:tc>
                <w:tcPr>
                  <w:tcW w:w="1643"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可燃、易燃危险性物质</w:t>
                  </w:r>
                </w:p>
              </w:tc>
              <w:tc>
                <w:tcPr>
                  <w:tcW w:w="1644" w:type="dxa"/>
                  <w:noWrap/>
                  <w:vAlign w:val="center"/>
                </w:tcPr>
                <w:p w:rsidR="001268FC" w:rsidRDefault="00B24FBB">
                  <w:pPr>
                    <w:pStyle w:val="Default1"/>
                    <w:adjustRightInd/>
                    <w:jc w:val="center"/>
                    <w:rPr>
                      <w:rFonts w:ascii="Times New Roman" w:cs="Times New Roman"/>
                      <w:bCs/>
                      <w:color w:val="auto"/>
                      <w:sz w:val="21"/>
                      <w:lang w:val="en-GB"/>
                    </w:rPr>
                  </w:pPr>
                  <w:r>
                    <w:rPr>
                      <w:rFonts w:ascii="Times New Roman" w:cs="Times New Roman" w:hint="eastAsia"/>
                      <w:bCs/>
                      <w:color w:val="auto"/>
                      <w:sz w:val="21"/>
                      <w:lang w:val="en-GB"/>
                    </w:rPr>
                    <w:t>爆炸危险性物质</w:t>
                  </w:r>
                </w:p>
              </w:tc>
            </w:tr>
            <w:tr w:rsidR="001268FC">
              <w:trPr>
                <w:trHeight w:val="364"/>
              </w:trPr>
              <w:tc>
                <w:tcPr>
                  <w:tcW w:w="1643"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重大危险源</w:t>
                  </w:r>
                </w:p>
              </w:tc>
              <w:tc>
                <w:tcPr>
                  <w:tcW w:w="1642"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一</w:t>
                  </w:r>
                </w:p>
              </w:tc>
              <w:tc>
                <w:tcPr>
                  <w:tcW w:w="1642"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二</w:t>
                  </w:r>
                </w:p>
              </w:tc>
              <w:tc>
                <w:tcPr>
                  <w:tcW w:w="1643"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一</w:t>
                  </w:r>
                </w:p>
              </w:tc>
              <w:tc>
                <w:tcPr>
                  <w:tcW w:w="1644"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一</w:t>
                  </w:r>
                </w:p>
              </w:tc>
            </w:tr>
            <w:tr w:rsidR="001268FC">
              <w:trPr>
                <w:trHeight w:val="364"/>
              </w:trPr>
              <w:tc>
                <w:tcPr>
                  <w:tcW w:w="1643" w:type="dxa"/>
                  <w:shd w:val="clear" w:color="auto" w:fill="auto"/>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非重大危险源</w:t>
                  </w:r>
                </w:p>
              </w:tc>
              <w:tc>
                <w:tcPr>
                  <w:tcW w:w="1642" w:type="dxa"/>
                  <w:shd w:val="clear" w:color="auto" w:fill="auto"/>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二</w:t>
                  </w:r>
                </w:p>
              </w:tc>
              <w:tc>
                <w:tcPr>
                  <w:tcW w:w="1642" w:type="dxa"/>
                  <w:shd w:val="clear" w:color="auto" w:fill="auto"/>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二</w:t>
                  </w:r>
                </w:p>
              </w:tc>
              <w:tc>
                <w:tcPr>
                  <w:tcW w:w="1643" w:type="dxa"/>
                  <w:shd w:val="clear" w:color="auto" w:fill="D9D9D9"/>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二</w:t>
                  </w:r>
                </w:p>
              </w:tc>
              <w:tc>
                <w:tcPr>
                  <w:tcW w:w="1644"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二</w:t>
                  </w:r>
                </w:p>
              </w:tc>
            </w:tr>
            <w:tr w:rsidR="001268FC">
              <w:trPr>
                <w:trHeight w:val="415"/>
              </w:trPr>
              <w:tc>
                <w:tcPr>
                  <w:tcW w:w="1643"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环境敏感地区</w:t>
                  </w:r>
                </w:p>
              </w:tc>
              <w:tc>
                <w:tcPr>
                  <w:tcW w:w="1642"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一</w:t>
                  </w:r>
                </w:p>
              </w:tc>
              <w:tc>
                <w:tcPr>
                  <w:tcW w:w="1642"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一</w:t>
                  </w:r>
                </w:p>
              </w:tc>
              <w:tc>
                <w:tcPr>
                  <w:tcW w:w="1643"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一</w:t>
                  </w:r>
                </w:p>
              </w:tc>
              <w:tc>
                <w:tcPr>
                  <w:tcW w:w="1644" w:type="dxa"/>
                  <w:noWrap/>
                  <w:vAlign w:val="center"/>
                </w:tcPr>
                <w:p w:rsidR="001268FC" w:rsidRDefault="00B24FBB">
                  <w:pPr>
                    <w:pStyle w:val="Default1"/>
                    <w:adjustRightInd/>
                    <w:jc w:val="center"/>
                    <w:rPr>
                      <w:rFonts w:ascii="Times New Roman" w:cs="Times New Roman"/>
                      <w:color w:val="auto"/>
                      <w:sz w:val="21"/>
                      <w:lang w:val="en-GB"/>
                    </w:rPr>
                  </w:pPr>
                  <w:r>
                    <w:rPr>
                      <w:rFonts w:ascii="Times New Roman" w:cs="Times New Roman" w:hint="eastAsia"/>
                      <w:color w:val="auto"/>
                      <w:sz w:val="21"/>
                      <w:lang w:val="en-GB"/>
                    </w:rPr>
                    <w:t>一</w:t>
                  </w:r>
                </w:p>
              </w:tc>
            </w:tr>
          </w:tbl>
          <w:p w:rsidR="001268FC" w:rsidRDefault="00B24FBB">
            <w:r>
              <w:rPr>
                <w:rFonts w:ascii="Calibri" w:hAnsi="Calibri" w:cs="Calibri"/>
              </w:rPr>
              <w:t>②</w:t>
            </w:r>
            <w:r>
              <w:t>评价范围及保护目标</w:t>
            </w:r>
          </w:p>
          <w:p w:rsidR="001268FC" w:rsidRDefault="00B24FBB">
            <w:pPr>
              <w:pStyle w:val="a6"/>
              <w:rPr>
                <w:rFonts w:eastAsia="PMingLiU"/>
              </w:rPr>
            </w:pPr>
            <w:r>
              <w:t>环境风险评价范围以</w:t>
            </w:r>
            <w:r>
              <w:rPr>
                <w:rFonts w:hint="eastAsia"/>
              </w:rPr>
              <w:t>天然</w:t>
            </w:r>
            <w:r>
              <w:t>气</w:t>
            </w:r>
            <w:r>
              <w:rPr>
                <w:rFonts w:hint="eastAsia"/>
              </w:rPr>
              <w:t>气</w:t>
            </w:r>
            <w:r>
              <w:t>瓶暂存区为中心、半径</w:t>
            </w:r>
            <w:r>
              <w:t>3km</w:t>
            </w:r>
            <w:r>
              <w:t>范围。环境风险敏感目标保护图见附图四。</w:t>
            </w:r>
          </w:p>
          <w:p w:rsidR="001268FC" w:rsidRDefault="00B24FBB">
            <w:pPr>
              <w:spacing w:line="520" w:lineRule="exact"/>
              <w:contextualSpacing/>
            </w:pPr>
            <w:r>
              <w:rPr>
                <w:rFonts w:ascii="Calibri" w:hAnsi="Calibri" w:cs="Calibri"/>
              </w:rPr>
              <w:t>③</w:t>
            </w:r>
            <w:r>
              <w:rPr>
                <w:rFonts w:hint="eastAsia"/>
              </w:rPr>
              <w:t>风险物质识别</w:t>
            </w:r>
          </w:p>
          <w:p w:rsidR="001268FC" w:rsidRDefault="00B24FBB">
            <w:pPr>
              <w:pStyle w:val="a3"/>
              <w:ind w:firstLine="480"/>
              <w:rPr>
                <w:bCs/>
              </w:rPr>
            </w:pPr>
            <w:r>
              <w:rPr>
                <w:rFonts w:hint="eastAsia"/>
                <w:bCs/>
              </w:rPr>
              <w:t>天然气：主要成分是甲烷，还含有少量乙烷、丁烷、戊烷、二氧化碳、一氧化碳等。</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rFonts w:hint="eastAsia"/>
                <w:b/>
                <w:bCs/>
                <w:sz w:val="21"/>
                <w:szCs w:val="21"/>
              </w:rPr>
              <w:t>表</w:t>
            </w:r>
            <w:r>
              <w:rPr>
                <w:rFonts w:hint="eastAsia"/>
                <w:b/>
                <w:bCs/>
                <w:sz w:val="21"/>
                <w:szCs w:val="21"/>
              </w:rPr>
              <w:t xml:space="preserve">7-10  </w:t>
            </w:r>
            <w:r>
              <w:rPr>
                <w:rFonts w:hint="eastAsia"/>
                <w:b/>
                <w:bCs/>
                <w:sz w:val="21"/>
                <w:szCs w:val="21"/>
              </w:rPr>
              <w:t>天然气特性一览表</w:t>
            </w:r>
          </w:p>
          <w:tbl>
            <w:tblPr>
              <w:tblStyle w:val="af2"/>
              <w:tblpPr w:leftFromText="180" w:rightFromText="180" w:vertAnchor="text" w:tblpY="1"/>
              <w:tblOverlap w:val="neve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676"/>
              <w:gridCol w:w="1162"/>
              <w:gridCol w:w="1803"/>
              <w:gridCol w:w="1983"/>
              <w:gridCol w:w="1932"/>
            </w:tblGrid>
            <w:tr w:rsidR="001268FC">
              <w:trPr>
                <w:trHeight w:val="339"/>
              </w:trPr>
              <w:tc>
                <w:tcPr>
                  <w:tcW w:w="659"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标识</w:t>
                  </w: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中文名</w:t>
                  </w:r>
                </w:p>
              </w:tc>
              <w:tc>
                <w:tcPr>
                  <w:tcW w:w="180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天然气</w:t>
                  </w:r>
                </w:p>
              </w:tc>
              <w:tc>
                <w:tcPr>
                  <w:tcW w:w="198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英文名</w:t>
                  </w:r>
                </w:p>
              </w:tc>
              <w:tc>
                <w:tcPr>
                  <w:tcW w:w="193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methane</w:t>
                  </w:r>
                  <w:r>
                    <w:rPr>
                      <w:rFonts w:hint="eastAsia"/>
                      <w:bCs/>
                      <w:sz w:val="21"/>
                      <w:szCs w:val="21"/>
                    </w:rPr>
                    <w:t>；</w:t>
                  </w:r>
                  <w:r>
                    <w:rPr>
                      <w:rFonts w:hint="eastAsia"/>
                      <w:bCs/>
                      <w:sz w:val="21"/>
                      <w:szCs w:val="21"/>
                    </w:rPr>
                    <w:t>Marsh gas</w:t>
                  </w:r>
                </w:p>
              </w:tc>
            </w:tr>
            <w:tr w:rsidR="001268FC">
              <w:trPr>
                <w:trHeight w:val="339"/>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分子式</w:t>
                  </w:r>
                </w:p>
              </w:tc>
              <w:tc>
                <w:tcPr>
                  <w:tcW w:w="180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CH</w:t>
                  </w:r>
                  <w:r>
                    <w:rPr>
                      <w:rFonts w:hint="eastAsia"/>
                      <w:bCs/>
                      <w:sz w:val="21"/>
                      <w:szCs w:val="21"/>
                      <w:vertAlign w:val="subscript"/>
                    </w:rPr>
                    <w:t>4</w:t>
                  </w:r>
                </w:p>
              </w:tc>
              <w:tc>
                <w:tcPr>
                  <w:tcW w:w="198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CAS</w:t>
                  </w:r>
                  <w:r>
                    <w:rPr>
                      <w:rFonts w:hint="eastAsia"/>
                      <w:bCs/>
                      <w:sz w:val="21"/>
                      <w:szCs w:val="21"/>
                    </w:rPr>
                    <w:t>号</w:t>
                  </w:r>
                </w:p>
              </w:tc>
              <w:tc>
                <w:tcPr>
                  <w:tcW w:w="193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74-82-8</w:t>
                  </w:r>
                </w:p>
              </w:tc>
            </w:tr>
            <w:tr w:rsidR="001268FC">
              <w:trPr>
                <w:trHeight w:val="339"/>
              </w:trPr>
              <w:tc>
                <w:tcPr>
                  <w:tcW w:w="659"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理化特性</w:t>
                  </w: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沸点</w:t>
                  </w:r>
                </w:p>
              </w:tc>
              <w:tc>
                <w:tcPr>
                  <w:tcW w:w="180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-182.5</w:t>
                  </w:r>
                  <w:r>
                    <w:rPr>
                      <w:rFonts w:hint="eastAsia"/>
                      <w:bCs/>
                      <w:sz w:val="21"/>
                      <w:szCs w:val="21"/>
                    </w:rPr>
                    <w:t>℃</w:t>
                  </w:r>
                </w:p>
              </w:tc>
              <w:tc>
                <w:tcPr>
                  <w:tcW w:w="198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相对密度（空气</w:t>
                  </w:r>
                  <w:r>
                    <w:rPr>
                      <w:rFonts w:hint="eastAsia"/>
                      <w:bCs/>
                      <w:sz w:val="21"/>
                      <w:szCs w:val="21"/>
                    </w:rPr>
                    <w:t>=1</w:t>
                  </w:r>
                  <w:r>
                    <w:rPr>
                      <w:rFonts w:hint="eastAsia"/>
                      <w:bCs/>
                      <w:sz w:val="21"/>
                      <w:szCs w:val="21"/>
                    </w:rPr>
                    <w:t>）</w:t>
                  </w:r>
                </w:p>
              </w:tc>
              <w:tc>
                <w:tcPr>
                  <w:tcW w:w="193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0.55</w:t>
                  </w:r>
                </w:p>
              </w:tc>
            </w:tr>
            <w:tr w:rsidR="001268FC">
              <w:trPr>
                <w:trHeight w:val="339"/>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外观性状</w:t>
                  </w:r>
                </w:p>
              </w:tc>
              <w:tc>
                <w:tcPr>
                  <w:tcW w:w="5717" w:type="dxa"/>
                  <w:gridSpan w:val="3"/>
                  <w:vAlign w:val="center"/>
                </w:tcPr>
                <w:p w:rsidR="001268FC" w:rsidRDefault="00B24FBB">
                  <w:pPr>
                    <w:pStyle w:val="a3"/>
                    <w:spacing w:line="240" w:lineRule="auto"/>
                    <w:ind w:firstLineChars="0" w:firstLine="0"/>
                    <w:rPr>
                      <w:bCs/>
                      <w:sz w:val="21"/>
                      <w:szCs w:val="21"/>
                    </w:rPr>
                  </w:pPr>
                  <w:r>
                    <w:rPr>
                      <w:rFonts w:hint="eastAsia"/>
                      <w:bCs/>
                      <w:sz w:val="21"/>
                      <w:szCs w:val="21"/>
                    </w:rPr>
                    <w:t>无色或无臭气体</w:t>
                  </w:r>
                </w:p>
              </w:tc>
            </w:tr>
            <w:tr w:rsidR="001268FC">
              <w:trPr>
                <w:trHeight w:val="339"/>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溶解性</w:t>
                  </w:r>
                </w:p>
              </w:tc>
              <w:tc>
                <w:tcPr>
                  <w:tcW w:w="5717" w:type="dxa"/>
                  <w:gridSpan w:val="3"/>
                  <w:vAlign w:val="center"/>
                </w:tcPr>
                <w:p w:rsidR="001268FC" w:rsidRDefault="00B24FBB">
                  <w:pPr>
                    <w:pStyle w:val="a3"/>
                    <w:spacing w:line="240" w:lineRule="auto"/>
                    <w:ind w:firstLineChars="0" w:firstLine="0"/>
                    <w:rPr>
                      <w:bCs/>
                      <w:sz w:val="21"/>
                      <w:szCs w:val="21"/>
                    </w:rPr>
                  </w:pPr>
                  <w:r>
                    <w:rPr>
                      <w:rFonts w:hint="eastAsia"/>
                      <w:bCs/>
                      <w:sz w:val="21"/>
                      <w:szCs w:val="21"/>
                    </w:rPr>
                    <w:t>微溶于水，溶于醇、乙醚</w:t>
                  </w:r>
                </w:p>
              </w:tc>
            </w:tr>
            <w:tr w:rsidR="001268FC">
              <w:trPr>
                <w:trHeight w:val="339"/>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稳定性</w:t>
                  </w:r>
                </w:p>
              </w:tc>
              <w:tc>
                <w:tcPr>
                  <w:tcW w:w="5717" w:type="dxa"/>
                  <w:gridSpan w:val="3"/>
                  <w:vAlign w:val="center"/>
                </w:tcPr>
                <w:p w:rsidR="001268FC" w:rsidRDefault="00B24FBB">
                  <w:pPr>
                    <w:pStyle w:val="a3"/>
                    <w:spacing w:line="240" w:lineRule="auto"/>
                    <w:ind w:firstLineChars="0" w:firstLine="0"/>
                    <w:rPr>
                      <w:bCs/>
                      <w:sz w:val="21"/>
                      <w:szCs w:val="21"/>
                    </w:rPr>
                  </w:pPr>
                  <w:r>
                    <w:rPr>
                      <w:rFonts w:hint="eastAsia"/>
                      <w:bCs/>
                      <w:sz w:val="21"/>
                      <w:szCs w:val="21"/>
                    </w:rPr>
                    <w:t>稳定</w:t>
                  </w:r>
                </w:p>
              </w:tc>
            </w:tr>
            <w:tr w:rsidR="001268FC">
              <w:trPr>
                <w:trHeight w:val="339"/>
              </w:trPr>
              <w:tc>
                <w:tcPr>
                  <w:tcW w:w="659"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燃爆特性</w:t>
                  </w: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闪点</w:t>
                  </w:r>
                </w:p>
              </w:tc>
              <w:tc>
                <w:tcPr>
                  <w:tcW w:w="180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-188</w:t>
                  </w:r>
                  <w:r>
                    <w:rPr>
                      <w:rFonts w:hint="eastAsia"/>
                      <w:bCs/>
                      <w:sz w:val="21"/>
                      <w:szCs w:val="21"/>
                    </w:rPr>
                    <w:t>℃</w:t>
                  </w:r>
                </w:p>
              </w:tc>
              <w:tc>
                <w:tcPr>
                  <w:tcW w:w="198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爆炸极限</w:t>
                  </w:r>
                </w:p>
              </w:tc>
              <w:tc>
                <w:tcPr>
                  <w:tcW w:w="1931"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5.3~15%</w:t>
                  </w:r>
                </w:p>
              </w:tc>
            </w:tr>
            <w:tr w:rsidR="001268FC">
              <w:trPr>
                <w:trHeight w:val="339"/>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自燃点</w:t>
                  </w:r>
                </w:p>
              </w:tc>
              <w:tc>
                <w:tcPr>
                  <w:tcW w:w="180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538</w:t>
                  </w:r>
                  <w:r>
                    <w:rPr>
                      <w:rFonts w:hint="eastAsia"/>
                      <w:bCs/>
                      <w:sz w:val="21"/>
                      <w:szCs w:val="21"/>
                    </w:rPr>
                    <w:t>℃</w:t>
                  </w:r>
                </w:p>
              </w:tc>
              <w:tc>
                <w:tcPr>
                  <w:tcW w:w="1983" w:type="dxa"/>
                  <w:vAlign w:val="center"/>
                </w:tcPr>
                <w:p w:rsidR="001268FC" w:rsidRDefault="001268FC">
                  <w:pPr>
                    <w:pStyle w:val="a3"/>
                    <w:spacing w:line="240" w:lineRule="auto"/>
                    <w:ind w:firstLineChars="0" w:firstLine="0"/>
                    <w:jc w:val="center"/>
                    <w:rPr>
                      <w:bCs/>
                      <w:sz w:val="21"/>
                      <w:szCs w:val="21"/>
                    </w:rPr>
                  </w:pPr>
                </w:p>
              </w:tc>
              <w:tc>
                <w:tcPr>
                  <w:tcW w:w="1931" w:type="dxa"/>
                  <w:vAlign w:val="center"/>
                </w:tcPr>
                <w:p w:rsidR="001268FC" w:rsidRDefault="001268FC">
                  <w:pPr>
                    <w:pStyle w:val="a3"/>
                    <w:spacing w:line="240" w:lineRule="auto"/>
                    <w:ind w:firstLineChars="0" w:firstLine="0"/>
                    <w:jc w:val="center"/>
                    <w:rPr>
                      <w:bCs/>
                      <w:sz w:val="21"/>
                      <w:szCs w:val="21"/>
                    </w:rPr>
                  </w:pPr>
                </w:p>
              </w:tc>
            </w:tr>
            <w:tr w:rsidR="001268FC">
              <w:trPr>
                <w:trHeight w:val="339"/>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火灾危险类别</w:t>
                  </w:r>
                </w:p>
              </w:tc>
              <w:tc>
                <w:tcPr>
                  <w:tcW w:w="180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第</w:t>
                  </w:r>
                  <w:r>
                    <w:rPr>
                      <w:rFonts w:hint="eastAsia"/>
                      <w:bCs/>
                      <w:sz w:val="21"/>
                      <w:szCs w:val="21"/>
                    </w:rPr>
                    <w:t>2.1</w:t>
                  </w:r>
                  <w:r>
                    <w:rPr>
                      <w:rFonts w:hint="eastAsia"/>
                      <w:bCs/>
                      <w:sz w:val="21"/>
                      <w:szCs w:val="21"/>
                    </w:rPr>
                    <w:t>类易燃气体</w:t>
                  </w:r>
                </w:p>
              </w:tc>
              <w:tc>
                <w:tcPr>
                  <w:tcW w:w="198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爆炸危险组别类别</w:t>
                  </w:r>
                </w:p>
              </w:tc>
              <w:tc>
                <w:tcPr>
                  <w:tcW w:w="1931"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T3/</w:t>
                  </w:r>
                  <w:r>
                    <w:rPr>
                      <w:rFonts w:hint="eastAsia"/>
                      <w:bCs/>
                      <w:sz w:val="21"/>
                      <w:szCs w:val="21"/>
                    </w:rPr>
                    <w:t>Ⅱ</w:t>
                  </w:r>
                  <w:r>
                    <w:rPr>
                      <w:rFonts w:hint="eastAsia"/>
                      <w:bCs/>
                      <w:sz w:val="21"/>
                      <w:szCs w:val="21"/>
                    </w:rPr>
                    <w:t>A</w:t>
                  </w:r>
                </w:p>
              </w:tc>
            </w:tr>
            <w:tr w:rsidR="001268FC">
              <w:trPr>
                <w:trHeight w:val="2580"/>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危险特性</w:t>
                  </w:r>
                </w:p>
              </w:tc>
              <w:tc>
                <w:tcPr>
                  <w:tcW w:w="5717" w:type="dxa"/>
                  <w:gridSpan w:val="3"/>
                  <w:vAlign w:val="center"/>
                </w:tcPr>
                <w:p w:rsidR="001268FC" w:rsidRDefault="00B24FBB">
                  <w:pPr>
                    <w:pStyle w:val="a3"/>
                    <w:spacing w:line="240" w:lineRule="auto"/>
                    <w:rPr>
                      <w:bCs/>
                      <w:sz w:val="21"/>
                      <w:szCs w:val="21"/>
                    </w:rPr>
                  </w:pPr>
                  <w:r>
                    <w:rPr>
                      <w:rFonts w:hint="eastAsia"/>
                      <w:bCs/>
                      <w:sz w:val="21"/>
                      <w:szCs w:val="21"/>
                    </w:rPr>
                    <w:t>易燃，与空气混合能形成爆炸性混合物，遇热源和明火易引起燃烧爆炸，与五氧化溴、氯气、次氯酸、三氟化氮、</w:t>
                  </w:r>
                  <w:r>
                    <w:rPr>
                      <w:rFonts w:hint="eastAsia"/>
                      <w:bCs/>
                      <w:sz w:val="21"/>
                      <w:szCs w:val="21"/>
                    </w:rPr>
                    <w:t>/</w:t>
                  </w:r>
                  <w:r>
                    <w:rPr>
                      <w:rFonts w:hint="eastAsia"/>
                      <w:bCs/>
                      <w:sz w:val="21"/>
                      <w:szCs w:val="21"/>
                    </w:rPr>
                    <w:t>液氧、二氟化氮及其它强氧化剂接触能发生剧烈反应。</w:t>
                  </w:r>
                </w:p>
                <w:p w:rsidR="001268FC" w:rsidRDefault="00B24FBB">
                  <w:pPr>
                    <w:pStyle w:val="a3"/>
                    <w:spacing w:line="240" w:lineRule="auto"/>
                    <w:rPr>
                      <w:bCs/>
                      <w:sz w:val="21"/>
                      <w:szCs w:val="21"/>
                    </w:rPr>
                  </w:pPr>
                  <w:r>
                    <w:rPr>
                      <w:rFonts w:hint="eastAsia"/>
                      <w:bCs/>
                      <w:sz w:val="21"/>
                      <w:szCs w:val="21"/>
                    </w:rPr>
                    <w:t>燃烧</w:t>
                  </w:r>
                  <w:r>
                    <w:rPr>
                      <w:rFonts w:hint="eastAsia"/>
                      <w:bCs/>
                      <w:sz w:val="21"/>
                      <w:szCs w:val="21"/>
                    </w:rPr>
                    <w:t>(</w:t>
                  </w:r>
                  <w:r>
                    <w:rPr>
                      <w:rFonts w:hint="eastAsia"/>
                      <w:bCs/>
                      <w:sz w:val="21"/>
                      <w:szCs w:val="21"/>
                    </w:rPr>
                    <w:t>分解</w:t>
                  </w:r>
                  <w:r>
                    <w:rPr>
                      <w:rFonts w:hint="eastAsia"/>
                      <w:bCs/>
                      <w:sz w:val="21"/>
                      <w:szCs w:val="21"/>
                    </w:rPr>
                    <w:t>)</w:t>
                  </w:r>
                  <w:r>
                    <w:rPr>
                      <w:rFonts w:hint="eastAsia"/>
                      <w:bCs/>
                      <w:sz w:val="21"/>
                      <w:szCs w:val="21"/>
                    </w:rPr>
                    <w:t>产物：一氧化碳、二氧化碳。</w:t>
                  </w:r>
                </w:p>
                <w:p w:rsidR="001268FC" w:rsidRDefault="00B24FBB">
                  <w:pPr>
                    <w:pStyle w:val="a3"/>
                    <w:spacing w:line="240" w:lineRule="auto"/>
                    <w:rPr>
                      <w:bCs/>
                      <w:sz w:val="21"/>
                      <w:szCs w:val="21"/>
                    </w:rPr>
                  </w:pPr>
                  <w:r>
                    <w:rPr>
                      <w:rFonts w:hint="eastAsia"/>
                      <w:bCs/>
                      <w:sz w:val="21"/>
                      <w:szCs w:val="21"/>
                    </w:rPr>
                    <w:t>天然气除了有上述危险特性外，还具有下列特性：天然气中含有少量的硫化氢，长期吸入，对人的神经系统有毒害；在高压、高温、有水的情况下，对金属可产生硫化氢应力开裂。</w:t>
                  </w:r>
                </w:p>
              </w:tc>
            </w:tr>
            <w:tr w:rsidR="001268FC">
              <w:trPr>
                <w:trHeight w:val="339"/>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灭火剂种类</w:t>
                  </w:r>
                </w:p>
              </w:tc>
              <w:tc>
                <w:tcPr>
                  <w:tcW w:w="5717" w:type="dxa"/>
                  <w:gridSpan w:val="3"/>
                  <w:vAlign w:val="center"/>
                </w:tcPr>
                <w:p w:rsidR="001268FC" w:rsidRDefault="00B24FBB">
                  <w:pPr>
                    <w:pStyle w:val="a3"/>
                    <w:spacing w:line="240" w:lineRule="auto"/>
                    <w:ind w:firstLineChars="0" w:firstLine="0"/>
                    <w:jc w:val="center"/>
                    <w:rPr>
                      <w:bCs/>
                      <w:sz w:val="21"/>
                      <w:szCs w:val="21"/>
                    </w:rPr>
                  </w:pPr>
                  <w:r>
                    <w:rPr>
                      <w:rFonts w:hint="eastAsia"/>
                      <w:bCs/>
                      <w:sz w:val="21"/>
                      <w:szCs w:val="21"/>
                    </w:rPr>
                    <w:t>泡沫、干粉、</w:t>
                  </w:r>
                  <w:r>
                    <w:rPr>
                      <w:rFonts w:hint="eastAsia"/>
                      <w:bCs/>
                      <w:sz w:val="21"/>
                      <w:szCs w:val="21"/>
                    </w:rPr>
                    <w:t>CO</w:t>
                  </w:r>
                  <w:r>
                    <w:rPr>
                      <w:rFonts w:hint="eastAsia"/>
                      <w:bCs/>
                      <w:sz w:val="21"/>
                      <w:szCs w:val="21"/>
                      <w:vertAlign w:val="subscript"/>
                    </w:rPr>
                    <w:t>2</w:t>
                  </w:r>
                  <w:r>
                    <w:rPr>
                      <w:rFonts w:hint="eastAsia"/>
                      <w:bCs/>
                      <w:sz w:val="21"/>
                      <w:szCs w:val="21"/>
                    </w:rPr>
                    <w:t>、雾状水</w:t>
                  </w:r>
                </w:p>
              </w:tc>
            </w:tr>
            <w:tr w:rsidR="001268FC">
              <w:trPr>
                <w:trHeight w:val="339"/>
              </w:trPr>
              <w:tc>
                <w:tcPr>
                  <w:tcW w:w="659"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毒性及</w:t>
                  </w:r>
                </w:p>
                <w:p w:rsidR="001268FC" w:rsidRDefault="00B24FBB">
                  <w:pPr>
                    <w:pStyle w:val="a3"/>
                    <w:spacing w:line="240" w:lineRule="auto"/>
                    <w:ind w:firstLineChars="0" w:firstLine="0"/>
                    <w:jc w:val="center"/>
                    <w:rPr>
                      <w:bCs/>
                      <w:sz w:val="21"/>
                      <w:szCs w:val="21"/>
                    </w:rPr>
                  </w:pPr>
                  <w:r>
                    <w:rPr>
                      <w:rFonts w:hint="eastAsia"/>
                      <w:bCs/>
                      <w:sz w:val="21"/>
                      <w:szCs w:val="21"/>
                    </w:rPr>
                    <w:t>健康危害</w:t>
                  </w: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毒性</w:t>
                  </w:r>
                </w:p>
              </w:tc>
              <w:tc>
                <w:tcPr>
                  <w:tcW w:w="5717" w:type="dxa"/>
                  <w:gridSpan w:val="3"/>
                  <w:vAlign w:val="center"/>
                </w:tcPr>
                <w:p w:rsidR="001268FC" w:rsidRDefault="00B24FBB">
                  <w:pPr>
                    <w:pStyle w:val="a3"/>
                    <w:spacing w:line="240" w:lineRule="auto"/>
                    <w:ind w:firstLineChars="0" w:firstLine="0"/>
                    <w:jc w:val="center"/>
                    <w:rPr>
                      <w:bCs/>
                      <w:sz w:val="21"/>
                      <w:szCs w:val="21"/>
                    </w:rPr>
                  </w:pPr>
                  <w:r>
                    <w:rPr>
                      <w:rFonts w:hint="eastAsia"/>
                      <w:bCs/>
                      <w:sz w:val="21"/>
                      <w:szCs w:val="21"/>
                    </w:rPr>
                    <w:t>微毒类</w:t>
                  </w:r>
                </w:p>
              </w:tc>
            </w:tr>
            <w:tr w:rsidR="001268FC">
              <w:trPr>
                <w:trHeight w:val="1300"/>
              </w:trPr>
              <w:tc>
                <w:tcPr>
                  <w:tcW w:w="659" w:type="dxa"/>
                  <w:vMerge/>
                  <w:vAlign w:val="center"/>
                </w:tcPr>
                <w:p w:rsidR="001268FC" w:rsidRDefault="001268FC">
                  <w:pPr>
                    <w:pStyle w:val="a3"/>
                    <w:spacing w:line="240" w:lineRule="auto"/>
                    <w:ind w:firstLineChars="0" w:firstLine="0"/>
                    <w:jc w:val="center"/>
                    <w:rPr>
                      <w:bCs/>
                      <w:sz w:val="21"/>
                      <w:szCs w:val="21"/>
                    </w:rPr>
                  </w:pPr>
                </w:p>
              </w:tc>
              <w:tc>
                <w:tcPr>
                  <w:tcW w:w="1838" w:type="dxa"/>
                  <w:gridSpan w:val="2"/>
                  <w:vAlign w:val="center"/>
                </w:tcPr>
                <w:p w:rsidR="001268FC" w:rsidRDefault="00B24FBB">
                  <w:pPr>
                    <w:pStyle w:val="a3"/>
                    <w:spacing w:line="240" w:lineRule="auto"/>
                    <w:ind w:firstLineChars="0" w:firstLine="0"/>
                    <w:jc w:val="center"/>
                    <w:rPr>
                      <w:bCs/>
                      <w:sz w:val="21"/>
                      <w:szCs w:val="21"/>
                    </w:rPr>
                  </w:pPr>
                  <w:r>
                    <w:rPr>
                      <w:rFonts w:hint="eastAsia"/>
                      <w:bCs/>
                      <w:sz w:val="21"/>
                      <w:szCs w:val="21"/>
                    </w:rPr>
                    <w:t>健康危害</w:t>
                  </w:r>
                </w:p>
              </w:tc>
              <w:tc>
                <w:tcPr>
                  <w:tcW w:w="5717" w:type="dxa"/>
                  <w:gridSpan w:val="3"/>
                  <w:vAlign w:val="center"/>
                </w:tcPr>
                <w:p w:rsidR="001268FC" w:rsidRDefault="00B24FBB">
                  <w:pPr>
                    <w:pStyle w:val="a3"/>
                    <w:spacing w:line="240" w:lineRule="auto"/>
                    <w:ind w:firstLineChars="0" w:firstLine="0"/>
                    <w:jc w:val="left"/>
                    <w:rPr>
                      <w:bCs/>
                      <w:sz w:val="21"/>
                      <w:szCs w:val="21"/>
                    </w:rPr>
                  </w:pPr>
                  <w:r>
                    <w:rPr>
                      <w:rFonts w:hint="eastAsia"/>
                      <w:bCs/>
                      <w:sz w:val="21"/>
                      <w:szCs w:val="21"/>
                    </w:rPr>
                    <w:t>甲烷对人基本无毒，但浓度过高时，使空气中氧含量明显低，</w:t>
                  </w:r>
                </w:p>
                <w:p w:rsidR="001268FC" w:rsidRDefault="00B24FBB">
                  <w:pPr>
                    <w:pStyle w:val="a3"/>
                    <w:spacing w:line="240" w:lineRule="auto"/>
                    <w:ind w:firstLineChars="0" w:firstLine="0"/>
                    <w:jc w:val="left"/>
                    <w:rPr>
                      <w:bCs/>
                      <w:sz w:val="21"/>
                      <w:szCs w:val="21"/>
                    </w:rPr>
                  </w:pPr>
                  <w:r>
                    <w:rPr>
                      <w:rFonts w:hint="eastAsia"/>
                      <w:bCs/>
                      <w:sz w:val="21"/>
                      <w:szCs w:val="21"/>
                    </w:rPr>
                    <w:t>使人窒息。当空气中甲烷达</w:t>
                  </w:r>
                  <w:r>
                    <w:rPr>
                      <w:rFonts w:hint="eastAsia"/>
                      <w:bCs/>
                      <w:sz w:val="21"/>
                      <w:szCs w:val="21"/>
                    </w:rPr>
                    <w:t xml:space="preserve"> 25%-30%</w:t>
                  </w:r>
                  <w:r>
                    <w:rPr>
                      <w:rFonts w:hint="eastAsia"/>
                      <w:bCs/>
                      <w:sz w:val="21"/>
                      <w:szCs w:val="21"/>
                    </w:rPr>
                    <w:t>时，可引起头痛、头晕、</w:t>
                  </w:r>
                </w:p>
                <w:p w:rsidR="001268FC" w:rsidRDefault="00B24FBB">
                  <w:pPr>
                    <w:pStyle w:val="a3"/>
                    <w:spacing w:line="240" w:lineRule="auto"/>
                    <w:ind w:firstLineChars="0" w:firstLine="0"/>
                    <w:jc w:val="left"/>
                    <w:rPr>
                      <w:bCs/>
                      <w:sz w:val="21"/>
                      <w:szCs w:val="21"/>
                    </w:rPr>
                  </w:pPr>
                  <w:r>
                    <w:rPr>
                      <w:rFonts w:hint="eastAsia"/>
                      <w:bCs/>
                      <w:sz w:val="21"/>
                      <w:szCs w:val="21"/>
                    </w:rPr>
                    <w:t>乏力、注意力不集中、呼吸和心跳加速、共济失调。若不及时脱离，可致窒息死亡。</w:t>
                  </w:r>
                </w:p>
              </w:tc>
            </w:tr>
            <w:tr w:rsidR="001268FC">
              <w:trPr>
                <w:trHeight w:val="647"/>
              </w:trPr>
              <w:tc>
                <w:tcPr>
                  <w:tcW w:w="659" w:type="dxa"/>
                  <w:vMerge/>
                  <w:vAlign w:val="center"/>
                </w:tcPr>
                <w:p w:rsidR="001268FC" w:rsidRDefault="001268FC">
                  <w:pPr>
                    <w:pStyle w:val="a3"/>
                    <w:spacing w:line="240" w:lineRule="auto"/>
                    <w:ind w:firstLineChars="0" w:firstLine="0"/>
                    <w:jc w:val="center"/>
                    <w:rPr>
                      <w:bCs/>
                      <w:sz w:val="21"/>
                      <w:szCs w:val="21"/>
                    </w:rPr>
                  </w:pPr>
                </w:p>
              </w:tc>
              <w:tc>
                <w:tcPr>
                  <w:tcW w:w="676"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短期暴露影响</w:t>
                  </w:r>
                </w:p>
              </w:tc>
              <w:tc>
                <w:tcPr>
                  <w:tcW w:w="116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皮肤接触</w:t>
                  </w:r>
                </w:p>
              </w:tc>
              <w:tc>
                <w:tcPr>
                  <w:tcW w:w="5717" w:type="dxa"/>
                  <w:gridSpan w:val="3"/>
                  <w:vAlign w:val="center"/>
                </w:tcPr>
                <w:p w:rsidR="001268FC" w:rsidRDefault="00B24FBB">
                  <w:pPr>
                    <w:pStyle w:val="a3"/>
                    <w:spacing w:line="240" w:lineRule="auto"/>
                    <w:ind w:firstLineChars="0" w:firstLine="0"/>
                    <w:rPr>
                      <w:bCs/>
                      <w:sz w:val="21"/>
                      <w:szCs w:val="21"/>
                    </w:rPr>
                  </w:pPr>
                  <w:r>
                    <w:rPr>
                      <w:rFonts w:hint="eastAsia"/>
                      <w:bCs/>
                      <w:sz w:val="21"/>
                      <w:szCs w:val="21"/>
                    </w:rPr>
                    <w:t>皮肤接触液化本品，可致冻伤。</w:t>
                  </w:r>
                </w:p>
              </w:tc>
            </w:tr>
            <w:tr w:rsidR="001268FC">
              <w:trPr>
                <w:trHeight w:val="647"/>
              </w:trPr>
              <w:tc>
                <w:tcPr>
                  <w:tcW w:w="659" w:type="dxa"/>
                  <w:vMerge/>
                  <w:vAlign w:val="center"/>
                </w:tcPr>
                <w:p w:rsidR="001268FC" w:rsidRDefault="001268FC">
                  <w:pPr>
                    <w:pStyle w:val="a3"/>
                    <w:spacing w:line="240" w:lineRule="auto"/>
                    <w:ind w:firstLineChars="0" w:firstLine="0"/>
                    <w:jc w:val="center"/>
                    <w:rPr>
                      <w:bCs/>
                      <w:sz w:val="21"/>
                      <w:szCs w:val="21"/>
                    </w:rPr>
                  </w:pPr>
                </w:p>
              </w:tc>
              <w:tc>
                <w:tcPr>
                  <w:tcW w:w="676" w:type="dxa"/>
                  <w:vMerge/>
                  <w:vAlign w:val="center"/>
                </w:tcPr>
                <w:p w:rsidR="001268FC" w:rsidRDefault="001268FC">
                  <w:pPr>
                    <w:pStyle w:val="a3"/>
                    <w:spacing w:line="240" w:lineRule="auto"/>
                    <w:ind w:firstLineChars="0" w:firstLine="0"/>
                    <w:jc w:val="center"/>
                    <w:rPr>
                      <w:bCs/>
                      <w:sz w:val="21"/>
                      <w:szCs w:val="21"/>
                    </w:rPr>
                  </w:pPr>
                </w:p>
              </w:tc>
              <w:tc>
                <w:tcPr>
                  <w:tcW w:w="116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眼睛接触</w:t>
                  </w:r>
                </w:p>
              </w:tc>
              <w:tc>
                <w:tcPr>
                  <w:tcW w:w="5717" w:type="dxa"/>
                  <w:gridSpan w:val="3"/>
                  <w:vAlign w:val="center"/>
                </w:tcPr>
                <w:p w:rsidR="001268FC" w:rsidRDefault="00B24FBB">
                  <w:pPr>
                    <w:pStyle w:val="a3"/>
                    <w:spacing w:line="240" w:lineRule="auto"/>
                    <w:ind w:firstLineChars="0" w:firstLine="0"/>
                    <w:rPr>
                      <w:bCs/>
                      <w:sz w:val="21"/>
                      <w:szCs w:val="21"/>
                    </w:rPr>
                  </w:pPr>
                  <w:r>
                    <w:rPr>
                      <w:rFonts w:hint="eastAsia"/>
                      <w:bCs/>
                      <w:sz w:val="21"/>
                      <w:szCs w:val="21"/>
                    </w:rPr>
                    <w:t>一般不需要特别防护，高浓度接触时可戴安全防护眼镜。</w:t>
                  </w:r>
                </w:p>
              </w:tc>
            </w:tr>
            <w:tr w:rsidR="001268FC">
              <w:trPr>
                <w:trHeight w:val="1300"/>
              </w:trPr>
              <w:tc>
                <w:tcPr>
                  <w:tcW w:w="659" w:type="dxa"/>
                  <w:vMerge/>
                  <w:vAlign w:val="center"/>
                </w:tcPr>
                <w:p w:rsidR="001268FC" w:rsidRDefault="001268FC">
                  <w:pPr>
                    <w:pStyle w:val="a3"/>
                    <w:spacing w:line="240" w:lineRule="auto"/>
                    <w:ind w:firstLineChars="0" w:firstLine="0"/>
                    <w:jc w:val="center"/>
                    <w:rPr>
                      <w:bCs/>
                      <w:sz w:val="21"/>
                      <w:szCs w:val="21"/>
                    </w:rPr>
                  </w:pPr>
                </w:p>
              </w:tc>
              <w:tc>
                <w:tcPr>
                  <w:tcW w:w="676" w:type="dxa"/>
                  <w:vMerge/>
                  <w:vAlign w:val="center"/>
                </w:tcPr>
                <w:p w:rsidR="001268FC" w:rsidRDefault="001268FC">
                  <w:pPr>
                    <w:pStyle w:val="a3"/>
                    <w:spacing w:line="240" w:lineRule="auto"/>
                    <w:ind w:firstLineChars="0" w:firstLine="0"/>
                    <w:jc w:val="center"/>
                    <w:rPr>
                      <w:bCs/>
                      <w:sz w:val="21"/>
                      <w:szCs w:val="21"/>
                    </w:rPr>
                  </w:pPr>
                </w:p>
              </w:tc>
              <w:tc>
                <w:tcPr>
                  <w:tcW w:w="116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吸入</w:t>
                  </w:r>
                </w:p>
              </w:tc>
              <w:tc>
                <w:tcPr>
                  <w:tcW w:w="5717" w:type="dxa"/>
                  <w:gridSpan w:val="3"/>
                  <w:vAlign w:val="center"/>
                </w:tcPr>
                <w:p w:rsidR="001268FC" w:rsidRDefault="00B24FBB">
                  <w:pPr>
                    <w:pStyle w:val="a3"/>
                    <w:spacing w:line="240" w:lineRule="auto"/>
                    <w:ind w:firstLineChars="0" w:firstLine="0"/>
                    <w:rPr>
                      <w:bCs/>
                      <w:sz w:val="21"/>
                      <w:szCs w:val="21"/>
                    </w:rPr>
                  </w:pPr>
                  <w:r>
                    <w:rPr>
                      <w:rFonts w:hint="eastAsia"/>
                      <w:bCs/>
                      <w:sz w:val="21"/>
                      <w:szCs w:val="21"/>
                    </w:rPr>
                    <w:t>在高浓度时因缺氧窒息而引起中毒。空气中达到</w:t>
                  </w:r>
                  <w:r>
                    <w:rPr>
                      <w:rFonts w:hint="eastAsia"/>
                      <w:bCs/>
                      <w:sz w:val="21"/>
                      <w:szCs w:val="21"/>
                    </w:rPr>
                    <w:t xml:space="preserve"> 25</w:t>
                  </w:r>
                  <w:r>
                    <w:rPr>
                      <w:rFonts w:hint="eastAsia"/>
                      <w:bCs/>
                      <w:sz w:val="21"/>
                      <w:szCs w:val="21"/>
                    </w:rPr>
                    <w:t>～</w:t>
                  </w:r>
                  <w:r>
                    <w:rPr>
                      <w:rFonts w:hint="eastAsia"/>
                      <w:bCs/>
                      <w:sz w:val="21"/>
                      <w:szCs w:val="21"/>
                    </w:rPr>
                    <w:t>30%</w:t>
                  </w:r>
                  <w:r>
                    <w:rPr>
                      <w:rFonts w:hint="eastAsia"/>
                      <w:bCs/>
                      <w:sz w:val="21"/>
                      <w:szCs w:val="21"/>
                    </w:rPr>
                    <w:t>出现头昏、呼吸加速、运动失调。</w:t>
                  </w:r>
                </w:p>
              </w:tc>
            </w:tr>
          </w:tbl>
          <w:p w:rsidR="001268FC" w:rsidRDefault="00B24FBB">
            <w:pPr>
              <w:pStyle w:val="a3"/>
              <w:ind w:firstLine="480"/>
              <w:rPr>
                <w:bCs/>
              </w:rPr>
            </w:pPr>
            <w:r>
              <w:rPr>
                <w:rFonts w:ascii="宋体" w:hAnsi="宋体" w:cs="宋体" w:hint="eastAsia"/>
                <w:bCs/>
              </w:rPr>
              <w:t>④</w:t>
            </w:r>
            <w:r>
              <w:rPr>
                <w:rFonts w:hint="eastAsia"/>
                <w:bCs/>
              </w:rPr>
              <w:t>生产设施风险识别</w:t>
            </w:r>
          </w:p>
          <w:p w:rsidR="001268FC" w:rsidRDefault="00B24FBB">
            <w:pPr>
              <w:pStyle w:val="a3"/>
              <w:ind w:firstLine="480"/>
              <w:rPr>
                <w:bCs/>
              </w:rPr>
            </w:pPr>
            <w:r>
              <w:rPr>
                <w:rFonts w:hint="eastAsia"/>
                <w:bCs/>
              </w:rPr>
              <w:t>由于设备及管道材质的问题、施工不当、运行管理不到位等原因，均会造成燃气泄漏，引起火灾、爆炸等安全事故。</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rFonts w:hint="eastAsia"/>
                <w:b/>
                <w:bCs/>
                <w:sz w:val="21"/>
                <w:szCs w:val="21"/>
              </w:rPr>
              <w:t>表</w:t>
            </w:r>
            <w:r>
              <w:rPr>
                <w:rFonts w:hint="eastAsia"/>
                <w:b/>
                <w:bCs/>
                <w:sz w:val="21"/>
                <w:szCs w:val="21"/>
              </w:rPr>
              <w:t xml:space="preserve">7-11  </w:t>
            </w:r>
            <w:r>
              <w:rPr>
                <w:rFonts w:hint="eastAsia"/>
                <w:b/>
                <w:bCs/>
                <w:sz w:val="21"/>
                <w:szCs w:val="21"/>
              </w:rPr>
              <w:t>危险因素识别</w:t>
            </w:r>
          </w:p>
          <w:tbl>
            <w:tblPr>
              <w:tblStyle w:val="af2"/>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6"/>
              <w:gridCol w:w="1323"/>
              <w:gridCol w:w="1082"/>
              <w:gridCol w:w="4653"/>
            </w:tblGrid>
            <w:tr w:rsidR="001268FC">
              <w:trPr>
                <w:trHeight w:val="336"/>
              </w:trPr>
              <w:tc>
                <w:tcPr>
                  <w:tcW w:w="1156"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事故类型</w:t>
                  </w:r>
                </w:p>
              </w:tc>
              <w:tc>
                <w:tcPr>
                  <w:tcW w:w="132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危害因素</w:t>
                  </w:r>
                </w:p>
              </w:tc>
              <w:tc>
                <w:tcPr>
                  <w:tcW w:w="108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因素类别</w:t>
                  </w:r>
                </w:p>
              </w:tc>
              <w:tc>
                <w:tcPr>
                  <w:tcW w:w="465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具体情况</w:t>
                  </w:r>
                </w:p>
              </w:tc>
            </w:tr>
            <w:tr w:rsidR="001268FC">
              <w:trPr>
                <w:trHeight w:val="336"/>
              </w:trPr>
              <w:tc>
                <w:tcPr>
                  <w:tcW w:w="1156"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泄漏</w:t>
                  </w:r>
                </w:p>
              </w:tc>
              <w:tc>
                <w:tcPr>
                  <w:tcW w:w="1323"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污染环境、人员伤亡引起火灾、爆炸</w:t>
                  </w:r>
                </w:p>
              </w:tc>
              <w:tc>
                <w:tcPr>
                  <w:tcW w:w="1082"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设计施工</w:t>
                  </w:r>
                </w:p>
              </w:tc>
              <w:tc>
                <w:tcPr>
                  <w:tcW w:w="4653"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设施基础不稳固</w:t>
                  </w:r>
                </w:p>
              </w:tc>
            </w:tr>
            <w:tr w:rsidR="001268FC">
              <w:trPr>
                <w:trHeight w:val="990"/>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设备</w:t>
                  </w: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调压、计量、锅炉容器及相关配套设施为带压设备，受设计、施工缺陷可能引起管道、设备超压发生物理爆破危险。</w:t>
                  </w:r>
                </w:p>
              </w:tc>
            </w:tr>
            <w:tr w:rsidR="001268FC">
              <w:trPr>
                <w:trHeight w:val="990"/>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设备设计、安装、操作和运行方面等未能够符合相关要求，如：管线、调压间、锅炉间等未能够符合防雷、防爆、防火要求等。</w:t>
                  </w:r>
                </w:p>
              </w:tc>
            </w:tr>
            <w:tr w:rsidR="001268FC">
              <w:trPr>
                <w:trHeight w:val="663"/>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操作</w:t>
                  </w: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由于工作人员的专业知识缺乏，火灾和爆炸意识差，责任感不强，违章作业等引起的。</w:t>
                  </w:r>
                </w:p>
              </w:tc>
            </w:tr>
            <w:tr w:rsidR="001268FC">
              <w:trPr>
                <w:trHeight w:val="663"/>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规章及制度不健全，未给出合理的操作示范规程，未安排设备检修计划；制度未得到落实，未重视人员的管理培训、安全教育。</w:t>
                  </w:r>
                </w:p>
              </w:tc>
            </w:tr>
            <w:tr w:rsidR="001268FC">
              <w:trPr>
                <w:trHeight w:val="990"/>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设备故障、操作不当引起超压，阀组内漏造成高低压互串，流程不通畅，如安全阀联锁报警系统失效，造成管道、容器破裂泄漏。</w:t>
                  </w:r>
                </w:p>
              </w:tc>
            </w:tr>
            <w:tr w:rsidR="001268FC">
              <w:trPr>
                <w:trHeight w:val="663"/>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检修、紧急情况处理、截断阀联锁等过程中天然气放空后扩散，与火源发生火灾或爆炸。</w:t>
                  </w:r>
                </w:p>
              </w:tc>
            </w:tr>
            <w:tr w:rsidR="001268FC">
              <w:trPr>
                <w:trHeight w:val="990"/>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检修泄漏管道、法兰及各种阀门设备，有可能引起天然气与空气混合达到爆炸浓度，遇火源或撞击、静电、电气等引发爆炸。</w:t>
                  </w:r>
                </w:p>
              </w:tc>
            </w:tr>
            <w:tr w:rsidR="001268FC">
              <w:trPr>
                <w:trHeight w:val="663"/>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自然因素</w:t>
                  </w: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地震、巨风等自然灾害引发承压设备受外力裂缝、折断等造成管段天然气泄漏，遇火源发生爆炸。</w:t>
                  </w:r>
                </w:p>
              </w:tc>
            </w:tr>
            <w:tr w:rsidR="001268FC">
              <w:trPr>
                <w:trHeight w:val="663"/>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在雷雨天气，站内设施有可能受雷击的危险，引起爆炸和火灾。</w:t>
                  </w:r>
                </w:p>
              </w:tc>
            </w:tr>
            <w:tr w:rsidR="001268FC">
              <w:trPr>
                <w:trHeight w:val="336"/>
              </w:trPr>
              <w:tc>
                <w:tcPr>
                  <w:tcW w:w="1156"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火灾、爆炸</w:t>
                  </w:r>
                </w:p>
              </w:tc>
              <w:tc>
                <w:tcPr>
                  <w:tcW w:w="1323"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财产损失</w:t>
                  </w:r>
                </w:p>
                <w:p w:rsidR="001268FC" w:rsidRDefault="00B24FBB">
                  <w:pPr>
                    <w:pStyle w:val="a3"/>
                    <w:spacing w:line="240" w:lineRule="auto"/>
                    <w:ind w:firstLineChars="0" w:firstLine="0"/>
                    <w:jc w:val="center"/>
                    <w:rPr>
                      <w:bCs/>
                      <w:sz w:val="21"/>
                      <w:szCs w:val="21"/>
                    </w:rPr>
                  </w:pPr>
                  <w:r>
                    <w:rPr>
                      <w:rFonts w:hint="eastAsia"/>
                      <w:bCs/>
                      <w:sz w:val="21"/>
                      <w:szCs w:val="21"/>
                    </w:rPr>
                    <w:t>人员伤亡</w:t>
                  </w:r>
                </w:p>
                <w:p w:rsidR="001268FC" w:rsidRDefault="00B24FBB">
                  <w:pPr>
                    <w:pStyle w:val="a3"/>
                    <w:spacing w:line="240" w:lineRule="auto"/>
                    <w:ind w:firstLineChars="0" w:firstLine="0"/>
                    <w:jc w:val="center"/>
                    <w:rPr>
                      <w:bCs/>
                      <w:sz w:val="21"/>
                      <w:szCs w:val="21"/>
                    </w:rPr>
                  </w:pPr>
                  <w:r>
                    <w:rPr>
                      <w:rFonts w:hint="eastAsia"/>
                      <w:bCs/>
                      <w:sz w:val="21"/>
                      <w:szCs w:val="21"/>
                    </w:rPr>
                    <w:t>污染环境</w:t>
                  </w:r>
                </w:p>
              </w:tc>
              <w:tc>
                <w:tcPr>
                  <w:tcW w:w="1082" w:type="dxa"/>
                  <w:vMerge w:val="restart"/>
                  <w:vAlign w:val="center"/>
                </w:tcPr>
                <w:p w:rsidR="001268FC" w:rsidRDefault="00B24FBB">
                  <w:pPr>
                    <w:pStyle w:val="a3"/>
                    <w:spacing w:line="240" w:lineRule="auto"/>
                    <w:ind w:firstLineChars="0" w:firstLine="0"/>
                    <w:jc w:val="center"/>
                    <w:rPr>
                      <w:bCs/>
                      <w:sz w:val="21"/>
                      <w:szCs w:val="21"/>
                    </w:rPr>
                  </w:pPr>
                  <w:r>
                    <w:rPr>
                      <w:rFonts w:hint="eastAsia"/>
                      <w:bCs/>
                      <w:sz w:val="21"/>
                      <w:szCs w:val="21"/>
                    </w:rPr>
                    <w:t>/</w:t>
                  </w: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天然气泄漏</w:t>
                  </w:r>
                </w:p>
              </w:tc>
            </w:tr>
            <w:tr w:rsidR="001268FC">
              <w:trPr>
                <w:trHeight w:val="336"/>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天然气与空气混合达到爆炸浓度</w:t>
                  </w:r>
                </w:p>
              </w:tc>
            </w:tr>
            <w:tr w:rsidR="001268FC">
              <w:trPr>
                <w:trHeight w:val="346"/>
              </w:trPr>
              <w:tc>
                <w:tcPr>
                  <w:tcW w:w="1156" w:type="dxa"/>
                  <w:vMerge/>
                  <w:vAlign w:val="center"/>
                </w:tcPr>
                <w:p w:rsidR="001268FC" w:rsidRDefault="001268FC">
                  <w:pPr>
                    <w:pStyle w:val="a3"/>
                    <w:spacing w:line="240" w:lineRule="auto"/>
                    <w:ind w:firstLineChars="0" w:firstLine="0"/>
                    <w:jc w:val="center"/>
                    <w:rPr>
                      <w:bCs/>
                      <w:sz w:val="21"/>
                      <w:szCs w:val="21"/>
                    </w:rPr>
                  </w:pPr>
                </w:p>
              </w:tc>
              <w:tc>
                <w:tcPr>
                  <w:tcW w:w="1323" w:type="dxa"/>
                  <w:vMerge/>
                  <w:vAlign w:val="center"/>
                </w:tcPr>
                <w:p w:rsidR="001268FC" w:rsidRDefault="001268FC">
                  <w:pPr>
                    <w:pStyle w:val="a3"/>
                    <w:spacing w:line="240" w:lineRule="auto"/>
                    <w:ind w:firstLineChars="0" w:firstLine="0"/>
                    <w:jc w:val="center"/>
                    <w:rPr>
                      <w:bCs/>
                      <w:sz w:val="21"/>
                      <w:szCs w:val="21"/>
                    </w:rPr>
                  </w:pPr>
                </w:p>
              </w:tc>
              <w:tc>
                <w:tcPr>
                  <w:tcW w:w="1082" w:type="dxa"/>
                  <w:vMerge/>
                  <w:vAlign w:val="center"/>
                </w:tcPr>
                <w:p w:rsidR="001268FC" w:rsidRDefault="001268FC">
                  <w:pPr>
                    <w:pStyle w:val="a3"/>
                    <w:spacing w:line="240" w:lineRule="auto"/>
                    <w:ind w:firstLineChars="0" w:firstLine="0"/>
                    <w:jc w:val="center"/>
                    <w:rPr>
                      <w:bCs/>
                      <w:sz w:val="21"/>
                      <w:szCs w:val="21"/>
                    </w:rPr>
                  </w:pPr>
                </w:p>
              </w:tc>
              <w:tc>
                <w:tcPr>
                  <w:tcW w:w="4653" w:type="dxa"/>
                  <w:vAlign w:val="center"/>
                </w:tcPr>
                <w:p w:rsidR="001268FC" w:rsidRDefault="00B24FBB">
                  <w:pPr>
                    <w:pStyle w:val="a3"/>
                    <w:spacing w:line="240" w:lineRule="auto"/>
                    <w:ind w:firstLineChars="0" w:firstLine="0"/>
                    <w:jc w:val="left"/>
                    <w:rPr>
                      <w:bCs/>
                      <w:sz w:val="21"/>
                      <w:szCs w:val="21"/>
                    </w:rPr>
                  </w:pPr>
                  <w:r>
                    <w:rPr>
                      <w:rFonts w:hint="eastAsia"/>
                      <w:bCs/>
                      <w:sz w:val="21"/>
                      <w:szCs w:val="21"/>
                    </w:rPr>
                    <w:t>遇火源或撞击、静电、电气等引发爆炸</w:t>
                  </w:r>
                </w:p>
              </w:tc>
            </w:tr>
          </w:tbl>
          <w:p w:rsidR="001268FC" w:rsidRDefault="00B24FBB">
            <w:pPr>
              <w:pStyle w:val="a3"/>
              <w:numPr>
                <w:ilvl w:val="0"/>
                <w:numId w:val="7"/>
              </w:numPr>
              <w:ind w:firstLine="480"/>
              <w:rPr>
                <w:bCs/>
              </w:rPr>
            </w:pPr>
            <w:r>
              <w:rPr>
                <w:rFonts w:hint="eastAsia"/>
                <w:bCs/>
              </w:rPr>
              <w:t>最大可信事故</w:t>
            </w:r>
          </w:p>
          <w:p w:rsidR="001268FC" w:rsidRDefault="00B24FBB">
            <w:pPr>
              <w:pStyle w:val="a3"/>
              <w:ind w:firstLine="480"/>
              <w:rPr>
                <w:bCs/>
              </w:rPr>
            </w:pPr>
            <w:r>
              <w:rPr>
                <w:rFonts w:hint="eastAsia"/>
                <w:bCs/>
              </w:rPr>
              <w:t>根据天然气工程事故统计结果，天然气发生泄漏后被引燃，发生火灾爆炸的概率为</w:t>
            </w:r>
            <w:r>
              <w:rPr>
                <w:rFonts w:hint="eastAsia"/>
                <w:bCs/>
              </w:rPr>
              <w:t xml:space="preserve"> 2.5</w:t>
            </w:r>
            <w:r>
              <w:rPr>
                <w:rFonts w:hint="eastAsia"/>
                <w:bCs/>
              </w:rPr>
              <w:t>×</w:t>
            </w:r>
            <w:r>
              <w:rPr>
                <w:rFonts w:hint="eastAsia"/>
                <w:bCs/>
              </w:rPr>
              <w:t>10</w:t>
            </w:r>
            <w:r>
              <w:rPr>
                <w:rFonts w:hint="eastAsia"/>
                <w:bCs/>
                <w:vertAlign w:val="superscript"/>
              </w:rPr>
              <w:t>-4</w:t>
            </w:r>
            <w:r>
              <w:rPr>
                <w:rFonts w:hint="eastAsia"/>
                <w:bCs/>
              </w:rPr>
              <w:t>。据全国化工行业统计，可接受的事故风险率为</w:t>
            </w:r>
            <w:r>
              <w:rPr>
                <w:rFonts w:hint="eastAsia"/>
                <w:bCs/>
              </w:rPr>
              <w:t xml:space="preserve"> 4.0</w:t>
            </w:r>
            <w:r>
              <w:rPr>
                <w:rFonts w:hint="eastAsia"/>
                <w:bCs/>
              </w:rPr>
              <w:t>×</w:t>
            </w:r>
            <w:r>
              <w:rPr>
                <w:rFonts w:hint="eastAsia"/>
                <w:bCs/>
              </w:rPr>
              <w:t>10</w:t>
            </w:r>
            <w:r>
              <w:rPr>
                <w:rFonts w:hint="eastAsia"/>
                <w:bCs/>
                <w:vertAlign w:val="superscript"/>
              </w:rPr>
              <w:t>-4</w:t>
            </w:r>
            <w:r>
              <w:rPr>
                <w:rFonts w:hint="eastAsia"/>
                <w:bCs/>
              </w:rPr>
              <w:t>。经严格的安全监控措施和安全防火管理，事故风险率可降至</w:t>
            </w:r>
            <w:r>
              <w:rPr>
                <w:rFonts w:hint="eastAsia"/>
                <w:bCs/>
              </w:rPr>
              <w:t xml:space="preserve"> 2.5</w:t>
            </w:r>
            <w:r>
              <w:rPr>
                <w:rFonts w:hint="eastAsia"/>
                <w:bCs/>
              </w:rPr>
              <w:t>×</w:t>
            </w:r>
            <w:r>
              <w:rPr>
                <w:rFonts w:hint="eastAsia"/>
                <w:bCs/>
              </w:rPr>
              <w:t>10</w:t>
            </w:r>
            <w:r>
              <w:rPr>
                <w:rFonts w:hint="eastAsia"/>
                <w:bCs/>
                <w:vertAlign w:val="superscript"/>
              </w:rPr>
              <w:t>-4</w:t>
            </w:r>
            <w:r>
              <w:rPr>
                <w:rFonts w:hint="eastAsia"/>
                <w:bCs/>
              </w:rPr>
              <w:t>以下。可见，本项目火灾爆炸事故发生概率处于可接受概率范围之内。</w:t>
            </w:r>
          </w:p>
          <w:p w:rsidR="001268FC" w:rsidRDefault="00B24FBB">
            <w:pPr>
              <w:pStyle w:val="a3"/>
              <w:ind w:leftChars="200" w:left="480" w:firstLineChars="0" w:firstLine="0"/>
              <w:rPr>
                <w:bCs/>
              </w:rPr>
            </w:pPr>
            <w:r>
              <w:rPr>
                <w:rFonts w:hint="eastAsia"/>
                <w:bCs/>
              </w:rPr>
              <w:t>（</w:t>
            </w:r>
            <w:r>
              <w:rPr>
                <w:rFonts w:hint="eastAsia"/>
                <w:bCs/>
              </w:rPr>
              <w:t>3</w:t>
            </w:r>
            <w:r>
              <w:rPr>
                <w:rFonts w:hint="eastAsia"/>
                <w:bCs/>
              </w:rPr>
              <w:t>）风险防范措施</w:t>
            </w:r>
          </w:p>
          <w:p w:rsidR="001268FC" w:rsidRDefault="00B24FBB">
            <w:pPr>
              <w:pStyle w:val="a3"/>
              <w:ind w:firstLine="480"/>
              <w:rPr>
                <w:bCs/>
              </w:rPr>
            </w:pPr>
            <w:r>
              <w:rPr>
                <w:rFonts w:hint="eastAsia"/>
                <w:bCs/>
              </w:rPr>
              <w:t>针对天然气泄漏导致环境风险的情况，提出如下防范措施：</w:t>
            </w:r>
          </w:p>
          <w:p w:rsidR="001268FC" w:rsidRDefault="00B24FBB">
            <w:pPr>
              <w:pStyle w:val="a3"/>
              <w:ind w:firstLine="480"/>
              <w:rPr>
                <w:rFonts w:ascii="Calibri" w:hAnsi="Calibri" w:cs="Calibri"/>
                <w:bCs/>
              </w:rPr>
            </w:pPr>
            <w:r>
              <w:rPr>
                <w:rFonts w:ascii="Calibri" w:hAnsi="Calibri" w:cs="Calibri"/>
                <w:bCs/>
              </w:rPr>
              <w:t>①</w:t>
            </w:r>
            <w:r>
              <w:rPr>
                <w:rFonts w:ascii="Calibri" w:hAnsi="Calibri" w:cs="Calibri" w:hint="eastAsia"/>
                <w:bCs/>
              </w:rPr>
              <w:t>加强工作人员的安全教育，提高安全防范风险的意识；</w:t>
            </w:r>
          </w:p>
          <w:p w:rsidR="001268FC" w:rsidRDefault="00B24FBB">
            <w:pPr>
              <w:pStyle w:val="a3"/>
              <w:ind w:firstLine="480"/>
              <w:rPr>
                <w:rFonts w:ascii="Calibri" w:hAnsi="Calibri" w:cs="Calibri"/>
                <w:bCs/>
              </w:rPr>
            </w:pPr>
            <w:r>
              <w:rPr>
                <w:rFonts w:ascii="Calibri" w:hAnsi="Calibri" w:cs="Calibri"/>
                <w:bCs/>
              </w:rPr>
              <w:t>②</w:t>
            </w:r>
            <w:r>
              <w:rPr>
                <w:rFonts w:ascii="Calibri" w:hAnsi="Calibri" w:cs="Calibri" w:hint="eastAsia"/>
                <w:bCs/>
              </w:rPr>
              <w:t>对设施运行过程中可能发生的异常现象和存在的安全隐患，设置合理可行的技术措施，制定严格的操作规程；</w:t>
            </w:r>
          </w:p>
          <w:p w:rsidR="001268FC" w:rsidRDefault="00B24FBB">
            <w:pPr>
              <w:pStyle w:val="a3"/>
              <w:ind w:firstLine="480"/>
              <w:rPr>
                <w:rFonts w:ascii="Calibri" w:hAnsi="Calibri" w:cs="Calibri"/>
                <w:bCs/>
              </w:rPr>
            </w:pPr>
            <w:r>
              <w:rPr>
                <w:rFonts w:ascii="Calibri" w:hAnsi="Calibri" w:cs="Calibri"/>
                <w:bCs/>
              </w:rPr>
              <w:t>③</w:t>
            </w:r>
            <w:r>
              <w:rPr>
                <w:rFonts w:ascii="Calibri" w:hAnsi="Calibri" w:cs="Calibri" w:hint="eastAsia"/>
                <w:bCs/>
              </w:rPr>
              <w:t>实行定期的巡检制度，及时发现问题，尽快解决；</w:t>
            </w:r>
          </w:p>
          <w:p w:rsidR="001268FC" w:rsidRDefault="00B24FBB">
            <w:pPr>
              <w:pStyle w:val="a3"/>
              <w:ind w:firstLine="480"/>
              <w:rPr>
                <w:rFonts w:ascii="宋体" w:hAnsi="宋体" w:cs="宋体"/>
                <w:bCs/>
              </w:rPr>
            </w:pPr>
            <w:r>
              <w:rPr>
                <w:rFonts w:ascii="宋体" w:hAnsi="宋体" w:cs="宋体" w:hint="eastAsia"/>
                <w:bCs/>
              </w:rPr>
              <w:t>④建立健全安全、环境管理体系及高效的安全生产机构，一旦发生事故，要做到快速、高效、安全处置。</w:t>
            </w:r>
          </w:p>
          <w:p w:rsidR="001268FC" w:rsidRDefault="00B24FBB">
            <w:pPr>
              <w:pStyle w:val="a3"/>
              <w:ind w:firstLine="480"/>
              <w:rPr>
                <w:bCs/>
              </w:rPr>
            </w:pPr>
            <w:r>
              <w:rPr>
                <w:bCs/>
              </w:rPr>
              <w:t>（</w:t>
            </w:r>
            <w:r>
              <w:rPr>
                <w:rFonts w:hint="eastAsia"/>
                <w:bCs/>
              </w:rPr>
              <w:t>4</w:t>
            </w:r>
            <w:r>
              <w:rPr>
                <w:bCs/>
              </w:rPr>
              <w:t>）应急预案</w:t>
            </w:r>
          </w:p>
          <w:p w:rsidR="001268FC" w:rsidRDefault="00B24FBB">
            <w:pPr>
              <w:pStyle w:val="a3"/>
              <w:ind w:firstLine="480"/>
              <w:rPr>
                <w:bCs/>
              </w:rPr>
            </w:pPr>
            <w:r>
              <w:rPr>
                <w:rFonts w:hint="eastAsia"/>
                <w:bCs/>
              </w:rPr>
              <w:t>由于自然灾害或人为因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以及系统的恢复和善后处理，可以拯</w:t>
            </w:r>
            <w:r>
              <w:rPr>
                <w:rFonts w:hint="eastAsia"/>
                <w:bCs/>
              </w:rPr>
              <w:lastRenderedPageBreak/>
              <w:t>救生命、保护财产、保护环境。风险应急预案基本内容见下表。</w:t>
            </w:r>
          </w:p>
          <w:p w:rsidR="001268FC" w:rsidRDefault="00B24FBB">
            <w:pPr>
              <w:pStyle w:val="a3"/>
              <w:spacing w:line="240" w:lineRule="auto"/>
              <w:ind w:firstLineChars="0" w:firstLine="0"/>
              <w:jc w:val="center"/>
              <w:rPr>
                <w:b/>
                <w:sz w:val="21"/>
                <w:szCs w:val="20"/>
              </w:rPr>
            </w:pPr>
            <w:r>
              <w:rPr>
                <w:rFonts w:hint="eastAsia"/>
                <w:b/>
                <w:sz w:val="21"/>
                <w:szCs w:val="20"/>
              </w:rPr>
              <w:t>表</w:t>
            </w:r>
            <w:r>
              <w:rPr>
                <w:rFonts w:hint="eastAsia"/>
                <w:b/>
                <w:sz w:val="21"/>
                <w:szCs w:val="20"/>
              </w:rPr>
              <w:t xml:space="preserve">7-12  </w:t>
            </w:r>
            <w:r>
              <w:rPr>
                <w:rFonts w:hint="eastAsia"/>
                <w:b/>
                <w:sz w:val="21"/>
                <w:szCs w:val="20"/>
              </w:rPr>
              <w:t>风险应急预案一览表</w:t>
            </w:r>
          </w:p>
          <w:tbl>
            <w:tblPr>
              <w:tblStyle w:val="af2"/>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2494"/>
              <w:gridCol w:w="4943"/>
            </w:tblGrid>
            <w:tr w:rsidR="001268FC">
              <w:trPr>
                <w:trHeight w:val="333"/>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序号</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项目</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内容及要求</w:t>
                  </w:r>
                </w:p>
              </w:tc>
            </w:tr>
            <w:tr w:rsidR="001268FC">
              <w:trPr>
                <w:trHeight w:val="333"/>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1</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应急计划区</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危险目标：装置区、环境保护目标</w:t>
                  </w:r>
                </w:p>
              </w:tc>
            </w:tr>
            <w:tr w:rsidR="001268FC">
              <w:trPr>
                <w:trHeight w:val="333"/>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2</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应急组织机构、人员</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工厂、地区应急组织机构、人员</w:t>
                  </w:r>
                </w:p>
              </w:tc>
            </w:tr>
            <w:tr w:rsidR="001268FC">
              <w:trPr>
                <w:trHeight w:val="333"/>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3</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预案分级响应条件</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规定预案的级别及分级响应程序</w:t>
                  </w:r>
                </w:p>
              </w:tc>
            </w:tr>
            <w:tr w:rsidR="001268FC">
              <w:trPr>
                <w:trHeight w:val="333"/>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4</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应急救援保障</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应急设施、设备与器材等</w:t>
                  </w:r>
                </w:p>
              </w:tc>
            </w:tr>
            <w:tr w:rsidR="001268FC">
              <w:trPr>
                <w:trHeight w:val="655"/>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5</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报警、通讯联络方式</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规定应急状态下的报警通讯方式，通知方式和交通保障、管制</w:t>
                  </w:r>
                </w:p>
              </w:tc>
            </w:tr>
            <w:tr w:rsidR="001268FC">
              <w:trPr>
                <w:trHeight w:val="977"/>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6</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应急环境监测、抢险、救援及控制措施</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由专业队伍负责对事故现场进行侦查监测，对事故性质、参数与后果进行评估，为指挥部门提供决策依据</w:t>
                  </w:r>
                </w:p>
              </w:tc>
            </w:tr>
            <w:tr w:rsidR="001268FC">
              <w:trPr>
                <w:trHeight w:val="655"/>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7</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应急检测、防护措施、清除措施和器材</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事故现场、邻近区域、控制防火区域、控制和清除污染措施及相应设备</w:t>
                  </w:r>
                </w:p>
              </w:tc>
            </w:tr>
            <w:tr w:rsidR="001268FC">
              <w:trPr>
                <w:trHeight w:val="977"/>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8</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人员紧急撤离、疏散，应急剂量控制、撤离组织计划</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事故现场、工厂邻近区、受事故影响的区域人员及公众对毒物应急剂量控制规定，撤离组织计划及救护，医疗救护与公众健康</w:t>
                  </w:r>
                </w:p>
              </w:tc>
            </w:tr>
            <w:tr w:rsidR="001268FC">
              <w:trPr>
                <w:trHeight w:val="977"/>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9</w:t>
                  </w:r>
                </w:p>
              </w:tc>
              <w:tc>
                <w:tcPr>
                  <w:tcW w:w="2494" w:type="dxa"/>
                  <w:vAlign w:val="center"/>
                </w:tcPr>
                <w:p w:rsidR="001268FC" w:rsidRDefault="00B24FBB">
                  <w:pPr>
                    <w:pStyle w:val="a3"/>
                    <w:spacing w:line="240" w:lineRule="auto"/>
                    <w:ind w:firstLineChars="0" w:firstLine="0"/>
                    <w:jc w:val="center"/>
                    <w:rPr>
                      <w:bCs/>
                      <w:sz w:val="21"/>
                      <w:szCs w:val="21"/>
                    </w:rPr>
                  </w:pPr>
                  <w:r>
                    <w:rPr>
                      <w:rFonts w:hint="eastAsia"/>
                      <w:bCs/>
                      <w:sz w:val="21"/>
                      <w:szCs w:val="21"/>
                    </w:rPr>
                    <w:t>事故应急救援关闭程序与恢复措施</w:t>
                  </w:r>
                </w:p>
                <w:p w:rsidR="001268FC" w:rsidRDefault="001268FC">
                  <w:pPr>
                    <w:pStyle w:val="a3"/>
                    <w:spacing w:line="240" w:lineRule="auto"/>
                    <w:ind w:firstLineChars="0" w:firstLine="0"/>
                    <w:jc w:val="center"/>
                    <w:rPr>
                      <w:b/>
                      <w:sz w:val="21"/>
                      <w:szCs w:val="20"/>
                    </w:rPr>
                  </w:pP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规定应急状态终止程序；事故现场善后处理，恢复措施；邻近区域解除事故警戒及善后恢复措施</w:t>
                  </w:r>
                </w:p>
              </w:tc>
            </w:tr>
            <w:tr w:rsidR="001268FC">
              <w:trPr>
                <w:trHeight w:val="333"/>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10</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应急培训计划</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应急计划制定后，平时安排人员培训与演练</w:t>
                  </w:r>
                </w:p>
              </w:tc>
            </w:tr>
            <w:tr w:rsidR="001268FC">
              <w:trPr>
                <w:trHeight w:val="343"/>
              </w:trPr>
              <w:tc>
                <w:tcPr>
                  <w:tcW w:w="777"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11</w:t>
                  </w:r>
                </w:p>
              </w:tc>
              <w:tc>
                <w:tcPr>
                  <w:tcW w:w="2494"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公众教育和信息</w:t>
                  </w:r>
                </w:p>
              </w:tc>
              <w:tc>
                <w:tcPr>
                  <w:tcW w:w="4943" w:type="dxa"/>
                  <w:vAlign w:val="center"/>
                </w:tcPr>
                <w:p w:rsidR="001268FC" w:rsidRDefault="00B24FBB">
                  <w:pPr>
                    <w:pStyle w:val="a3"/>
                    <w:spacing w:line="240" w:lineRule="auto"/>
                    <w:ind w:firstLineChars="0" w:firstLine="0"/>
                    <w:jc w:val="center"/>
                    <w:rPr>
                      <w:b/>
                      <w:sz w:val="21"/>
                      <w:szCs w:val="20"/>
                    </w:rPr>
                  </w:pPr>
                  <w:r>
                    <w:rPr>
                      <w:rFonts w:hint="eastAsia"/>
                      <w:bCs/>
                      <w:sz w:val="21"/>
                      <w:szCs w:val="21"/>
                    </w:rPr>
                    <w:t>对工厂邻近地区开展公众教育、培训和发布有关</w:t>
                  </w:r>
                </w:p>
              </w:tc>
            </w:tr>
          </w:tbl>
          <w:p w:rsidR="001268FC" w:rsidRDefault="00B24FBB">
            <w:pPr>
              <w:pStyle w:val="a3"/>
              <w:ind w:firstLine="480"/>
              <w:rPr>
                <w:rFonts w:ascii="Calibri" w:hAnsi="Calibri" w:cs="Calibri"/>
                <w:bCs/>
              </w:rPr>
            </w:pPr>
            <w:r>
              <w:rPr>
                <w:bCs/>
              </w:rPr>
              <w:t>（</w:t>
            </w:r>
            <w:r>
              <w:rPr>
                <w:rFonts w:hint="eastAsia"/>
                <w:bCs/>
              </w:rPr>
              <w:t>5</w:t>
            </w:r>
            <w:r>
              <w:rPr>
                <w:bCs/>
              </w:rPr>
              <w:t>）</w:t>
            </w:r>
            <w:r>
              <w:rPr>
                <w:rFonts w:ascii="Calibri" w:hAnsi="Calibri" w:cs="Calibri" w:hint="eastAsia"/>
                <w:bCs/>
              </w:rPr>
              <w:t>结论</w:t>
            </w:r>
            <w:r>
              <w:rPr>
                <w:rFonts w:ascii="Calibri" w:hAnsi="Calibri" w:cs="Calibri" w:hint="eastAsia"/>
                <w:bCs/>
              </w:rPr>
              <w:t xml:space="preserve"> </w:t>
            </w:r>
          </w:p>
          <w:p w:rsidR="001268FC" w:rsidRDefault="00B24FBB">
            <w:pPr>
              <w:pStyle w:val="a3"/>
              <w:ind w:firstLine="480"/>
              <w:rPr>
                <w:rFonts w:ascii="Calibri" w:hAnsi="Calibri" w:cs="Calibri"/>
                <w:bCs/>
              </w:rPr>
            </w:pPr>
            <w:r>
              <w:rPr>
                <w:rFonts w:ascii="Calibri" w:hAnsi="Calibri" w:cs="Calibri" w:hint="eastAsia"/>
                <w:bCs/>
              </w:rPr>
              <w:t>根据《危险化学品重大危险源辨识》</w:t>
            </w:r>
            <w:r>
              <w:rPr>
                <w:bCs/>
              </w:rPr>
              <w:t>（</w:t>
            </w:r>
            <w:r>
              <w:rPr>
                <w:bCs/>
              </w:rPr>
              <w:t>GB18218-2014</w:t>
            </w:r>
            <w:r>
              <w:rPr>
                <w:bCs/>
              </w:rPr>
              <w:t>）</w:t>
            </w:r>
            <w:r>
              <w:rPr>
                <w:rFonts w:ascii="Calibri" w:hAnsi="Calibri" w:cs="Calibri" w:hint="eastAsia"/>
                <w:bCs/>
              </w:rPr>
              <w:t>中辨识、分析，该项目未构成危险化学品重大危险源。企业在生产过程中严格按照风险防范措施处理情况下，该项目环境风险可以接受。</w:t>
            </w:r>
          </w:p>
          <w:p w:rsidR="001268FC" w:rsidRDefault="00B24FBB">
            <w:pPr>
              <w:pStyle w:val="a3"/>
              <w:ind w:left="482" w:firstLineChars="0" w:firstLine="0"/>
              <w:rPr>
                <w:b/>
              </w:rPr>
            </w:pPr>
            <w:r>
              <w:rPr>
                <w:rFonts w:hint="eastAsia"/>
                <w:b/>
              </w:rPr>
              <w:t>6</w:t>
            </w:r>
            <w:r>
              <w:rPr>
                <w:b/>
              </w:rPr>
              <w:t>、环境管理与监测计划</w:t>
            </w:r>
          </w:p>
          <w:p w:rsidR="001268FC" w:rsidRDefault="00B24FBB">
            <w:r>
              <w:t>（</w:t>
            </w:r>
            <w:r>
              <w:t>1</w:t>
            </w:r>
            <w:r>
              <w:t>）环境管理</w:t>
            </w:r>
          </w:p>
          <w:p w:rsidR="001268FC" w:rsidRDefault="001268FC">
            <w:pPr>
              <w:rPr>
                <w:kern w:val="2"/>
              </w:rPr>
            </w:pPr>
            <w:r>
              <w:rPr>
                <w:kern w:val="2"/>
              </w:rPr>
              <w:fldChar w:fldCharType="begin"/>
            </w:r>
            <w:r w:rsidR="00B24FBB">
              <w:rPr>
                <w:kern w:val="2"/>
              </w:rPr>
              <w:instrText xml:space="preserve"> = 1 \* GB3 </w:instrText>
            </w:r>
            <w:r>
              <w:rPr>
                <w:kern w:val="2"/>
              </w:rPr>
              <w:fldChar w:fldCharType="separate"/>
            </w:r>
            <w:r w:rsidR="00B24FBB">
              <w:rPr>
                <w:kern w:val="2"/>
              </w:rPr>
              <w:t>①</w:t>
            </w:r>
            <w:r>
              <w:rPr>
                <w:kern w:val="2"/>
              </w:rPr>
              <w:fldChar w:fldCharType="end"/>
            </w:r>
            <w:r w:rsidR="00B24FBB">
              <w:rPr>
                <w:kern w:val="2"/>
              </w:rPr>
              <w:t>管理</w:t>
            </w:r>
            <w:r w:rsidR="00B24FBB">
              <w:rPr>
                <w:rFonts w:hint="eastAsia"/>
                <w:kern w:val="2"/>
              </w:rPr>
              <w:t>机构</w:t>
            </w:r>
          </w:p>
          <w:p w:rsidR="001268FC" w:rsidRDefault="00B24FBB">
            <w:pPr>
              <w:rPr>
                <w:kern w:val="2"/>
              </w:rPr>
            </w:pPr>
            <w:r>
              <w:rPr>
                <w:kern w:val="2"/>
              </w:rPr>
              <w:t>按照《建设项目环境保护管理设计规定》等有关要求，建设单位应建立健全环境管理机构与职责，加强对项目环保设施的运行管理和污染预防，应设环保专职管理人员</w:t>
            </w:r>
            <w:r>
              <w:rPr>
                <w:kern w:val="2"/>
              </w:rPr>
              <w:t>1</w:t>
            </w:r>
            <w:r>
              <w:rPr>
                <w:kern w:val="2"/>
              </w:rPr>
              <w:t>～</w:t>
            </w:r>
            <w:r>
              <w:rPr>
                <w:kern w:val="2"/>
              </w:rPr>
              <w:t xml:space="preserve">2 </w:t>
            </w:r>
            <w:r>
              <w:rPr>
                <w:kern w:val="2"/>
              </w:rPr>
              <w:t>人。</w:t>
            </w:r>
          </w:p>
          <w:p w:rsidR="001268FC" w:rsidRDefault="00B24FBB">
            <w:pPr>
              <w:rPr>
                <w:kern w:val="2"/>
              </w:rPr>
            </w:pPr>
            <w:r>
              <w:rPr>
                <w:kern w:val="2"/>
              </w:rPr>
              <w:t>②</w:t>
            </w:r>
            <w:r>
              <w:rPr>
                <w:kern w:val="2"/>
              </w:rPr>
              <w:t>环境管理职责</w:t>
            </w:r>
          </w:p>
          <w:p w:rsidR="001268FC" w:rsidRDefault="00B24FBB">
            <w:pPr>
              <w:rPr>
                <w:kern w:val="2"/>
              </w:rPr>
            </w:pPr>
            <w:r>
              <w:rPr>
                <w:kern w:val="2"/>
              </w:rPr>
              <w:t xml:space="preserve">a </w:t>
            </w:r>
            <w:r>
              <w:rPr>
                <w:kern w:val="2"/>
              </w:rPr>
              <w:t>认真贯彻国家环境保护政策、法规，制定环保规划与环保规章制度，并实施检查和监督。</w:t>
            </w:r>
          </w:p>
          <w:p w:rsidR="001268FC" w:rsidRDefault="00B24FBB">
            <w:pPr>
              <w:rPr>
                <w:kern w:val="2"/>
              </w:rPr>
            </w:pPr>
            <w:r>
              <w:rPr>
                <w:rFonts w:hint="eastAsia"/>
                <w:kern w:val="2"/>
              </w:rPr>
              <w:lastRenderedPageBreak/>
              <w:t>b</w:t>
            </w:r>
            <w:r>
              <w:rPr>
                <w:kern w:val="2"/>
              </w:rPr>
              <w:t xml:space="preserve"> </w:t>
            </w:r>
            <w:r>
              <w:rPr>
                <w:kern w:val="2"/>
              </w:rPr>
              <w:t>拟定环保工作计划，配合领导完成环境保护责任目标。</w:t>
            </w:r>
          </w:p>
          <w:p w:rsidR="001268FC" w:rsidRDefault="00B24FBB">
            <w:pPr>
              <w:rPr>
                <w:kern w:val="2"/>
              </w:rPr>
            </w:pPr>
            <w:r>
              <w:rPr>
                <w:rFonts w:hint="eastAsia"/>
                <w:kern w:val="2"/>
              </w:rPr>
              <w:t>c</w:t>
            </w:r>
            <w:r>
              <w:rPr>
                <w:kern w:val="2"/>
              </w:rPr>
              <w:t xml:space="preserve"> </w:t>
            </w:r>
            <w:r>
              <w:rPr>
                <w:kern w:val="2"/>
              </w:rPr>
              <w:t>组织、配合有资质环境监测部门开展环境与污染源监测，落实环保工程治理方案。</w:t>
            </w:r>
          </w:p>
          <w:p w:rsidR="001268FC" w:rsidRDefault="00B24FBB">
            <w:pPr>
              <w:rPr>
                <w:kern w:val="2"/>
              </w:rPr>
            </w:pPr>
            <w:r>
              <w:rPr>
                <w:rFonts w:hint="eastAsia"/>
                <w:kern w:val="2"/>
              </w:rPr>
              <w:t>d</w:t>
            </w:r>
            <w:r>
              <w:rPr>
                <w:kern w:val="2"/>
              </w:rPr>
              <w:t xml:space="preserve"> </w:t>
            </w:r>
            <w:r>
              <w:rPr>
                <w:kern w:val="2"/>
              </w:rPr>
              <w:t>执行建设项目环境影响评价制度和</w:t>
            </w:r>
            <w:r>
              <w:rPr>
                <w:kern w:val="2"/>
              </w:rPr>
              <w:t>“</w:t>
            </w:r>
            <w:r>
              <w:rPr>
                <w:kern w:val="2"/>
              </w:rPr>
              <w:t>三同时</w:t>
            </w:r>
            <w:r>
              <w:rPr>
                <w:kern w:val="2"/>
              </w:rPr>
              <w:t>”</w:t>
            </w:r>
            <w:r>
              <w:rPr>
                <w:kern w:val="2"/>
              </w:rPr>
              <w:t>制度，组织专家和有关管理部门对工程进行竣工验收，配合领导完成环保责任目标，保证污染物达标排放。</w:t>
            </w:r>
          </w:p>
          <w:p w:rsidR="001268FC" w:rsidRDefault="00B24FBB">
            <w:pPr>
              <w:rPr>
                <w:kern w:val="2"/>
              </w:rPr>
            </w:pPr>
            <w:r>
              <w:rPr>
                <w:rFonts w:hint="eastAsia"/>
                <w:kern w:val="2"/>
              </w:rPr>
              <w:t>e</w:t>
            </w:r>
            <w:r>
              <w:rPr>
                <w:kern w:val="2"/>
              </w:rPr>
              <w:t xml:space="preserve"> </w:t>
            </w:r>
            <w:r>
              <w:rPr>
                <w:kern w:val="2"/>
              </w:rPr>
              <w:t>建立环境保护档案，开展日常环境保护工作。</w:t>
            </w:r>
          </w:p>
          <w:p w:rsidR="001268FC" w:rsidRDefault="00B24FBB">
            <w:pPr>
              <w:rPr>
                <w:kern w:val="2"/>
              </w:rPr>
            </w:pPr>
            <w:r>
              <w:rPr>
                <w:rFonts w:hint="eastAsia"/>
                <w:kern w:val="2"/>
              </w:rPr>
              <w:t>f</w:t>
            </w:r>
            <w:r>
              <w:rPr>
                <w:kern w:val="2"/>
              </w:rPr>
              <w:t xml:space="preserve"> </w:t>
            </w:r>
            <w:r>
              <w:rPr>
                <w:kern w:val="2"/>
              </w:rPr>
              <w:t>负责厂区环境绿化和环境保护管理，主动接受上级环保行政主管部门工作指导和检查。</w:t>
            </w:r>
          </w:p>
          <w:p w:rsidR="001268FC" w:rsidRDefault="00B24FBB">
            <w:pPr>
              <w:rPr>
                <w:kern w:val="2"/>
              </w:rPr>
            </w:pPr>
            <w:r>
              <w:rPr>
                <w:kern w:val="2"/>
              </w:rPr>
              <w:t>（</w:t>
            </w:r>
            <w:r>
              <w:rPr>
                <w:rFonts w:hint="eastAsia"/>
                <w:kern w:val="2"/>
              </w:rPr>
              <w:t>2</w:t>
            </w:r>
            <w:r>
              <w:rPr>
                <w:kern w:val="2"/>
              </w:rPr>
              <w:t>）环境监测计划</w:t>
            </w:r>
          </w:p>
          <w:p w:rsidR="001268FC" w:rsidRDefault="00B24FBB">
            <w:pPr>
              <w:rPr>
                <w:kern w:val="2"/>
              </w:rPr>
            </w:pPr>
            <w:r>
              <w:rPr>
                <w:kern w:val="2"/>
              </w:rPr>
              <w:t>本项目运营期应对污染源进行定期监测，企业不必自设环境监测机构，对环境监测任务可委托当地环境监测</w:t>
            </w:r>
            <w:r>
              <w:rPr>
                <w:kern w:val="2"/>
              </w:rPr>
              <w:t>站进行。环境监测应采用国家环保规定的标准、监测方法，定期向有关环境保护主管部门上报监测结果。</w:t>
            </w:r>
          </w:p>
          <w:p w:rsidR="001268FC" w:rsidRDefault="00B24FBB">
            <w:pPr>
              <w:rPr>
                <w:kern w:val="2"/>
              </w:rPr>
            </w:pPr>
            <w:r>
              <w:rPr>
                <w:kern w:val="2"/>
              </w:rPr>
              <w:t>根据本项目运营期环境污染特点，应委托有环境监测资质的单位进行对噪声进行定期监测，企业应自觉接受当地环保部门的监督与管理。具体见表</w:t>
            </w:r>
            <w:r>
              <w:rPr>
                <w:kern w:val="2"/>
              </w:rPr>
              <w:t>7-</w:t>
            </w:r>
            <w:r>
              <w:rPr>
                <w:rFonts w:hint="eastAsia"/>
              </w:rPr>
              <w:t>13</w:t>
            </w:r>
            <w:r>
              <w:rPr>
                <w:kern w:val="2"/>
              </w:rPr>
              <w:t>。</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rFonts w:hint="eastAsia"/>
                <w:b/>
                <w:bCs/>
                <w:sz w:val="21"/>
                <w:szCs w:val="21"/>
              </w:rPr>
              <w:t>7-13</w:t>
            </w:r>
            <w:r>
              <w:rPr>
                <w:b/>
                <w:bCs/>
                <w:sz w:val="21"/>
                <w:szCs w:val="21"/>
              </w:rPr>
              <w:t xml:space="preserve">   </w:t>
            </w:r>
            <w:r>
              <w:rPr>
                <w:b/>
                <w:bCs/>
                <w:sz w:val="21"/>
                <w:szCs w:val="21"/>
              </w:rPr>
              <w:t>运营期环境监测及管理计划一览表</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2"/>
              <w:gridCol w:w="1249"/>
              <w:gridCol w:w="1559"/>
              <w:gridCol w:w="1141"/>
              <w:gridCol w:w="3233"/>
            </w:tblGrid>
            <w:tr w:rsidR="001268FC">
              <w:trPr>
                <w:cantSplit/>
                <w:trHeight w:val="438"/>
                <w:jc w:val="center"/>
              </w:trPr>
              <w:tc>
                <w:tcPr>
                  <w:tcW w:w="1032" w:type="dxa"/>
                  <w:vAlign w:val="center"/>
                </w:tcPr>
                <w:p w:rsidR="001268FC" w:rsidRDefault="00B24FBB">
                  <w:pPr>
                    <w:pStyle w:val="210"/>
                  </w:pPr>
                  <w:r>
                    <w:t>类别</w:t>
                  </w:r>
                </w:p>
              </w:tc>
              <w:tc>
                <w:tcPr>
                  <w:tcW w:w="1249" w:type="dxa"/>
                  <w:vAlign w:val="center"/>
                </w:tcPr>
                <w:p w:rsidR="001268FC" w:rsidRDefault="00B24FBB">
                  <w:pPr>
                    <w:pStyle w:val="210"/>
                  </w:pPr>
                  <w:r>
                    <w:t>监测点位</w:t>
                  </w:r>
                </w:p>
              </w:tc>
              <w:tc>
                <w:tcPr>
                  <w:tcW w:w="1559" w:type="dxa"/>
                  <w:vAlign w:val="center"/>
                </w:tcPr>
                <w:p w:rsidR="001268FC" w:rsidRDefault="00B24FBB">
                  <w:pPr>
                    <w:pStyle w:val="210"/>
                  </w:pPr>
                  <w:r>
                    <w:t>监测项目</w:t>
                  </w:r>
                </w:p>
              </w:tc>
              <w:tc>
                <w:tcPr>
                  <w:tcW w:w="1141" w:type="dxa"/>
                  <w:vAlign w:val="center"/>
                </w:tcPr>
                <w:p w:rsidR="001268FC" w:rsidRDefault="00B24FBB">
                  <w:pPr>
                    <w:pStyle w:val="210"/>
                  </w:pPr>
                  <w:r>
                    <w:t>监测频率</w:t>
                  </w:r>
                </w:p>
              </w:tc>
              <w:tc>
                <w:tcPr>
                  <w:tcW w:w="3233" w:type="dxa"/>
                  <w:vAlign w:val="center"/>
                </w:tcPr>
                <w:p w:rsidR="001268FC" w:rsidRDefault="00B24FBB">
                  <w:pPr>
                    <w:pStyle w:val="210"/>
                  </w:pPr>
                  <w:r>
                    <w:t>控制目标</w:t>
                  </w:r>
                </w:p>
              </w:tc>
            </w:tr>
            <w:tr w:rsidR="001268FC">
              <w:trPr>
                <w:cantSplit/>
                <w:trHeight w:val="719"/>
                <w:jc w:val="center"/>
              </w:trPr>
              <w:tc>
                <w:tcPr>
                  <w:tcW w:w="1032" w:type="dxa"/>
                  <w:vAlign w:val="center"/>
                </w:tcPr>
                <w:p w:rsidR="001268FC" w:rsidRDefault="00B24FBB">
                  <w:pPr>
                    <w:pStyle w:val="210"/>
                  </w:pPr>
                  <w:r>
                    <w:t>噪声</w:t>
                  </w:r>
                </w:p>
              </w:tc>
              <w:tc>
                <w:tcPr>
                  <w:tcW w:w="1249" w:type="dxa"/>
                  <w:vAlign w:val="center"/>
                </w:tcPr>
                <w:p w:rsidR="001268FC" w:rsidRDefault="00B24FBB">
                  <w:pPr>
                    <w:pStyle w:val="210"/>
                  </w:pPr>
                  <w:r>
                    <w:t>厂界四周</w:t>
                  </w:r>
                </w:p>
              </w:tc>
              <w:tc>
                <w:tcPr>
                  <w:tcW w:w="1559" w:type="dxa"/>
                  <w:vAlign w:val="center"/>
                </w:tcPr>
                <w:p w:rsidR="001268FC" w:rsidRDefault="00B24FBB">
                  <w:pPr>
                    <w:pStyle w:val="210"/>
                  </w:pPr>
                  <w:r>
                    <w:t>等效声级</w:t>
                  </w:r>
                </w:p>
              </w:tc>
              <w:tc>
                <w:tcPr>
                  <w:tcW w:w="1141" w:type="dxa"/>
                  <w:vAlign w:val="center"/>
                </w:tcPr>
                <w:p w:rsidR="001268FC" w:rsidRDefault="00B24FBB">
                  <w:pPr>
                    <w:pStyle w:val="210"/>
                  </w:pPr>
                  <w:r>
                    <w:t>2</w:t>
                  </w:r>
                  <w:r>
                    <w:t>次</w:t>
                  </w:r>
                  <w:r>
                    <w:t>/</w:t>
                  </w:r>
                  <w:r>
                    <w:t>年</w:t>
                  </w:r>
                </w:p>
              </w:tc>
              <w:tc>
                <w:tcPr>
                  <w:tcW w:w="3233" w:type="dxa"/>
                  <w:vAlign w:val="center"/>
                </w:tcPr>
                <w:p w:rsidR="001268FC" w:rsidRDefault="00B24FBB">
                  <w:pPr>
                    <w:pStyle w:val="210"/>
                  </w:pPr>
                  <w:r>
                    <w:t>《工业企业厂界环境噪声排放标准》（</w:t>
                  </w:r>
                  <w:r>
                    <w:t>GB12348-2008</w:t>
                  </w:r>
                  <w:r>
                    <w:t>）</w:t>
                  </w:r>
                  <w:r>
                    <w:rPr>
                      <w:rFonts w:hint="eastAsia"/>
                    </w:rPr>
                    <w:t>3</w:t>
                  </w:r>
                  <w:r>
                    <w:t>类标准</w:t>
                  </w:r>
                </w:p>
              </w:tc>
            </w:tr>
          </w:tbl>
          <w:p w:rsidR="001268FC" w:rsidRDefault="00B24FBB">
            <w:pPr>
              <w:pStyle w:val="a3"/>
              <w:ind w:left="482" w:firstLineChars="0" w:firstLine="0"/>
              <w:rPr>
                <w:b/>
              </w:rPr>
            </w:pPr>
            <w:r>
              <w:rPr>
                <w:rFonts w:hint="eastAsia"/>
                <w:b/>
              </w:rPr>
              <w:t>7</w:t>
            </w:r>
            <w:r>
              <w:rPr>
                <w:b/>
              </w:rPr>
              <w:t>、</w:t>
            </w:r>
            <w:r>
              <w:rPr>
                <w:rFonts w:hint="eastAsia"/>
                <w:b/>
              </w:rPr>
              <w:t>项目污染物排放清单</w:t>
            </w:r>
          </w:p>
          <w:p w:rsidR="001268FC" w:rsidRDefault="00B24FBB">
            <w:r>
              <w:t>项目运营期污染物排放清单及污染物排放管理要求如下：</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rFonts w:hint="eastAsia"/>
                <w:b/>
                <w:bCs/>
                <w:sz w:val="21"/>
                <w:szCs w:val="21"/>
              </w:rPr>
              <w:t>7-14</w:t>
            </w:r>
            <w:r>
              <w:rPr>
                <w:b/>
                <w:bCs/>
                <w:sz w:val="21"/>
                <w:szCs w:val="21"/>
              </w:rPr>
              <w:t xml:space="preserve">  </w:t>
            </w:r>
            <w:r>
              <w:rPr>
                <w:b/>
                <w:bCs/>
                <w:sz w:val="21"/>
                <w:szCs w:val="21"/>
              </w:rPr>
              <w:t>污染物排放清单及管理要求</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967"/>
              <w:gridCol w:w="873"/>
              <w:gridCol w:w="2272"/>
              <w:gridCol w:w="1704"/>
              <w:gridCol w:w="1971"/>
            </w:tblGrid>
            <w:tr w:rsidR="001268FC">
              <w:trPr>
                <w:trHeight w:val="515"/>
                <w:jc w:val="center"/>
              </w:trPr>
              <w:tc>
                <w:tcPr>
                  <w:tcW w:w="427" w:type="dxa"/>
                  <w:shd w:val="clear" w:color="auto" w:fill="auto"/>
                  <w:vAlign w:val="center"/>
                </w:tcPr>
                <w:p w:rsidR="001268FC" w:rsidRDefault="00B24FBB">
                  <w:pPr>
                    <w:pStyle w:val="afe"/>
                  </w:pPr>
                  <w:r>
                    <w:t>类别</w:t>
                  </w:r>
                </w:p>
              </w:tc>
              <w:tc>
                <w:tcPr>
                  <w:tcW w:w="967" w:type="dxa"/>
                  <w:shd w:val="clear" w:color="auto" w:fill="auto"/>
                  <w:vAlign w:val="center"/>
                </w:tcPr>
                <w:p w:rsidR="001268FC" w:rsidRDefault="00B24FBB">
                  <w:pPr>
                    <w:pStyle w:val="afe"/>
                  </w:pPr>
                  <w:r>
                    <w:t>污染源</w:t>
                  </w:r>
                </w:p>
              </w:tc>
              <w:tc>
                <w:tcPr>
                  <w:tcW w:w="873" w:type="dxa"/>
                  <w:shd w:val="clear" w:color="auto" w:fill="auto"/>
                  <w:vAlign w:val="center"/>
                </w:tcPr>
                <w:p w:rsidR="001268FC" w:rsidRDefault="00B24FBB">
                  <w:pPr>
                    <w:pStyle w:val="afe"/>
                  </w:pPr>
                  <w:r>
                    <w:t>污染物</w:t>
                  </w:r>
                </w:p>
              </w:tc>
              <w:tc>
                <w:tcPr>
                  <w:tcW w:w="2272" w:type="dxa"/>
                  <w:shd w:val="clear" w:color="auto" w:fill="auto"/>
                  <w:vAlign w:val="center"/>
                </w:tcPr>
                <w:p w:rsidR="001268FC" w:rsidRDefault="00B24FBB">
                  <w:pPr>
                    <w:pStyle w:val="afe"/>
                  </w:pPr>
                  <w:r>
                    <w:t>排放浓度</w:t>
                  </w:r>
                  <w:r>
                    <w:t>/</w:t>
                  </w:r>
                  <w:r>
                    <w:t>排放量</w:t>
                  </w:r>
                </w:p>
              </w:tc>
              <w:tc>
                <w:tcPr>
                  <w:tcW w:w="1704" w:type="dxa"/>
                  <w:shd w:val="clear" w:color="auto" w:fill="auto"/>
                  <w:vAlign w:val="center"/>
                </w:tcPr>
                <w:p w:rsidR="001268FC" w:rsidRDefault="00B24FBB">
                  <w:pPr>
                    <w:pStyle w:val="afe"/>
                  </w:pPr>
                  <w:r>
                    <w:t>防治措施</w:t>
                  </w:r>
                </w:p>
              </w:tc>
              <w:tc>
                <w:tcPr>
                  <w:tcW w:w="1971" w:type="dxa"/>
                  <w:shd w:val="clear" w:color="auto" w:fill="auto"/>
                  <w:vAlign w:val="center"/>
                </w:tcPr>
                <w:p w:rsidR="001268FC" w:rsidRDefault="00B24FBB">
                  <w:pPr>
                    <w:pStyle w:val="afe"/>
                  </w:pPr>
                  <w:r>
                    <w:t>管理要求</w:t>
                  </w:r>
                </w:p>
              </w:tc>
            </w:tr>
            <w:tr w:rsidR="001268FC">
              <w:trPr>
                <w:trHeight w:val="415"/>
                <w:jc w:val="center"/>
              </w:trPr>
              <w:tc>
                <w:tcPr>
                  <w:tcW w:w="427" w:type="dxa"/>
                  <w:vMerge w:val="restart"/>
                  <w:shd w:val="clear" w:color="auto" w:fill="auto"/>
                  <w:vAlign w:val="center"/>
                </w:tcPr>
                <w:p w:rsidR="001268FC" w:rsidRDefault="00B24FBB">
                  <w:pPr>
                    <w:pStyle w:val="afe"/>
                  </w:pPr>
                  <w:r>
                    <w:t>废气</w:t>
                  </w:r>
                </w:p>
              </w:tc>
              <w:tc>
                <w:tcPr>
                  <w:tcW w:w="967" w:type="dxa"/>
                  <w:vMerge w:val="restart"/>
                  <w:shd w:val="clear" w:color="auto" w:fill="auto"/>
                  <w:vAlign w:val="center"/>
                </w:tcPr>
                <w:p w:rsidR="001268FC" w:rsidRDefault="00B24FBB">
                  <w:pPr>
                    <w:pStyle w:val="ad"/>
                  </w:pPr>
                  <w:r>
                    <w:rPr>
                      <w:rFonts w:hint="eastAsia"/>
                    </w:rPr>
                    <w:t>锅炉</w:t>
                  </w:r>
                </w:p>
              </w:tc>
              <w:tc>
                <w:tcPr>
                  <w:tcW w:w="873" w:type="dxa"/>
                  <w:shd w:val="clear" w:color="auto" w:fill="auto"/>
                  <w:vAlign w:val="center"/>
                </w:tcPr>
                <w:p w:rsidR="001268FC" w:rsidRDefault="00B24FBB">
                  <w:pPr>
                    <w:pStyle w:val="afe"/>
                  </w:pPr>
                  <w:r>
                    <w:rPr>
                      <w:rFonts w:hint="eastAsia"/>
                    </w:rPr>
                    <w:t>SO</w:t>
                  </w:r>
                  <w:r>
                    <w:rPr>
                      <w:rFonts w:hint="eastAsia"/>
                      <w:vertAlign w:val="subscript"/>
                    </w:rPr>
                    <w:t>2</w:t>
                  </w:r>
                </w:p>
              </w:tc>
              <w:tc>
                <w:tcPr>
                  <w:tcW w:w="2272" w:type="dxa"/>
                  <w:shd w:val="clear" w:color="auto" w:fill="auto"/>
                  <w:vAlign w:val="center"/>
                </w:tcPr>
                <w:p w:rsidR="001268FC" w:rsidRDefault="00B24FBB">
                  <w:pPr>
                    <w:spacing w:line="240" w:lineRule="auto"/>
                    <w:ind w:firstLineChars="0" w:firstLine="0"/>
                    <w:jc w:val="center"/>
                    <w:rPr>
                      <w:sz w:val="21"/>
                      <w:szCs w:val="21"/>
                    </w:rPr>
                  </w:pPr>
                  <w:r>
                    <w:rPr>
                      <w:rFonts w:hint="eastAsia"/>
                      <w:bCs/>
                      <w:kern w:val="28"/>
                      <w:sz w:val="21"/>
                      <w:szCs w:val="21"/>
                    </w:rPr>
                    <w:t>2.9</w:t>
                  </w:r>
                  <w:r>
                    <w:rPr>
                      <w:rFonts w:hint="eastAsia"/>
                      <w:bCs/>
                      <w:kern w:val="28"/>
                      <w:sz w:val="21"/>
                      <w:szCs w:val="21"/>
                    </w:rPr>
                    <w:t>4</w:t>
                  </w:r>
                  <w:r>
                    <w:rPr>
                      <w:rFonts w:hint="eastAsia"/>
                      <w:bCs/>
                      <w:kern w:val="28"/>
                      <w:sz w:val="21"/>
                      <w:szCs w:val="21"/>
                    </w:rPr>
                    <w:t>mg/m</w:t>
                  </w:r>
                  <w:r>
                    <w:rPr>
                      <w:rFonts w:hint="eastAsia"/>
                      <w:bCs/>
                      <w:kern w:val="28"/>
                      <w:sz w:val="21"/>
                      <w:szCs w:val="21"/>
                      <w:vertAlign w:val="superscript"/>
                    </w:rPr>
                    <w:t>3</w:t>
                  </w:r>
                  <w:r>
                    <w:rPr>
                      <w:rFonts w:hint="eastAsia"/>
                      <w:bCs/>
                      <w:kern w:val="28"/>
                      <w:sz w:val="21"/>
                      <w:szCs w:val="21"/>
                    </w:rPr>
                    <w:t>，</w:t>
                  </w:r>
                  <w:r>
                    <w:rPr>
                      <w:rFonts w:hint="eastAsia"/>
                      <w:bCs/>
                      <w:kern w:val="28"/>
                      <w:sz w:val="21"/>
                      <w:szCs w:val="21"/>
                    </w:rPr>
                    <w:t>0.014</w:t>
                  </w:r>
                  <w:r>
                    <w:rPr>
                      <w:sz w:val="21"/>
                      <w:szCs w:val="21"/>
                    </w:rPr>
                    <w:t>kg/a</w:t>
                  </w:r>
                </w:p>
              </w:tc>
              <w:tc>
                <w:tcPr>
                  <w:tcW w:w="1704" w:type="dxa"/>
                  <w:shd w:val="clear" w:color="auto" w:fill="auto"/>
                  <w:vAlign w:val="center"/>
                </w:tcPr>
                <w:p w:rsidR="001268FC" w:rsidRDefault="00B24FBB">
                  <w:pPr>
                    <w:pStyle w:val="afe"/>
                  </w:pPr>
                  <w:r>
                    <w:rPr>
                      <w:rFonts w:hint="eastAsia"/>
                    </w:rPr>
                    <w:t>/</w:t>
                  </w:r>
                </w:p>
              </w:tc>
              <w:tc>
                <w:tcPr>
                  <w:tcW w:w="1971" w:type="dxa"/>
                  <w:vMerge w:val="restart"/>
                  <w:shd w:val="clear" w:color="auto" w:fill="auto"/>
                  <w:vAlign w:val="center"/>
                </w:tcPr>
                <w:p w:rsidR="001268FC" w:rsidRDefault="00B24FBB">
                  <w:pPr>
                    <w:pStyle w:val="afe"/>
                  </w:pPr>
                  <w:r>
                    <w:t>《大气污染物综合排放标准》（</w:t>
                  </w:r>
                  <w:r>
                    <w:t>GB16297-1996</w:t>
                  </w:r>
                  <w:r>
                    <w:t>）表</w:t>
                  </w:r>
                  <w:r>
                    <w:t>2</w:t>
                  </w:r>
                  <w:r>
                    <w:t>二级标准要求</w:t>
                  </w:r>
                </w:p>
              </w:tc>
            </w:tr>
            <w:tr w:rsidR="001268FC">
              <w:trPr>
                <w:trHeight w:val="384"/>
                <w:jc w:val="center"/>
              </w:trPr>
              <w:tc>
                <w:tcPr>
                  <w:tcW w:w="427" w:type="dxa"/>
                  <w:vMerge/>
                  <w:shd w:val="clear" w:color="auto" w:fill="auto"/>
                  <w:vAlign w:val="center"/>
                </w:tcPr>
                <w:p w:rsidR="001268FC" w:rsidRDefault="001268FC">
                  <w:pPr>
                    <w:pStyle w:val="afe"/>
                  </w:pPr>
                </w:p>
              </w:tc>
              <w:tc>
                <w:tcPr>
                  <w:tcW w:w="967" w:type="dxa"/>
                  <w:vMerge/>
                  <w:shd w:val="clear" w:color="auto" w:fill="auto"/>
                  <w:vAlign w:val="center"/>
                </w:tcPr>
                <w:p w:rsidR="001268FC" w:rsidRDefault="001268FC">
                  <w:pPr>
                    <w:pStyle w:val="ad"/>
                  </w:pPr>
                </w:p>
              </w:tc>
              <w:tc>
                <w:tcPr>
                  <w:tcW w:w="873" w:type="dxa"/>
                  <w:shd w:val="clear" w:color="auto" w:fill="auto"/>
                  <w:vAlign w:val="center"/>
                </w:tcPr>
                <w:p w:rsidR="001268FC" w:rsidRDefault="00B24FBB">
                  <w:pPr>
                    <w:pStyle w:val="afe"/>
                  </w:pPr>
                  <w:r>
                    <w:rPr>
                      <w:rFonts w:hint="eastAsia"/>
                    </w:rPr>
                    <w:t>NO</w:t>
                  </w:r>
                  <w:r>
                    <w:rPr>
                      <w:rFonts w:hint="eastAsia"/>
                      <w:vertAlign w:val="subscript"/>
                    </w:rPr>
                    <w:t>X</w:t>
                  </w:r>
                </w:p>
              </w:tc>
              <w:tc>
                <w:tcPr>
                  <w:tcW w:w="2272" w:type="dxa"/>
                  <w:shd w:val="clear" w:color="auto" w:fill="auto"/>
                  <w:vAlign w:val="center"/>
                </w:tcPr>
                <w:p w:rsidR="001268FC" w:rsidRDefault="00B24FBB">
                  <w:pPr>
                    <w:spacing w:line="240" w:lineRule="auto"/>
                    <w:ind w:firstLineChars="0" w:firstLine="0"/>
                    <w:jc w:val="center"/>
                    <w:rPr>
                      <w:sz w:val="21"/>
                      <w:szCs w:val="21"/>
                    </w:rPr>
                  </w:pPr>
                  <w:r>
                    <w:rPr>
                      <w:rFonts w:hint="eastAsia"/>
                      <w:bCs/>
                      <w:kern w:val="28"/>
                      <w:sz w:val="21"/>
                      <w:szCs w:val="21"/>
                    </w:rPr>
                    <w:t>30mg/m</w:t>
                  </w:r>
                  <w:r>
                    <w:rPr>
                      <w:rFonts w:hint="eastAsia"/>
                      <w:bCs/>
                      <w:kern w:val="28"/>
                      <w:sz w:val="21"/>
                      <w:szCs w:val="21"/>
                      <w:vertAlign w:val="superscript"/>
                    </w:rPr>
                    <w:t>3</w:t>
                  </w:r>
                  <w:r>
                    <w:rPr>
                      <w:rFonts w:hint="eastAsia"/>
                      <w:bCs/>
                      <w:kern w:val="28"/>
                      <w:sz w:val="21"/>
                      <w:szCs w:val="21"/>
                    </w:rPr>
                    <w:t>，</w:t>
                  </w:r>
                  <w:r>
                    <w:rPr>
                      <w:rFonts w:hint="eastAsia"/>
                      <w:bCs/>
                      <w:kern w:val="28"/>
                      <w:sz w:val="21"/>
                      <w:szCs w:val="21"/>
                    </w:rPr>
                    <w:t>0.14</w:t>
                  </w:r>
                  <w:r>
                    <w:rPr>
                      <w:sz w:val="21"/>
                      <w:szCs w:val="21"/>
                    </w:rPr>
                    <w:t>kg/a</w:t>
                  </w:r>
                </w:p>
              </w:tc>
              <w:tc>
                <w:tcPr>
                  <w:tcW w:w="1704" w:type="dxa"/>
                  <w:shd w:val="clear" w:color="auto" w:fill="auto"/>
                  <w:vAlign w:val="center"/>
                </w:tcPr>
                <w:p w:rsidR="001268FC" w:rsidRDefault="00B24FBB">
                  <w:pPr>
                    <w:pStyle w:val="afe"/>
                  </w:pPr>
                  <w:r>
                    <w:rPr>
                      <w:rFonts w:hint="eastAsia"/>
                    </w:rPr>
                    <w:t>低氮燃烧机</w:t>
                  </w:r>
                </w:p>
              </w:tc>
              <w:tc>
                <w:tcPr>
                  <w:tcW w:w="1971" w:type="dxa"/>
                  <w:vMerge/>
                  <w:shd w:val="clear" w:color="auto" w:fill="auto"/>
                  <w:vAlign w:val="center"/>
                </w:tcPr>
                <w:p w:rsidR="001268FC" w:rsidRDefault="001268FC">
                  <w:pPr>
                    <w:pStyle w:val="afe"/>
                  </w:pPr>
                </w:p>
              </w:tc>
            </w:tr>
            <w:tr w:rsidR="001268FC">
              <w:trPr>
                <w:trHeight w:val="384"/>
                <w:jc w:val="center"/>
              </w:trPr>
              <w:tc>
                <w:tcPr>
                  <w:tcW w:w="427" w:type="dxa"/>
                  <w:vMerge/>
                  <w:shd w:val="clear" w:color="auto" w:fill="auto"/>
                  <w:vAlign w:val="center"/>
                </w:tcPr>
                <w:p w:rsidR="001268FC" w:rsidRDefault="001268FC">
                  <w:pPr>
                    <w:pStyle w:val="afe"/>
                  </w:pPr>
                </w:p>
              </w:tc>
              <w:tc>
                <w:tcPr>
                  <w:tcW w:w="967" w:type="dxa"/>
                  <w:vMerge/>
                  <w:shd w:val="clear" w:color="auto" w:fill="auto"/>
                  <w:vAlign w:val="center"/>
                </w:tcPr>
                <w:p w:rsidR="001268FC" w:rsidRDefault="001268FC">
                  <w:pPr>
                    <w:pStyle w:val="ad"/>
                  </w:pPr>
                </w:p>
              </w:tc>
              <w:tc>
                <w:tcPr>
                  <w:tcW w:w="873" w:type="dxa"/>
                  <w:shd w:val="clear" w:color="auto" w:fill="auto"/>
                  <w:vAlign w:val="center"/>
                </w:tcPr>
                <w:p w:rsidR="001268FC" w:rsidRDefault="00B24FBB">
                  <w:pPr>
                    <w:pStyle w:val="afe"/>
                  </w:pPr>
                  <w:r>
                    <w:t>粉尘</w:t>
                  </w:r>
                </w:p>
              </w:tc>
              <w:tc>
                <w:tcPr>
                  <w:tcW w:w="2272" w:type="dxa"/>
                  <w:shd w:val="clear" w:color="auto" w:fill="auto"/>
                  <w:vAlign w:val="center"/>
                </w:tcPr>
                <w:p w:rsidR="001268FC" w:rsidRDefault="00B24FBB">
                  <w:pPr>
                    <w:spacing w:line="240" w:lineRule="auto"/>
                    <w:ind w:firstLineChars="0" w:firstLine="0"/>
                    <w:jc w:val="center"/>
                    <w:rPr>
                      <w:sz w:val="21"/>
                      <w:szCs w:val="21"/>
                    </w:rPr>
                  </w:pPr>
                  <w:r>
                    <w:rPr>
                      <w:rFonts w:hint="eastAsia"/>
                      <w:bCs/>
                      <w:kern w:val="28"/>
                      <w:sz w:val="21"/>
                      <w:szCs w:val="21"/>
                    </w:rPr>
                    <w:t>10</w:t>
                  </w:r>
                  <w:r>
                    <w:rPr>
                      <w:rFonts w:hint="eastAsia"/>
                      <w:bCs/>
                      <w:kern w:val="28"/>
                      <w:sz w:val="21"/>
                      <w:szCs w:val="21"/>
                    </w:rPr>
                    <w:t>mg/m</w:t>
                  </w:r>
                  <w:r>
                    <w:rPr>
                      <w:rFonts w:hint="eastAsia"/>
                      <w:bCs/>
                      <w:kern w:val="28"/>
                      <w:sz w:val="21"/>
                      <w:szCs w:val="21"/>
                      <w:vertAlign w:val="superscript"/>
                    </w:rPr>
                    <w:t>3</w:t>
                  </w:r>
                  <w:r>
                    <w:rPr>
                      <w:rFonts w:hint="eastAsia"/>
                      <w:bCs/>
                      <w:kern w:val="28"/>
                      <w:sz w:val="21"/>
                      <w:szCs w:val="21"/>
                    </w:rPr>
                    <w:t>，</w:t>
                  </w:r>
                  <w:r>
                    <w:rPr>
                      <w:rFonts w:hint="eastAsia"/>
                      <w:bCs/>
                      <w:kern w:val="28"/>
                      <w:sz w:val="21"/>
                      <w:szCs w:val="21"/>
                    </w:rPr>
                    <w:t>0.0</w:t>
                  </w:r>
                  <w:r>
                    <w:rPr>
                      <w:rFonts w:hint="eastAsia"/>
                      <w:bCs/>
                      <w:kern w:val="28"/>
                      <w:sz w:val="21"/>
                      <w:szCs w:val="21"/>
                    </w:rPr>
                    <w:t>49</w:t>
                  </w:r>
                  <w:r>
                    <w:rPr>
                      <w:sz w:val="21"/>
                      <w:szCs w:val="21"/>
                    </w:rPr>
                    <w:t>kg/a</w:t>
                  </w:r>
                </w:p>
              </w:tc>
              <w:tc>
                <w:tcPr>
                  <w:tcW w:w="1704" w:type="dxa"/>
                  <w:shd w:val="clear" w:color="auto" w:fill="auto"/>
                  <w:vAlign w:val="center"/>
                </w:tcPr>
                <w:p w:rsidR="001268FC" w:rsidRDefault="00B24FBB">
                  <w:pPr>
                    <w:pStyle w:val="afe"/>
                  </w:pPr>
                  <w:r>
                    <w:rPr>
                      <w:rFonts w:hint="eastAsia"/>
                    </w:rPr>
                    <w:t>/</w:t>
                  </w:r>
                </w:p>
              </w:tc>
              <w:tc>
                <w:tcPr>
                  <w:tcW w:w="1971" w:type="dxa"/>
                  <w:vMerge/>
                  <w:shd w:val="clear" w:color="auto" w:fill="auto"/>
                  <w:vAlign w:val="center"/>
                </w:tcPr>
                <w:p w:rsidR="001268FC" w:rsidRDefault="001268FC">
                  <w:pPr>
                    <w:pStyle w:val="afe"/>
                  </w:pPr>
                </w:p>
              </w:tc>
            </w:tr>
            <w:tr w:rsidR="001268FC">
              <w:trPr>
                <w:trHeight w:val="1003"/>
                <w:jc w:val="center"/>
              </w:trPr>
              <w:tc>
                <w:tcPr>
                  <w:tcW w:w="427" w:type="dxa"/>
                  <w:shd w:val="clear" w:color="auto" w:fill="auto"/>
                  <w:vAlign w:val="center"/>
                </w:tcPr>
                <w:p w:rsidR="001268FC" w:rsidRDefault="00B24FBB">
                  <w:pPr>
                    <w:pStyle w:val="afe"/>
                  </w:pPr>
                  <w:r>
                    <w:t>废水</w:t>
                  </w:r>
                </w:p>
              </w:tc>
              <w:tc>
                <w:tcPr>
                  <w:tcW w:w="967" w:type="dxa"/>
                  <w:shd w:val="clear" w:color="auto" w:fill="auto"/>
                  <w:vAlign w:val="center"/>
                </w:tcPr>
                <w:p w:rsidR="001268FC" w:rsidRDefault="00B24FBB">
                  <w:pPr>
                    <w:pStyle w:val="afe"/>
                  </w:pPr>
                  <w:r>
                    <w:t>生活污水</w:t>
                  </w:r>
                </w:p>
              </w:tc>
              <w:tc>
                <w:tcPr>
                  <w:tcW w:w="873" w:type="dxa"/>
                  <w:shd w:val="clear" w:color="auto" w:fill="auto"/>
                  <w:vAlign w:val="center"/>
                </w:tcPr>
                <w:p w:rsidR="001268FC" w:rsidRDefault="00B24FBB">
                  <w:pPr>
                    <w:pStyle w:val="ad"/>
                  </w:pPr>
                  <w:r>
                    <w:t>污水量</w:t>
                  </w:r>
                </w:p>
              </w:tc>
              <w:tc>
                <w:tcPr>
                  <w:tcW w:w="2272" w:type="dxa"/>
                  <w:shd w:val="clear" w:color="auto" w:fill="auto"/>
                  <w:vAlign w:val="center"/>
                </w:tcPr>
                <w:p w:rsidR="001268FC" w:rsidRDefault="00B24FBB">
                  <w:pPr>
                    <w:pStyle w:val="afe"/>
                  </w:pPr>
                  <w:r>
                    <w:rPr>
                      <w:rFonts w:hint="eastAsia"/>
                      <w:bCs/>
                    </w:rPr>
                    <w:t>252</w:t>
                  </w:r>
                  <w:r>
                    <w:rPr>
                      <w:bCs/>
                    </w:rPr>
                    <w:t>m</w:t>
                  </w:r>
                  <w:r>
                    <w:rPr>
                      <w:bCs/>
                      <w:vertAlign w:val="superscript"/>
                    </w:rPr>
                    <w:t>3</w:t>
                  </w:r>
                  <w:r>
                    <w:rPr>
                      <w:bCs/>
                    </w:rPr>
                    <w:t>/a</w:t>
                  </w:r>
                </w:p>
              </w:tc>
              <w:tc>
                <w:tcPr>
                  <w:tcW w:w="1704" w:type="dxa"/>
                  <w:shd w:val="clear" w:color="auto" w:fill="auto"/>
                  <w:vAlign w:val="center"/>
                </w:tcPr>
                <w:p w:rsidR="001268FC" w:rsidRDefault="00B24FBB">
                  <w:pPr>
                    <w:pStyle w:val="afe"/>
                  </w:pPr>
                  <w:r>
                    <w:t>经</w:t>
                  </w:r>
                  <w:r>
                    <w:rPr>
                      <w:rFonts w:hint="eastAsia"/>
                    </w:rPr>
                    <w:t>厂</w:t>
                  </w:r>
                  <w:r>
                    <w:t>区化粪池</w:t>
                  </w:r>
                  <w:r>
                    <w:rPr>
                      <w:rFonts w:hint="eastAsia"/>
                    </w:rPr>
                    <w:t>，定期清掏化粪池运送至附近农田堆肥</w:t>
                  </w:r>
                </w:p>
              </w:tc>
              <w:tc>
                <w:tcPr>
                  <w:tcW w:w="1971" w:type="dxa"/>
                  <w:shd w:val="clear" w:color="auto" w:fill="auto"/>
                  <w:vAlign w:val="center"/>
                </w:tcPr>
                <w:p w:rsidR="001268FC" w:rsidRDefault="00B24FBB">
                  <w:pPr>
                    <w:pStyle w:val="afe"/>
                  </w:pPr>
                  <w:r>
                    <w:rPr>
                      <w:rFonts w:hint="eastAsia"/>
                    </w:rPr>
                    <w:t>/</w:t>
                  </w:r>
                </w:p>
              </w:tc>
            </w:tr>
            <w:tr w:rsidR="001268FC">
              <w:trPr>
                <w:trHeight w:val="1003"/>
                <w:jc w:val="center"/>
              </w:trPr>
              <w:tc>
                <w:tcPr>
                  <w:tcW w:w="427" w:type="dxa"/>
                  <w:vAlign w:val="center"/>
                </w:tcPr>
                <w:p w:rsidR="001268FC" w:rsidRDefault="00B24FBB">
                  <w:pPr>
                    <w:pStyle w:val="afe"/>
                  </w:pPr>
                  <w:r>
                    <w:t>噪声</w:t>
                  </w:r>
                </w:p>
              </w:tc>
              <w:tc>
                <w:tcPr>
                  <w:tcW w:w="967" w:type="dxa"/>
                  <w:vAlign w:val="center"/>
                </w:tcPr>
                <w:p w:rsidR="001268FC" w:rsidRDefault="00B24FBB">
                  <w:pPr>
                    <w:pStyle w:val="afe"/>
                  </w:pPr>
                  <w:r>
                    <w:t>设备机械噪声</w:t>
                  </w:r>
                </w:p>
              </w:tc>
              <w:tc>
                <w:tcPr>
                  <w:tcW w:w="873" w:type="dxa"/>
                  <w:shd w:val="clear" w:color="auto" w:fill="auto"/>
                  <w:vAlign w:val="center"/>
                </w:tcPr>
                <w:p w:rsidR="001268FC" w:rsidRDefault="00B24FBB">
                  <w:pPr>
                    <w:pStyle w:val="afe"/>
                  </w:pPr>
                  <w:r>
                    <w:t>其他区域</w:t>
                  </w:r>
                </w:p>
              </w:tc>
              <w:tc>
                <w:tcPr>
                  <w:tcW w:w="2272" w:type="dxa"/>
                  <w:shd w:val="clear" w:color="auto" w:fill="auto"/>
                  <w:vAlign w:val="center"/>
                </w:tcPr>
                <w:p w:rsidR="001268FC" w:rsidRDefault="00B24FBB">
                  <w:pPr>
                    <w:pStyle w:val="afe"/>
                  </w:pPr>
                  <w:r>
                    <w:t>昼间</w:t>
                  </w:r>
                  <w:r>
                    <w:t>/</w:t>
                  </w:r>
                  <w:r>
                    <w:t>夜间：</w:t>
                  </w:r>
                  <w:r>
                    <w:t>60/50dB(A)</w:t>
                  </w:r>
                </w:p>
              </w:tc>
              <w:tc>
                <w:tcPr>
                  <w:tcW w:w="1704" w:type="dxa"/>
                  <w:vAlign w:val="center"/>
                </w:tcPr>
                <w:p w:rsidR="001268FC" w:rsidRDefault="00B24FBB">
                  <w:pPr>
                    <w:pStyle w:val="afe"/>
                  </w:pPr>
                  <w:r>
                    <w:t>采用低噪设备、厂房隔声、基础减震、</w:t>
                  </w:r>
                  <w:r>
                    <w:rPr>
                      <w:rFonts w:hint="eastAsia"/>
                    </w:rPr>
                    <w:t>设置隔声设备</w:t>
                  </w:r>
                  <w:r>
                    <w:t>等</w:t>
                  </w:r>
                </w:p>
              </w:tc>
              <w:tc>
                <w:tcPr>
                  <w:tcW w:w="1971" w:type="dxa"/>
                  <w:vAlign w:val="center"/>
                </w:tcPr>
                <w:p w:rsidR="001268FC" w:rsidRDefault="00B24FBB">
                  <w:pPr>
                    <w:pStyle w:val="afe"/>
                  </w:pPr>
                  <w:r>
                    <w:t>《工业企业厂界环境噪声排放标准》（</w:t>
                  </w:r>
                  <w:r>
                    <w:t>GB12348-2008</w:t>
                  </w:r>
                  <w:r>
                    <w:t>）中的</w:t>
                  </w:r>
                  <w:r>
                    <w:rPr>
                      <w:rFonts w:hint="eastAsia"/>
                    </w:rPr>
                    <w:t>3</w:t>
                  </w:r>
                  <w:r>
                    <w:t>类标准</w:t>
                  </w:r>
                </w:p>
              </w:tc>
            </w:tr>
            <w:tr w:rsidR="001268FC">
              <w:trPr>
                <w:trHeight w:val="620"/>
                <w:jc w:val="center"/>
              </w:trPr>
              <w:tc>
                <w:tcPr>
                  <w:tcW w:w="427" w:type="dxa"/>
                  <w:vMerge w:val="restart"/>
                  <w:shd w:val="clear" w:color="auto" w:fill="auto"/>
                  <w:vAlign w:val="center"/>
                </w:tcPr>
                <w:p w:rsidR="001268FC" w:rsidRDefault="00B24FBB">
                  <w:pPr>
                    <w:pStyle w:val="afe"/>
                  </w:pPr>
                  <w:r>
                    <w:lastRenderedPageBreak/>
                    <w:t>固体废弃物</w:t>
                  </w:r>
                </w:p>
              </w:tc>
              <w:tc>
                <w:tcPr>
                  <w:tcW w:w="1840" w:type="dxa"/>
                  <w:gridSpan w:val="2"/>
                  <w:shd w:val="clear" w:color="auto" w:fill="auto"/>
                  <w:vAlign w:val="center"/>
                </w:tcPr>
                <w:p w:rsidR="001268FC" w:rsidRDefault="00B24FBB">
                  <w:pPr>
                    <w:pStyle w:val="afe"/>
                  </w:pPr>
                  <w:r>
                    <w:t>生活垃圾</w:t>
                  </w:r>
                </w:p>
              </w:tc>
              <w:tc>
                <w:tcPr>
                  <w:tcW w:w="2272" w:type="dxa"/>
                  <w:shd w:val="clear" w:color="auto" w:fill="auto"/>
                  <w:vAlign w:val="center"/>
                </w:tcPr>
                <w:p w:rsidR="001268FC" w:rsidRDefault="00B24FBB">
                  <w:pPr>
                    <w:pStyle w:val="afe"/>
                  </w:pPr>
                  <w:r>
                    <w:rPr>
                      <w:rFonts w:hint="eastAsia"/>
                    </w:rPr>
                    <w:t>9</w:t>
                  </w:r>
                  <w:r>
                    <w:t>t/a</w:t>
                  </w:r>
                </w:p>
              </w:tc>
              <w:tc>
                <w:tcPr>
                  <w:tcW w:w="3675" w:type="dxa"/>
                  <w:gridSpan w:val="2"/>
                  <w:shd w:val="clear" w:color="auto" w:fill="auto"/>
                  <w:vAlign w:val="center"/>
                </w:tcPr>
                <w:p w:rsidR="001268FC" w:rsidRDefault="00B24FBB">
                  <w:pPr>
                    <w:pStyle w:val="afe"/>
                  </w:pPr>
                  <w:r>
                    <w:t>集中收集，定期清运至环卫指定地点</w:t>
                  </w:r>
                </w:p>
              </w:tc>
            </w:tr>
            <w:tr w:rsidR="001268FC">
              <w:trPr>
                <w:trHeight w:val="671"/>
                <w:jc w:val="center"/>
              </w:trPr>
              <w:tc>
                <w:tcPr>
                  <w:tcW w:w="427" w:type="dxa"/>
                  <w:vMerge/>
                  <w:shd w:val="clear" w:color="auto" w:fill="auto"/>
                  <w:vAlign w:val="center"/>
                </w:tcPr>
                <w:p w:rsidR="001268FC" w:rsidRDefault="001268FC">
                  <w:pPr>
                    <w:pStyle w:val="afe"/>
                  </w:pPr>
                </w:p>
              </w:tc>
              <w:tc>
                <w:tcPr>
                  <w:tcW w:w="1840" w:type="dxa"/>
                  <w:gridSpan w:val="2"/>
                  <w:shd w:val="clear" w:color="auto" w:fill="auto"/>
                  <w:vAlign w:val="center"/>
                </w:tcPr>
                <w:p w:rsidR="001268FC" w:rsidRDefault="00B24FBB">
                  <w:pPr>
                    <w:pStyle w:val="afe"/>
                  </w:pPr>
                  <w:r>
                    <w:rPr>
                      <w:rFonts w:hint="eastAsia"/>
                    </w:rPr>
                    <w:t>包装废弃物</w:t>
                  </w:r>
                </w:p>
              </w:tc>
              <w:tc>
                <w:tcPr>
                  <w:tcW w:w="2272" w:type="dxa"/>
                  <w:shd w:val="clear" w:color="auto" w:fill="auto"/>
                  <w:vAlign w:val="center"/>
                </w:tcPr>
                <w:p w:rsidR="001268FC" w:rsidRDefault="00B24FBB">
                  <w:pPr>
                    <w:pStyle w:val="afe"/>
                  </w:pPr>
                  <w:r>
                    <w:rPr>
                      <w:rFonts w:hint="eastAsia"/>
                    </w:rPr>
                    <w:t>0.05</w:t>
                  </w:r>
                  <w:r>
                    <w:t>t/a</w:t>
                  </w:r>
                </w:p>
              </w:tc>
              <w:tc>
                <w:tcPr>
                  <w:tcW w:w="3675" w:type="dxa"/>
                  <w:gridSpan w:val="2"/>
                  <w:shd w:val="clear" w:color="auto" w:fill="auto"/>
                  <w:vAlign w:val="center"/>
                </w:tcPr>
                <w:p w:rsidR="001268FC" w:rsidRDefault="00B24FBB">
                  <w:pPr>
                    <w:pStyle w:val="afe"/>
                  </w:pPr>
                  <w:r>
                    <w:t>集中收集，定期外售</w:t>
                  </w:r>
                </w:p>
              </w:tc>
            </w:tr>
          </w:tbl>
          <w:p w:rsidR="001268FC" w:rsidRDefault="00B24FBB">
            <w:pPr>
              <w:pStyle w:val="a3"/>
              <w:ind w:left="482" w:firstLineChars="0" w:firstLine="0"/>
              <w:rPr>
                <w:b/>
              </w:rPr>
            </w:pPr>
            <w:r>
              <w:rPr>
                <w:rFonts w:hint="eastAsia"/>
                <w:b/>
              </w:rPr>
              <w:t>8</w:t>
            </w:r>
            <w:r>
              <w:rPr>
                <w:rFonts w:hint="eastAsia"/>
                <w:b/>
              </w:rPr>
              <w:t>、</w:t>
            </w:r>
            <w:r>
              <w:rPr>
                <w:b/>
              </w:rPr>
              <w:t>环保设施清单及环保投资估算</w:t>
            </w:r>
          </w:p>
          <w:p w:rsidR="001268FC" w:rsidRDefault="00B24FBB">
            <w:r>
              <w:t>项目为环保工程，总投资</w:t>
            </w:r>
            <w:r>
              <w:rPr>
                <w:rFonts w:hint="eastAsia"/>
              </w:rPr>
              <w:t>50</w:t>
            </w:r>
            <w:r>
              <w:t>万元，环保投资</w:t>
            </w:r>
            <w:r>
              <w:rPr>
                <w:rFonts w:hint="eastAsia"/>
              </w:rPr>
              <w:t>1.1</w:t>
            </w:r>
            <w:r>
              <w:t>万元，占总投资额的</w:t>
            </w:r>
            <w:r>
              <w:rPr>
                <w:rFonts w:hint="eastAsia"/>
              </w:rPr>
              <w:t>2.2</w:t>
            </w:r>
            <w:r>
              <w:t>%</w:t>
            </w:r>
            <w:r>
              <w:t>。项目具体的环保投资见</w:t>
            </w:r>
            <w:r>
              <w:t>7-</w:t>
            </w:r>
            <w:r>
              <w:rPr>
                <w:rFonts w:hint="eastAsia"/>
              </w:rPr>
              <w:t>15</w:t>
            </w:r>
            <w:r>
              <w:t>。</w:t>
            </w:r>
          </w:p>
          <w:p w:rsidR="001268FC" w:rsidRDefault="00B24FBB">
            <w:pPr>
              <w:keepLines/>
              <w:autoSpaceDE w:val="0"/>
              <w:autoSpaceDN w:val="0"/>
              <w:spacing w:line="240" w:lineRule="auto"/>
              <w:ind w:firstLineChars="0" w:firstLine="0"/>
              <w:contextualSpacing/>
              <w:jc w:val="center"/>
              <w:textAlignment w:val="center"/>
              <w:rPr>
                <w:b/>
                <w:bCs/>
                <w:sz w:val="21"/>
                <w:szCs w:val="21"/>
              </w:rPr>
            </w:pPr>
            <w:r>
              <w:rPr>
                <w:b/>
                <w:bCs/>
                <w:sz w:val="21"/>
                <w:szCs w:val="21"/>
              </w:rPr>
              <w:t>表</w:t>
            </w:r>
            <w:r>
              <w:rPr>
                <w:rFonts w:hint="eastAsia"/>
                <w:b/>
                <w:bCs/>
                <w:sz w:val="21"/>
                <w:szCs w:val="21"/>
              </w:rPr>
              <w:t>7-15</w:t>
            </w:r>
            <w:r>
              <w:rPr>
                <w:b/>
                <w:bCs/>
                <w:sz w:val="21"/>
                <w:szCs w:val="21"/>
              </w:rPr>
              <w:t xml:space="preserve">   </w:t>
            </w:r>
            <w:r>
              <w:rPr>
                <w:b/>
                <w:bCs/>
                <w:sz w:val="21"/>
                <w:szCs w:val="21"/>
              </w:rPr>
              <w:t>环境保护投资估算一览表</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5"/>
              <w:gridCol w:w="1054"/>
              <w:gridCol w:w="1389"/>
              <w:gridCol w:w="3540"/>
              <w:gridCol w:w="1642"/>
            </w:tblGrid>
            <w:tr w:rsidR="001268FC">
              <w:trPr>
                <w:cantSplit/>
                <w:trHeight w:val="401"/>
                <w:jc w:val="center"/>
              </w:trPr>
              <w:tc>
                <w:tcPr>
                  <w:tcW w:w="635" w:type="dxa"/>
                  <w:tcMar>
                    <w:left w:w="0" w:type="dxa"/>
                    <w:right w:w="0" w:type="dxa"/>
                  </w:tcMar>
                  <w:vAlign w:val="center"/>
                </w:tcPr>
                <w:p w:rsidR="001268FC" w:rsidRDefault="00B24FBB">
                  <w:pPr>
                    <w:pStyle w:val="afe"/>
                  </w:pPr>
                  <w:r>
                    <w:t>序号</w:t>
                  </w:r>
                </w:p>
              </w:tc>
              <w:tc>
                <w:tcPr>
                  <w:tcW w:w="2443" w:type="dxa"/>
                  <w:gridSpan w:val="2"/>
                  <w:tcMar>
                    <w:left w:w="0" w:type="dxa"/>
                    <w:right w:w="0" w:type="dxa"/>
                  </w:tcMar>
                  <w:vAlign w:val="center"/>
                </w:tcPr>
                <w:p w:rsidR="001268FC" w:rsidRDefault="00B24FBB">
                  <w:pPr>
                    <w:pStyle w:val="afe"/>
                  </w:pPr>
                  <w:r>
                    <w:t>治理项目</w:t>
                  </w:r>
                </w:p>
              </w:tc>
              <w:tc>
                <w:tcPr>
                  <w:tcW w:w="3540" w:type="dxa"/>
                  <w:tcMar>
                    <w:left w:w="0" w:type="dxa"/>
                    <w:right w:w="0" w:type="dxa"/>
                  </w:tcMar>
                  <w:vAlign w:val="center"/>
                </w:tcPr>
                <w:p w:rsidR="001268FC" w:rsidRDefault="00B24FBB">
                  <w:pPr>
                    <w:pStyle w:val="afe"/>
                  </w:pPr>
                  <w:r>
                    <w:t>污染防治设施或措施</w:t>
                  </w:r>
                </w:p>
              </w:tc>
              <w:tc>
                <w:tcPr>
                  <w:tcW w:w="1642" w:type="dxa"/>
                  <w:tcMar>
                    <w:left w:w="0" w:type="dxa"/>
                    <w:right w:w="0" w:type="dxa"/>
                  </w:tcMar>
                  <w:vAlign w:val="center"/>
                </w:tcPr>
                <w:p w:rsidR="001268FC" w:rsidRDefault="00B24FBB">
                  <w:pPr>
                    <w:pStyle w:val="afe"/>
                  </w:pPr>
                  <w:r>
                    <w:t>投资（万元）</w:t>
                  </w:r>
                </w:p>
              </w:tc>
            </w:tr>
            <w:tr w:rsidR="001268FC">
              <w:trPr>
                <w:cantSplit/>
                <w:trHeight w:val="401"/>
                <w:jc w:val="center"/>
              </w:trPr>
              <w:tc>
                <w:tcPr>
                  <w:tcW w:w="635" w:type="dxa"/>
                  <w:tcMar>
                    <w:left w:w="0" w:type="dxa"/>
                    <w:right w:w="0" w:type="dxa"/>
                  </w:tcMar>
                  <w:vAlign w:val="center"/>
                </w:tcPr>
                <w:p w:rsidR="001268FC" w:rsidRDefault="00B24FBB">
                  <w:pPr>
                    <w:pStyle w:val="afe"/>
                  </w:pPr>
                  <w:r>
                    <w:rPr>
                      <w:rFonts w:hint="eastAsia"/>
                    </w:rPr>
                    <w:t>1</w:t>
                  </w:r>
                </w:p>
              </w:tc>
              <w:tc>
                <w:tcPr>
                  <w:tcW w:w="1054" w:type="dxa"/>
                  <w:tcMar>
                    <w:left w:w="0" w:type="dxa"/>
                    <w:right w:w="0" w:type="dxa"/>
                  </w:tcMar>
                  <w:vAlign w:val="center"/>
                </w:tcPr>
                <w:p w:rsidR="001268FC" w:rsidRDefault="00B24FBB">
                  <w:pPr>
                    <w:pStyle w:val="afe"/>
                  </w:pPr>
                  <w:r>
                    <w:t>噪声治理</w:t>
                  </w:r>
                </w:p>
              </w:tc>
              <w:tc>
                <w:tcPr>
                  <w:tcW w:w="1389" w:type="dxa"/>
                  <w:tcMar>
                    <w:left w:w="0" w:type="dxa"/>
                    <w:right w:w="0" w:type="dxa"/>
                  </w:tcMar>
                  <w:vAlign w:val="center"/>
                </w:tcPr>
                <w:p w:rsidR="001268FC" w:rsidRDefault="00B24FBB">
                  <w:pPr>
                    <w:pStyle w:val="afe"/>
                  </w:pPr>
                  <w:r>
                    <w:t>设备噪声</w:t>
                  </w:r>
                </w:p>
              </w:tc>
              <w:tc>
                <w:tcPr>
                  <w:tcW w:w="3540" w:type="dxa"/>
                  <w:tcMar>
                    <w:left w:w="0" w:type="dxa"/>
                    <w:right w:w="0" w:type="dxa"/>
                  </w:tcMar>
                  <w:vAlign w:val="center"/>
                </w:tcPr>
                <w:p w:rsidR="001268FC" w:rsidRDefault="00B24FBB">
                  <w:pPr>
                    <w:pStyle w:val="afe"/>
                  </w:pPr>
                  <w:r>
                    <w:t>隔声、减振</w:t>
                  </w:r>
                  <w:r>
                    <w:rPr>
                      <w:rFonts w:hint="eastAsia"/>
                    </w:rPr>
                    <w:t>、隔声罩等</w:t>
                  </w:r>
                  <w:r>
                    <w:t>措施</w:t>
                  </w:r>
                </w:p>
              </w:tc>
              <w:tc>
                <w:tcPr>
                  <w:tcW w:w="1642" w:type="dxa"/>
                  <w:tcMar>
                    <w:left w:w="0" w:type="dxa"/>
                    <w:right w:w="0" w:type="dxa"/>
                  </w:tcMar>
                  <w:vAlign w:val="center"/>
                </w:tcPr>
                <w:p w:rsidR="001268FC" w:rsidRDefault="00B24FBB">
                  <w:pPr>
                    <w:pStyle w:val="afe"/>
                  </w:pPr>
                  <w:r>
                    <w:rPr>
                      <w:rFonts w:hint="eastAsia"/>
                    </w:rPr>
                    <w:t>1</w:t>
                  </w:r>
                </w:p>
              </w:tc>
            </w:tr>
            <w:tr w:rsidR="001268FC">
              <w:trPr>
                <w:cantSplit/>
                <w:trHeight w:val="401"/>
                <w:jc w:val="center"/>
              </w:trPr>
              <w:tc>
                <w:tcPr>
                  <w:tcW w:w="635" w:type="dxa"/>
                  <w:tcMar>
                    <w:left w:w="0" w:type="dxa"/>
                    <w:right w:w="0" w:type="dxa"/>
                  </w:tcMar>
                  <w:vAlign w:val="center"/>
                </w:tcPr>
                <w:p w:rsidR="001268FC" w:rsidRDefault="00B24FBB">
                  <w:pPr>
                    <w:pStyle w:val="afe"/>
                  </w:pPr>
                  <w:r>
                    <w:rPr>
                      <w:rFonts w:hint="eastAsia"/>
                    </w:rPr>
                    <w:t>2</w:t>
                  </w:r>
                </w:p>
              </w:tc>
              <w:tc>
                <w:tcPr>
                  <w:tcW w:w="1054" w:type="dxa"/>
                  <w:tcMar>
                    <w:left w:w="0" w:type="dxa"/>
                    <w:right w:w="0" w:type="dxa"/>
                  </w:tcMar>
                  <w:vAlign w:val="center"/>
                </w:tcPr>
                <w:p w:rsidR="001268FC" w:rsidRDefault="00B24FBB">
                  <w:pPr>
                    <w:pStyle w:val="afe"/>
                  </w:pPr>
                  <w:r>
                    <w:t>固废治理</w:t>
                  </w:r>
                </w:p>
              </w:tc>
              <w:tc>
                <w:tcPr>
                  <w:tcW w:w="1389" w:type="dxa"/>
                  <w:tcMar>
                    <w:left w:w="0" w:type="dxa"/>
                    <w:right w:w="0" w:type="dxa"/>
                  </w:tcMar>
                  <w:vAlign w:val="center"/>
                </w:tcPr>
                <w:p w:rsidR="001268FC" w:rsidRDefault="00B24FBB">
                  <w:pPr>
                    <w:pStyle w:val="afe"/>
                  </w:pPr>
                  <w:r>
                    <w:t>生活垃圾</w:t>
                  </w:r>
                </w:p>
              </w:tc>
              <w:tc>
                <w:tcPr>
                  <w:tcW w:w="3540" w:type="dxa"/>
                  <w:tcMar>
                    <w:left w:w="0" w:type="dxa"/>
                    <w:right w:w="0" w:type="dxa"/>
                  </w:tcMar>
                  <w:vAlign w:val="center"/>
                </w:tcPr>
                <w:p w:rsidR="001268FC" w:rsidRDefault="00B24FBB">
                  <w:pPr>
                    <w:pStyle w:val="afe"/>
                  </w:pPr>
                  <w:r>
                    <w:t>带盖垃圾桶</w:t>
                  </w:r>
                </w:p>
              </w:tc>
              <w:tc>
                <w:tcPr>
                  <w:tcW w:w="1642" w:type="dxa"/>
                  <w:tcMar>
                    <w:left w:w="0" w:type="dxa"/>
                    <w:right w:w="0" w:type="dxa"/>
                  </w:tcMar>
                  <w:vAlign w:val="center"/>
                </w:tcPr>
                <w:p w:rsidR="001268FC" w:rsidRDefault="00B24FBB">
                  <w:pPr>
                    <w:pStyle w:val="afe"/>
                  </w:pPr>
                  <w:r>
                    <w:rPr>
                      <w:rFonts w:hint="eastAsia"/>
                    </w:rPr>
                    <w:t>0.</w:t>
                  </w:r>
                  <w:r>
                    <w:t>1</w:t>
                  </w:r>
                </w:p>
              </w:tc>
            </w:tr>
            <w:tr w:rsidR="001268FC">
              <w:trPr>
                <w:cantSplit/>
                <w:trHeight w:val="473"/>
                <w:jc w:val="center"/>
              </w:trPr>
              <w:tc>
                <w:tcPr>
                  <w:tcW w:w="1689" w:type="dxa"/>
                  <w:gridSpan w:val="2"/>
                  <w:tcMar>
                    <w:left w:w="0" w:type="dxa"/>
                    <w:right w:w="0" w:type="dxa"/>
                  </w:tcMar>
                  <w:vAlign w:val="center"/>
                </w:tcPr>
                <w:p w:rsidR="001268FC" w:rsidRDefault="00B24FBB">
                  <w:pPr>
                    <w:pStyle w:val="afe"/>
                  </w:pPr>
                  <w:r>
                    <w:t>合计</w:t>
                  </w:r>
                </w:p>
              </w:tc>
              <w:tc>
                <w:tcPr>
                  <w:tcW w:w="4929" w:type="dxa"/>
                  <w:gridSpan w:val="2"/>
                  <w:tcMar>
                    <w:left w:w="0" w:type="dxa"/>
                    <w:right w:w="0" w:type="dxa"/>
                  </w:tcMar>
                  <w:vAlign w:val="center"/>
                </w:tcPr>
                <w:p w:rsidR="001268FC" w:rsidRDefault="00B24FBB">
                  <w:pPr>
                    <w:pStyle w:val="afe"/>
                  </w:pPr>
                  <w:r>
                    <w:t>/</w:t>
                  </w:r>
                </w:p>
              </w:tc>
              <w:tc>
                <w:tcPr>
                  <w:tcW w:w="1642" w:type="dxa"/>
                  <w:tcMar>
                    <w:left w:w="0" w:type="dxa"/>
                    <w:right w:w="0" w:type="dxa"/>
                  </w:tcMar>
                  <w:vAlign w:val="center"/>
                </w:tcPr>
                <w:p w:rsidR="001268FC" w:rsidRDefault="00B24FBB">
                  <w:pPr>
                    <w:pStyle w:val="afe"/>
                  </w:pPr>
                  <w:r>
                    <w:rPr>
                      <w:rFonts w:hint="eastAsia"/>
                    </w:rPr>
                    <w:t>1.1</w:t>
                  </w:r>
                </w:p>
              </w:tc>
            </w:tr>
          </w:tbl>
          <w:p w:rsidR="001268FC" w:rsidRDefault="001268FC">
            <w:pPr>
              <w:pStyle w:val="Default1"/>
              <w:rPr>
                <w:color w:val="auto"/>
              </w:rPr>
            </w:pPr>
          </w:p>
        </w:tc>
      </w:tr>
    </w:tbl>
    <w:p w:rsidR="001268FC" w:rsidRDefault="001268FC">
      <w:pPr>
        <w:pStyle w:val="ad"/>
        <w:rPr>
          <w:kern w:val="0"/>
        </w:rPr>
        <w:sectPr w:rsidR="001268FC">
          <w:headerReference w:type="even" r:id="rId21"/>
          <w:headerReference w:type="default" r:id="rId22"/>
          <w:footerReference w:type="even" r:id="rId23"/>
          <w:footerReference w:type="default" r:id="rId24"/>
          <w:headerReference w:type="first" r:id="rId25"/>
          <w:footerReference w:type="first" r:id="rId26"/>
          <w:pgSz w:w="11906" w:h="16838"/>
          <w:pgMar w:top="1440" w:right="1274" w:bottom="1440" w:left="1800" w:header="851" w:footer="618" w:gutter="0"/>
          <w:pgNumType w:start="1"/>
          <w:cols w:space="720"/>
          <w:docGrid w:type="lines" w:linePitch="326"/>
        </w:sectPr>
      </w:pPr>
    </w:p>
    <w:p w:rsidR="001268FC" w:rsidRDefault="00B24FBB">
      <w:pPr>
        <w:pStyle w:val="1"/>
        <w:spacing w:before="163"/>
        <w:rPr>
          <w:kern w:val="0"/>
        </w:rPr>
      </w:pPr>
      <w:r>
        <w:rPr>
          <w:kern w:val="0"/>
        </w:rPr>
        <w:lastRenderedPageBreak/>
        <w:t>建设项目拟采取的防治污染措施及预期治理效果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1189"/>
        <w:gridCol w:w="1558"/>
        <w:gridCol w:w="2695"/>
        <w:gridCol w:w="2036"/>
      </w:tblGrid>
      <w:tr w:rsidR="001268FC">
        <w:trPr>
          <w:trHeight w:val="454"/>
          <w:jc w:val="center"/>
        </w:trPr>
        <w:tc>
          <w:tcPr>
            <w:tcW w:w="1044" w:type="dxa"/>
            <w:tcBorders>
              <w:tl2br w:val="single" w:sz="4" w:space="0" w:color="auto"/>
            </w:tcBorders>
            <w:vAlign w:val="center"/>
          </w:tcPr>
          <w:p w:rsidR="001268FC" w:rsidRDefault="00B24FBB">
            <w:pPr>
              <w:pStyle w:val="210"/>
              <w:adjustRightInd w:val="0"/>
              <w:snapToGrid w:val="0"/>
              <w:jc w:val="right"/>
              <w:rPr>
                <w:rFonts w:eastAsiaTheme="minorEastAsia"/>
                <w:sz w:val="24"/>
                <w:szCs w:val="24"/>
              </w:rPr>
            </w:pPr>
            <w:r>
              <w:rPr>
                <w:rFonts w:eastAsiaTheme="minorEastAsia"/>
                <w:sz w:val="24"/>
                <w:szCs w:val="24"/>
              </w:rPr>
              <w:t xml:space="preserve">  </w:t>
            </w:r>
            <w:r>
              <w:rPr>
                <w:rFonts w:eastAsiaTheme="minorEastAsia"/>
                <w:sz w:val="24"/>
                <w:szCs w:val="24"/>
              </w:rPr>
              <w:t>内容</w:t>
            </w:r>
          </w:p>
          <w:p w:rsidR="001268FC" w:rsidRDefault="00B24FBB">
            <w:pPr>
              <w:pStyle w:val="210"/>
              <w:adjustRightInd w:val="0"/>
              <w:snapToGrid w:val="0"/>
              <w:jc w:val="left"/>
              <w:rPr>
                <w:rFonts w:eastAsiaTheme="minorEastAsia"/>
                <w:sz w:val="24"/>
                <w:szCs w:val="24"/>
              </w:rPr>
            </w:pPr>
            <w:r>
              <w:rPr>
                <w:rFonts w:eastAsiaTheme="minorEastAsia"/>
                <w:sz w:val="24"/>
                <w:szCs w:val="24"/>
              </w:rPr>
              <w:t>类型</w:t>
            </w:r>
          </w:p>
        </w:tc>
        <w:tc>
          <w:tcPr>
            <w:tcW w:w="1189"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排放源</w:t>
            </w:r>
          </w:p>
        </w:tc>
        <w:tc>
          <w:tcPr>
            <w:tcW w:w="1558"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污染物</w:t>
            </w:r>
          </w:p>
          <w:p w:rsidR="001268FC" w:rsidRDefault="00B24FBB">
            <w:pPr>
              <w:pStyle w:val="210"/>
              <w:adjustRightInd w:val="0"/>
              <w:snapToGrid w:val="0"/>
              <w:rPr>
                <w:rFonts w:eastAsiaTheme="minorEastAsia"/>
                <w:sz w:val="24"/>
                <w:szCs w:val="24"/>
              </w:rPr>
            </w:pPr>
            <w:r>
              <w:rPr>
                <w:rFonts w:eastAsiaTheme="minorEastAsia"/>
                <w:sz w:val="24"/>
                <w:szCs w:val="24"/>
              </w:rPr>
              <w:t>名称</w:t>
            </w:r>
          </w:p>
        </w:tc>
        <w:tc>
          <w:tcPr>
            <w:tcW w:w="2695"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防治措施</w:t>
            </w:r>
          </w:p>
        </w:tc>
        <w:tc>
          <w:tcPr>
            <w:tcW w:w="2036"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预期治理效果</w:t>
            </w:r>
          </w:p>
        </w:tc>
      </w:tr>
      <w:tr w:rsidR="001268FC">
        <w:trPr>
          <w:cantSplit/>
          <w:trHeight w:val="393"/>
          <w:jc w:val="center"/>
        </w:trPr>
        <w:tc>
          <w:tcPr>
            <w:tcW w:w="1044" w:type="dxa"/>
            <w:vMerge w:val="restart"/>
            <w:vAlign w:val="center"/>
          </w:tcPr>
          <w:p w:rsidR="001268FC" w:rsidRDefault="00B24FBB">
            <w:pPr>
              <w:pStyle w:val="210"/>
              <w:adjustRightInd w:val="0"/>
              <w:snapToGrid w:val="0"/>
              <w:rPr>
                <w:rFonts w:eastAsiaTheme="minorEastAsia"/>
                <w:sz w:val="24"/>
                <w:szCs w:val="24"/>
              </w:rPr>
            </w:pPr>
            <w:r>
              <w:rPr>
                <w:rFonts w:eastAsiaTheme="minorEastAsia"/>
                <w:sz w:val="24"/>
                <w:szCs w:val="24"/>
              </w:rPr>
              <w:t>大气污染物</w:t>
            </w:r>
          </w:p>
        </w:tc>
        <w:tc>
          <w:tcPr>
            <w:tcW w:w="1189" w:type="dxa"/>
            <w:vMerge w:val="restart"/>
            <w:vAlign w:val="center"/>
          </w:tcPr>
          <w:p w:rsidR="001268FC" w:rsidRDefault="00B24FBB">
            <w:pPr>
              <w:pStyle w:val="ad"/>
            </w:pPr>
            <w:r>
              <w:rPr>
                <w:rFonts w:hint="eastAsia"/>
              </w:rPr>
              <w:t>测试间锅炉</w:t>
            </w:r>
          </w:p>
        </w:tc>
        <w:tc>
          <w:tcPr>
            <w:tcW w:w="1558" w:type="dxa"/>
            <w:vAlign w:val="center"/>
          </w:tcPr>
          <w:p w:rsidR="001268FC" w:rsidRDefault="00B24FBB">
            <w:pPr>
              <w:pStyle w:val="210"/>
              <w:adjustRightInd w:val="0"/>
              <w:snapToGrid w:val="0"/>
              <w:rPr>
                <w:rFonts w:eastAsiaTheme="minorEastAsia"/>
                <w:sz w:val="24"/>
                <w:szCs w:val="24"/>
              </w:rPr>
            </w:pPr>
            <w:r>
              <w:rPr>
                <w:rFonts w:eastAsiaTheme="minorEastAsia" w:hint="eastAsia"/>
                <w:sz w:val="24"/>
                <w:szCs w:val="24"/>
              </w:rPr>
              <w:t>SO</w:t>
            </w:r>
            <w:r>
              <w:rPr>
                <w:rFonts w:eastAsiaTheme="minorEastAsia" w:hint="eastAsia"/>
                <w:sz w:val="24"/>
                <w:szCs w:val="24"/>
                <w:vertAlign w:val="subscript"/>
              </w:rPr>
              <w:t>2</w:t>
            </w:r>
          </w:p>
        </w:tc>
        <w:tc>
          <w:tcPr>
            <w:tcW w:w="2695" w:type="dxa"/>
            <w:vAlign w:val="center"/>
          </w:tcPr>
          <w:p w:rsidR="001268FC" w:rsidRDefault="00B24FBB">
            <w:pPr>
              <w:pStyle w:val="afe"/>
            </w:pPr>
            <w:r>
              <w:rPr>
                <w:rFonts w:hint="eastAsia"/>
              </w:rPr>
              <w:t>/</w:t>
            </w:r>
          </w:p>
        </w:tc>
        <w:tc>
          <w:tcPr>
            <w:tcW w:w="2036" w:type="dxa"/>
            <w:vMerge w:val="restart"/>
            <w:vAlign w:val="center"/>
          </w:tcPr>
          <w:p w:rsidR="001268FC" w:rsidRDefault="00B24FBB">
            <w:pPr>
              <w:pStyle w:val="210"/>
              <w:adjustRightInd w:val="0"/>
              <w:snapToGrid w:val="0"/>
              <w:rPr>
                <w:rFonts w:eastAsiaTheme="minorEastAsia"/>
                <w:sz w:val="24"/>
                <w:szCs w:val="24"/>
              </w:rPr>
            </w:pPr>
            <w:r>
              <w:rPr>
                <w:rFonts w:eastAsiaTheme="minorEastAsia" w:hint="eastAsia"/>
                <w:sz w:val="24"/>
                <w:szCs w:val="24"/>
              </w:rPr>
              <w:t>废气排放执行《锅炉大气污染物排放标准》（</w:t>
            </w:r>
            <w:r>
              <w:rPr>
                <w:rFonts w:eastAsiaTheme="minorEastAsia" w:hint="eastAsia"/>
                <w:sz w:val="24"/>
                <w:szCs w:val="24"/>
              </w:rPr>
              <w:t>DB61/1226</w:t>
            </w:r>
            <w:r>
              <w:rPr>
                <w:rFonts w:eastAsiaTheme="minorEastAsia" w:hint="eastAsia"/>
                <w:sz w:val="24"/>
                <w:szCs w:val="24"/>
              </w:rPr>
              <w:t>-</w:t>
            </w:r>
            <w:r>
              <w:rPr>
                <w:rFonts w:eastAsiaTheme="minorEastAsia" w:hint="eastAsia"/>
                <w:sz w:val="24"/>
                <w:szCs w:val="24"/>
              </w:rPr>
              <w:t>2018</w:t>
            </w:r>
            <w:r>
              <w:rPr>
                <w:rFonts w:eastAsiaTheme="minorEastAsia" w:hint="eastAsia"/>
                <w:sz w:val="24"/>
                <w:szCs w:val="24"/>
              </w:rPr>
              <w:t>）表</w:t>
            </w:r>
            <w:r>
              <w:rPr>
                <w:rFonts w:eastAsiaTheme="minorEastAsia" w:hint="eastAsia"/>
                <w:sz w:val="24"/>
                <w:szCs w:val="24"/>
              </w:rPr>
              <w:t>3</w:t>
            </w:r>
            <w:r>
              <w:rPr>
                <w:rFonts w:eastAsiaTheme="minorEastAsia" w:hint="eastAsia"/>
                <w:sz w:val="24"/>
                <w:szCs w:val="24"/>
              </w:rPr>
              <w:t>中标准限值</w:t>
            </w:r>
          </w:p>
        </w:tc>
      </w:tr>
      <w:tr w:rsidR="001268FC">
        <w:trPr>
          <w:cantSplit/>
          <w:trHeight w:val="606"/>
          <w:jc w:val="center"/>
        </w:trPr>
        <w:tc>
          <w:tcPr>
            <w:tcW w:w="1044" w:type="dxa"/>
            <w:vMerge/>
            <w:vAlign w:val="center"/>
          </w:tcPr>
          <w:p w:rsidR="001268FC" w:rsidRDefault="001268FC">
            <w:pPr>
              <w:pStyle w:val="210"/>
              <w:adjustRightInd w:val="0"/>
              <w:snapToGrid w:val="0"/>
              <w:rPr>
                <w:rFonts w:eastAsiaTheme="minorEastAsia"/>
                <w:sz w:val="24"/>
                <w:szCs w:val="24"/>
              </w:rPr>
            </w:pPr>
          </w:p>
        </w:tc>
        <w:tc>
          <w:tcPr>
            <w:tcW w:w="1189" w:type="dxa"/>
            <w:vMerge/>
            <w:vAlign w:val="center"/>
          </w:tcPr>
          <w:p w:rsidR="001268FC" w:rsidRDefault="001268FC">
            <w:pPr>
              <w:pStyle w:val="ad"/>
            </w:pPr>
          </w:p>
        </w:tc>
        <w:tc>
          <w:tcPr>
            <w:tcW w:w="1558" w:type="dxa"/>
            <w:vAlign w:val="center"/>
          </w:tcPr>
          <w:p w:rsidR="001268FC" w:rsidRDefault="00B24FBB">
            <w:pPr>
              <w:pStyle w:val="210"/>
              <w:adjustRightInd w:val="0"/>
              <w:snapToGrid w:val="0"/>
              <w:rPr>
                <w:rFonts w:eastAsiaTheme="minorEastAsia"/>
                <w:sz w:val="24"/>
                <w:szCs w:val="24"/>
              </w:rPr>
            </w:pPr>
            <w:r>
              <w:rPr>
                <w:rFonts w:eastAsiaTheme="minorEastAsia" w:hint="eastAsia"/>
                <w:sz w:val="24"/>
                <w:szCs w:val="24"/>
              </w:rPr>
              <w:t>NO</w:t>
            </w:r>
            <w:r>
              <w:rPr>
                <w:rFonts w:eastAsiaTheme="minorEastAsia" w:hint="eastAsia"/>
                <w:sz w:val="24"/>
                <w:szCs w:val="24"/>
                <w:vertAlign w:val="subscript"/>
              </w:rPr>
              <w:t>X</w:t>
            </w:r>
          </w:p>
        </w:tc>
        <w:tc>
          <w:tcPr>
            <w:tcW w:w="2695" w:type="dxa"/>
            <w:vAlign w:val="center"/>
          </w:tcPr>
          <w:p w:rsidR="001268FC" w:rsidRDefault="00B24FBB">
            <w:pPr>
              <w:pStyle w:val="afe"/>
            </w:pPr>
            <w:r>
              <w:rPr>
                <w:rFonts w:hint="eastAsia"/>
                <w:sz w:val="24"/>
                <w:szCs w:val="24"/>
              </w:rPr>
              <w:t>低氮燃烧机</w:t>
            </w:r>
          </w:p>
        </w:tc>
        <w:tc>
          <w:tcPr>
            <w:tcW w:w="2036" w:type="dxa"/>
            <w:vMerge/>
            <w:vAlign w:val="center"/>
          </w:tcPr>
          <w:p w:rsidR="001268FC" w:rsidRDefault="001268FC">
            <w:pPr>
              <w:pStyle w:val="210"/>
              <w:adjustRightInd w:val="0"/>
              <w:snapToGrid w:val="0"/>
              <w:rPr>
                <w:rFonts w:eastAsiaTheme="minorEastAsia"/>
                <w:sz w:val="24"/>
                <w:szCs w:val="24"/>
              </w:rPr>
            </w:pPr>
          </w:p>
        </w:tc>
      </w:tr>
      <w:tr w:rsidR="001268FC">
        <w:trPr>
          <w:cantSplit/>
          <w:trHeight w:val="306"/>
          <w:jc w:val="center"/>
        </w:trPr>
        <w:tc>
          <w:tcPr>
            <w:tcW w:w="1044" w:type="dxa"/>
            <w:vMerge/>
            <w:vAlign w:val="center"/>
          </w:tcPr>
          <w:p w:rsidR="001268FC" w:rsidRDefault="001268FC">
            <w:pPr>
              <w:pStyle w:val="210"/>
              <w:adjustRightInd w:val="0"/>
              <w:snapToGrid w:val="0"/>
            </w:pPr>
          </w:p>
        </w:tc>
        <w:tc>
          <w:tcPr>
            <w:tcW w:w="1189" w:type="dxa"/>
            <w:vMerge/>
            <w:vAlign w:val="center"/>
          </w:tcPr>
          <w:p w:rsidR="001268FC" w:rsidRDefault="001268FC">
            <w:pPr>
              <w:pStyle w:val="210"/>
              <w:adjustRightInd w:val="0"/>
              <w:snapToGrid w:val="0"/>
            </w:pPr>
          </w:p>
        </w:tc>
        <w:tc>
          <w:tcPr>
            <w:tcW w:w="1558" w:type="dxa"/>
            <w:vAlign w:val="center"/>
          </w:tcPr>
          <w:p w:rsidR="001268FC" w:rsidRDefault="00B24FBB">
            <w:pPr>
              <w:pStyle w:val="210"/>
              <w:adjustRightInd w:val="0"/>
              <w:snapToGrid w:val="0"/>
              <w:rPr>
                <w:rFonts w:eastAsiaTheme="minorEastAsia"/>
                <w:sz w:val="24"/>
                <w:szCs w:val="24"/>
              </w:rPr>
            </w:pPr>
            <w:r>
              <w:rPr>
                <w:rFonts w:eastAsiaTheme="minorEastAsia" w:hint="eastAsia"/>
                <w:sz w:val="24"/>
                <w:szCs w:val="24"/>
              </w:rPr>
              <w:t>烟尘</w:t>
            </w:r>
          </w:p>
        </w:tc>
        <w:tc>
          <w:tcPr>
            <w:tcW w:w="2695" w:type="dxa"/>
            <w:vAlign w:val="center"/>
          </w:tcPr>
          <w:p w:rsidR="001268FC" w:rsidRDefault="00B24FBB">
            <w:pPr>
              <w:pStyle w:val="210"/>
              <w:adjustRightInd w:val="0"/>
              <w:snapToGrid w:val="0"/>
              <w:rPr>
                <w:rFonts w:eastAsiaTheme="minorEastAsia"/>
                <w:sz w:val="24"/>
                <w:szCs w:val="24"/>
              </w:rPr>
            </w:pPr>
            <w:r>
              <w:rPr>
                <w:rFonts w:eastAsiaTheme="minorEastAsia" w:hint="eastAsia"/>
                <w:sz w:val="24"/>
                <w:szCs w:val="24"/>
              </w:rPr>
              <w:t>/</w:t>
            </w:r>
          </w:p>
        </w:tc>
        <w:tc>
          <w:tcPr>
            <w:tcW w:w="2036" w:type="dxa"/>
            <w:vMerge/>
            <w:vAlign w:val="center"/>
          </w:tcPr>
          <w:p w:rsidR="001268FC" w:rsidRDefault="001268FC">
            <w:pPr>
              <w:pStyle w:val="210"/>
              <w:adjustRightInd w:val="0"/>
              <w:snapToGrid w:val="0"/>
              <w:rPr>
                <w:rFonts w:eastAsiaTheme="minorEastAsia"/>
                <w:sz w:val="24"/>
                <w:szCs w:val="24"/>
              </w:rPr>
            </w:pPr>
          </w:p>
        </w:tc>
      </w:tr>
      <w:tr w:rsidR="001268FC">
        <w:trPr>
          <w:cantSplit/>
          <w:trHeight w:val="454"/>
          <w:jc w:val="center"/>
        </w:trPr>
        <w:tc>
          <w:tcPr>
            <w:tcW w:w="1044"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水污</w:t>
            </w:r>
          </w:p>
          <w:p w:rsidR="001268FC" w:rsidRDefault="00B24FBB">
            <w:pPr>
              <w:pStyle w:val="210"/>
              <w:adjustRightInd w:val="0"/>
              <w:snapToGrid w:val="0"/>
              <w:rPr>
                <w:rFonts w:eastAsiaTheme="minorEastAsia"/>
                <w:sz w:val="24"/>
                <w:szCs w:val="24"/>
              </w:rPr>
            </w:pPr>
            <w:r>
              <w:rPr>
                <w:rFonts w:eastAsiaTheme="minorEastAsia"/>
                <w:sz w:val="24"/>
                <w:szCs w:val="24"/>
              </w:rPr>
              <w:t>染物</w:t>
            </w:r>
          </w:p>
        </w:tc>
        <w:tc>
          <w:tcPr>
            <w:tcW w:w="1189"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生活污水</w:t>
            </w:r>
          </w:p>
        </w:tc>
        <w:tc>
          <w:tcPr>
            <w:tcW w:w="1558"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SS</w:t>
            </w:r>
            <w:r>
              <w:rPr>
                <w:rFonts w:eastAsiaTheme="minorEastAsia"/>
                <w:sz w:val="24"/>
                <w:szCs w:val="24"/>
              </w:rPr>
              <w:t>、</w:t>
            </w:r>
            <w:r>
              <w:rPr>
                <w:rFonts w:eastAsiaTheme="minorEastAsia"/>
                <w:sz w:val="24"/>
                <w:szCs w:val="24"/>
              </w:rPr>
              <w:t>COD</w:t>
            </w:r>
            <w:r>
              <w:rPr>
                <w:rFonts w:eastAsiaTheme="minorEastAsia"/>
                <w:sz w:val="24"/>
                <w:szCs w:val="24"/>
              </w:rPr>
              <w:t>等</w:t>
            </w:r>
          </w:p>
        </w:tc>
        <w:tc>
          <w:tcPr>
            <w:tcW w:w="2695" w:type="dxa"/>
            <w:vAlign w:val="center"/>
          </w:tcPr>
          <w:p w:rsidR="001268FC" w:rsidRDefault="00B24FBB">
            <w:pPr>
              <w:pStyle w:val="210"/>
              <w:adjustRightInd w:val="0"/>
              <w:snapToGrid w:val="0"/>
              <w:rPr>
                <w:sz w:val="24"/>
                <w:szCs w:val="24"/>
              </w:rPr>
            </w:pPr>
            <w:r>
              <w:rPr>
                <w:sz w:val="24"/>
                <w:szCs w:val="24"/>
              </w:rPr>
              <w:t>经</w:t>
            </w:r>
            <w:r>
              <w:rPr>
                <w:rFonts w:hint="eastAsia"/>
                <w:sz w:val="24"/>
                <w:szCs w:val="24"/>
              </w:rPr>
              <w:t>厂</w:t>
            </w:r>
            <w:r>
              <w:rPr>
                <w:sz w:val="24"/>
                <w:szCs w:val="24"/>
              </w:rPr>
              <w:t>区化粪池</w:t>
            </w:r>
            <w:r>
              <w:rPr>
                <w:rFonts w:hint="eastAsia"/>
                <w:sz w:val="24"/>
                <w:szCs w:val="24"/>
              </w:rPr>
              <w:t>，定期清掏化粪池运送至附近农田堆肥</w:t>
            </w:r>
          </w:p>
        </w:tc>
        <w:tc>
          <w:tcPr>
            <w:tcW w:w="2036" w:type="dxa"/>
            <w:vAlign w:val="center"/>
          </w:tcPr>
          <w:p w:rsidR="001268FC" w:rsidRDefault="00B24FBB">
            <w:pPr>
              <w:pStyle w:val="210"/>
              <w:adjustRightInd w:val="0"/>
              <w:snapToGrid w:val="0"/>
              <w:rPr>
                <w:rFonts w:eastAsiaTheme="minorEastAsia"/>
                <w:sz w:val="24"/>
                <w:szCs w:val="24"/>
              </w:rPr>
            </w:pPr>
            <w:r>
              <w:rPr>
                <w:rFonts w:eastAsiaTheme="minorEastAsia" w:hint="eastAsia"/>
              </w:rPr>
              <w:t>/</w:t>
            </w:r>
          </w:p>
        </w:tc>
      </w:tr>
      <w:tr w:rsidR="001268FC">
        <w:trPr>
          <w:cantSplit/>
          <w:trHeight w:val="454"/>
          <w:jc w:val="center"/>
        </w:trPr>
        <w:tc>
          <w:tcPr>
            <w:tcW w:w="1044" w:type="dxa"/>
            <w:vMerge w:val="restart"/>
            <w:vAlign w:val="center"/>
          </w:tcPr>
          <w:p w:rsidR="001268FC" w:rsidRDefault="00B24FBB">
            <w:pPr>
              <w:pStyle w:val="210"/>
              <w:adjustRightInd w:val="0"/>
              <w:snapToGrid w:val="0"/>
              <w:rPr>
                <w:rFonts w:eastAsiaTheme="minorEastAsia"/>
                <w:sz w:val="24"/>
                <w:szCs w:val="24"/>
              </w:rPr>
            </w:pPr>
            <w:r>
              <w:rPr>
                <w:rFonts w:eastAsiaTheme="minorEastAsia"/>
                <w:sz w:val="24"/>
                <w:szCs w:val="24"/>
              </w:rPr>
              <w:t>固体</w:t>
            </w:r>
          </w:p>
          <w:p w:rsidR="001268FC" w:rsidRDefault="00B24FBB">
            <w:pPr>
              <w:pStyle w:val="210"/>
              <w:adjustRightInd w:val="0"/>
              <w:snapToGrid w:val="0"/>
              <w:rPr>
                <w:rFonts w:eastAsiaTheme="minorEastAsia"/>
                <w:sz w:val="24"/>
                <w:szCs w:val="24"/>
              </w:rPr>
            </w:pPr>
            <w:r>
              <w:rPr>
                <w:rFonts w:eastAsiaTheme="minorEastAsia"/>
                <w:sz w:val="24"/>
                <w:szCs w:val="24"/>
              </w:rPr>
              <w:t>废物</w:t>
            </w:r>
          </w:p>
        </w:tc>
        <w:tc>
          <w:tcPr>
            <w:tcW w:w="2747" w:type="dxa"/>
            <w:gridSpan w:val="2"/>
            <w:vAlign w:val="center"/>
          </w:tcPr>
          <w:p w:rsidR="001268FC" w:rsidRDefault="00B24FBB">
            <w:pPr>
              <w:pStyle w:val="afe"/>
              <w:rPr>
                <w:rFonts w:eastAsiaTheme="minorEastAsia"/>
                <w:sz w:val="24"/>
                <w:szCs w:val="24"/>
              </w:rPr>
            </w:pPr>
            <w:r>
              <w:rPr>
                <w:rFonts w:eastAsiaTheme="minorEastAsia"/>
                <w:sz w:val="24"/>
                <w:szCs w:val="24"/>
              </w:rPr>
              <w:t>生活垃圾</w:t>
            </w:r>
          </w:p>
        </w:tc>
        <w:tc>
          <w:tcPr>
            <w:tcW w:w="2695" w:type="dxa"/>
            <w:vAlign w:val="center"/>
          </w:tcPr>
          <w:p w:rsidR="001268FC" w:rsidRDefault="00B24FBB">
            <w:pPr>
              <w:pStyle w:val="210"/>
              <w:adjustRightInd w:val="0"/>
              <w:snapToGrid w:val="0"/>
              <w:rPr>
                <w:rFonts w:eastAsiaTheme="minorEastAsia"/>
                <w:sz w:val="24"/>
                <w:szCs w:val="24"/>
              </w:rPr>
            </w:pPr>
            <w:r>
              <w:rPr>
                <w:sz w:val="24"/>
                <w:szCs w:val="24"/>
              </w:rPr>
              <w:t>集中收集，定期清运至环卫指定地点</w:t>
            </w:r>
          </w:p>
        </w:tc>
        <w:tc>
          <w:tcPr>
            <w:tcW w:w="2036" w:type="dxa"/>
            <w:vMerge w:val="restart"/>
            <w:vAlign w:val="center"/>
          </w:tcPr>
          <w:p w:rsidR="001268FC" w:rsidRDefault="00B24FBB">
            <w:pPr>
              <w:pStyle w:val="210"/>
              <w:adjustRightInd w:val="0"/>
              <w:snapToGrid w:val="0"/>
              <w:rPr>
                <w:rFonts w:eastAsiaTheme="minorEastAsia"/>
                <w:sz w:val="24"/>
                <w:szCs w:val="24"/>
              </w:rPr>
            </w:pPr>
            <w:r>
              <w:rPr>
                <w:rFonts w:eastAsiaTheme="minorEastAsia"/>
                <w:sz w:val="24"/>
                <w:szCs w:val="24"/>
              </w:rPr>
              <w:t>《一般工业固体废物贮存、处置场污染控制标准》（</w:t>
            </w:r>
            <w:r>
              <w:rPr>
                <w:rFonts w:eastAsiaTheme="minorEastAsia"/>
                <w:sz w:val="24"/>
                <w:szCs w:val="24"/>
              </w:rPr>
              <w:t>GB18599-2001</w:t>
            </w:r>
            <w:r>
              <w:rPr>
                <w:rFonts w:eastAsiaTheme="minorEastAsia"/>
                <w:sz w:val="24"/>
                <w:szCs w:val="24"/>
              </w:rPr>
              <w:t>）及其修改单</w:t>
            </w:r>
          </w:p>
        </w:tc>
      </w:tr>
      <w:tr w:rsidR="001268FC">
        <w:trPr>
          <w:cantSplit/>
          <w:trHeight w:val="454"/>
          <w:jc w:val="center"/>
        </w:trPr>
        <w:tc>
          <w:tcPr>
            <w:tcW w:w="1044" w:type="dxa"/>
            <w:vMerge/>
            <w:vAlign w:val="center"/>
          </w:tcPr>
          <w:p w:rsidR="001268FC" w:rsidRDefault="001268FC">
            <w:pPr>
              <w:pStyle w:val="210"/>
              <w:adjustRightInd w:val="0"/>
              <w:snapToGrid w:val="0"/>
              <w:rPr>
                <w:rFonts w:eastAsiaTheme="minorEastAsia"/>
                <w:sz w:val="24"/>
                <w:szCs w:val="24"/>
              </w:rPr>
            </w:pPr>
          </w:p>
        </w:tc>
        <w:tc>
          <w:tcPr>
            <w:tcW w:w="2747" w:type="dxa"/>
            <w:gridSpan w:val="2"/>
            <w:vAlign w:val="center"/>
          </w:tcPr>
          <w:p w:rsidR="001268FC" w:rsidRDefault="00B24FBB">
            <w:pPr>
              <w:pStyle w:val="afe"/>
              <w:rPr>
                <w:rFonts w:eastAsiaTheme="minorEastAsia"/>
                <w:sz w:val="24"/>
                <w:szCs w:val="24"/>
              </w:rPr>
            </w:pPr>
            <w:r>
              <w:rPr>
                <w:rFonts w:eastAsiaTheme="minorEastAsia" w:hint="eastAsia"/>
                <w:sz w:val="24"/>
                <w:szCs w:val="24"/>
              </w:rPr>
              <w:t>包装废弃物</w:t>
            </w:r>
          </w:p>
        </w:tc>
        <w:tc>
          <w:tcPr>
            <w:tcW w:w="2695" w:type="dxa"/>
            <w:vAlign w:val="center"/>
          </w:tcPr>
          <w:p w:rsidR="001268FC" w:rsidRDefault="00B24FBB">
            <w:pPr>
              <w:pStyle w:val="210"/>
              <w:adjustRightInd w:val="0"/>
              <w:snapToGrid w:val="0"/>
              <w:rPr>
                <w:rFonts w:eastAsiaTheme="minorEastAsia"/>
                <w:sz w:val="24"/>
                <w:szCs w:val="24"/>
              </w:rPr>
            </w:pPr>
            <w:r>
              <w:rPr>
                <w:sz w:val="24"/>
                <w:szCs w:val="24"/>
              </w:rPr>
              <w:t>集中收集，定期外售</w:t>
            </w:r>
          </w:p>
        </w:tc>
        <w:tc>
          <w:tcPr>
            <w:tcW w:w="2036" w:type="dxa"/>
            <w:vMerge/>
            <w:vAlign w:val="center"/>
          </w:tcPr>
          <w:p w:rsidR="001268FC" w:rsidRDefault="001268FC">
            <w:pPr>
              <w:pStyle w:val="210"/>
              <w:adjustRightInd w:val="0"/>
              <w:snapToGrid w:val="0"/>
              <w:rPr>
                <w:rFonts w:eastAsiaTheme="minorEastAsia"/>
                <w:sz w:val="24"/>
                <w:szCs w:val="24"/>
              </w:rPr>
            </w:pPr>
          </w:p>
        </w:tc>
      </w:tr>
      <w:tr w:rsidR="001268FC">
        <w:trPr>
          <w:trHeight w:val="454"/>
          <w:jc w:val="center"/>
        </w:trPr>
        <w:tc>
          <w:tcPr>
            <w:tcW w:w="1044" w:type="dxa"/>
            <w:vAlign w:val="center"/>
          </w:tcPr>
          <w:p w:rsidR="001268FC" w:rsidRDefault="00B24FBB">
            <w:pPr>
              <w:pStyle w:val="210"/>
              <w:adjustRightInd w:val="0"/>
              <w:snapToGrid w:val="0"/>
              <w:rPr>
                <w:rFonts w:eastAsiaTheme="minorEastAsia"/>
                <w:sz w:val="24"/>
                <w:szCs w:val="24"/>
              </w:rPr>
            </w:pPr>
            <w:r>
              <w:rPr>
                <w:rFonts w:eastAsiaTheme="minorEastAsia"/>
                <w:sz w:val="24"/>
                <w:szCs w:val="24"/>
              </w:rPr>
              <w:t>噪声</w:t>
            </w:r>
          </w:p>
        </w:tc>
        <w:tc>
          <w:tcPr>
            <w:tcW w:w="2747" w:type="dxa"/>
            <w:gridSpan w:val="2"/>
            <w:vAlign w:val="center"/>
          </w:tcPr>
          <w:p w:rsidR="001268FC" w:rsidRDefault="00B24FBB">
            <w:pPr>
              <w:pStyle w:val="210"/>
              <w:adjustRightInd w:val="0"/>
              <w:snapToGrid w:val="0"/>
              <w:rPr>
                <w:rFonts w:eastAsiaTheme="minorEastAsia"/>
                <w:sz w:val="24"/>
                <w:szCs w:val="24"/>
              </w:rPr>
            </w:pPr>
            <w:r>
              <w:rPr>
                <w:rFonts w:eastAsiaTheme="minorEastAsia"/>
                <w:sz w:val="24"/>
                <w:szCs w:val="24"/>
              </w:rPr>
              <w:t>设备机械噪声</w:t>
            </w:r>
          </w:p>
        </w:tc>
        <w:tc>
          <w:tcPr>
            <w:tcW w:w="2695" w:type="dxa"/>
            <w:vAlign w:val="center"/>
          </w:tcPr>
          <w:p w:rsidR="001268FC" w:rsidRDefault="00B24FBB">
            <w:pPr>
              <w:pStyle w:val="210"/>
              <w:adjustRightInd w:val="0"/>
              <w:snapToGrid w:val="0"/>
              <w:rPr>
                <w:rFonts w:eastAsiaTheme="minorEastAsia"/>
                <w:sz w:val="24"/>
                <w:szCs w:val="24"/>
              </w:rPr>
            </w:pPr>
            <w:r>
              <w:rPr>
                <w:sz w:val="24"/>
                <w:szCs w:val="24"/>
              </w:rPr>
              <w:t>采用低噪设备、厂房隔声、基础减震、</w:t>
            </w:r>
            <w:r>
              <w:rPr>
                <w:rFonts w:hint="eastAsia"/>
                <w:sz w:val="24"/>
                <w:szCs w:val="24"/>
              </w:rPr>
              <w:t>设置隔声罩</w:t>
            </w:r>
            <w:r>
              <w:rPr>
                <w:sz w:val="24"/>
                <w:szCs w:val="24"/>
              </w:rPr>
              <w:t>等</w:t>
            </w:r>
          </w:p>
        </w:tc>
        <w:tc>
          <w:tcPr>
            <w:tcW w:w="2036" w:type="dxa"/>
            <w:vAlign w:val="center"/>
          </w:tcPr>
          <w:p w:rsidR="001268FC" w:rsidRDefault="00B24FBB">
            <w:pPr>
              <w:pStyle w:val="210"/>
              <w:adjustRightInd w:val="0"/>
              <w:snapToGrid w:val="0"/>
              <w:rPr>
                <w:rFonts w:eastAsiaTheme="minorEastAsia"/>
                <w:sz w:val="24"/>
                <w:szCs w:val="24"/>
              </w:rPr>
            </w:pPr>
            <w:r>
              <w:rPr>
                <w:sz w:val="24"/>
                <w:szCs w:val="24"/>
              </w:rPr>
              <w:t>《工业企业厂界环境噪声排放标准》（</w:t>
            </w:r>
            <w:r>
              <w:rPr>
                <w:sz w:val="24"/>
                <w:szCs w:val="24"/>
              </w:rPr>
              <w:t>GB12348-2008</w:t>
            </w:r>
            <w:r>
              <w:rPr>
                <w:sz w:val="24"/>
                <w:szCs w:val="24"/>
              </w:rPr>
              <w:t>）中的</w:t>
            </w:r>
            <w:r>
              <w:rPr>
                <w:rFonts w:hint="eastAsia"/>
                <w:sz w:val="24"/>
                <w:szCs w:val="24"/>
              </w:rPr>
              <w:t>3</w:t>
            </w:r>
            <w:r>
              <w:rPr>
                <w:sz w:val="24"/>
                <w:szCs w:val="24"/>
              </w:rPr>
              <w:t>类标准</w:t>
            </w:r>
          </w:p>
        </w:tc>
      </w:tr>
      <w:tr w:rsidR="001268FC">
        <w:trPr>
          <w:trHeight w:val="454"/>
          <w:jc w:val="center"/>
        </w:trPr>
        <w:tc>
          <w:tcPr>
            <w:tcW w:w="8522" w:type="dxa"/>
            <w:gridSpan w:val="5"/>
          </w:tcPr>
          <w:p w:rsidR="001268FC" w:rsidRDefault="00B24FBB">
            <w:pPr>
              <w:pStyle w:val="2"/>
              <w:spacing w:before="65" w:after="65"/>
              <w:rPr>
                <w:rFonts w:eastAsiaTheme="minorEastAsia"/>
                <w:sz w:val="24"/>
                <w:szCs w:val="24"/>
              </w:rPr>
            </w:pPr>
            <w:r>
              <w:rPr>
                <w:rFonts w:eastAsiaTheme="minorEastAsia"/>
                <w:sz w:val="24"/>
                <w:szCs w:val="24"/>
              </w:rPr>
              <w:t>生态保护措施及预期效果</w:t>
            </w:r>
          </w:p>
          <w:p w:rsidR="001268FC" w:rsidRDefault="00B24FBB">
            <w:pPr>
              <w:rPr>
                <w:szCs w:val="24"/>
              </w:rPr>
            </w:pPr>
            <w:r>
              <w:rPr>
                <w:szCs w:val="24"/>
              </w:rPr>
              <w:t>项目对生态影响主要表现在施工期对地表植被的破坏，本项目占地面积较少，且根据现场勘查情况，施工期已结束，对生态影响影响随之结束。</w:t>
            </w:r>
          </w:p>
          <w:p w:rsidR="001268FC" w:rsidRDefault="001268FC">
            <w:pPr>
              <w:ind w:firstLineChars="0" w:firstLine="0"/>
              <w:rPr>
                <w:rFonts w:eastAsiaTheme="minorEastAsia"/>
                <w:szCs w:val="24"/>
              </w:rPr>
            </w:pPr>
          </w:p>
          <w:p w:rsidR="001268FC" w:rsidRDefault="001268FC">
            <w:pPr>
              <w:ind w:firstLineChars="0" w:firstLine="0"/>
              <w:rPr>
                <w:rFonts w:eastAsiaTheme="minorEastAsia"/>
                <w:szCs w:val="24"/>
              </w:rPr>
            </w:pPr>
          </w:p>
          <w:p w:rsidR="001268FC" w:rsidRDefault="001268FC">
            <w:pPr>
              <w:ind w:firstLineChars="0" w:firstLine="0"/>
              <w:rPr>
                <w:rFonts w:eastAsiaTheme="minorEastAsia"/>
                <w:szCs w:val="24"/>
              </w:rPr>
            </w:pPr>
          </w:p>
          <w:p w:rsidR="001268FC" w:rsidRDefault="001268FC">
            <w:pPr>
              <w:ind w:firstLineChars="0" w:firstLine="0"/>
              <w:rPr>
                <w:rFonts w:eastAsiaTheme="minorEastAsia"/>
                <w:szCs w:val="24"/>
              </w:rPr>
            </w:pPr>
          </w:p>
          <w:p w:rsidR="001268FC" w:rsidRDefault="001268FC">
            <w:pPr>
              <w:ind w:firstLineChars="0" w:firstLine="0"/>
              <w:rPr>
                <w:rFonts w:eastAsiaTheme="minorEastAsia"/>
                <w:szCs w:val="24"/>
              </w:rPr>
            </w:pPr>
          </w:p>
          <w:p w:rsidR="001268FC" w:rsidRDefault="001268FC">
            <w:pPr>
              <w:ind w:firstLineChars="0" w:firstLine="0"/>
              <w:rPr>
                <w:rFonts w:eastAsiaTheme="minorEastAsia"/>
                <w:szCs w:val="24"/>
              </w:rPr>
            </w:pPr>
          </w:p>
          <w:p w:rsidR="001268FC" w:rsidRDefault="001268FC">
            <w:pPr>
              <w:ind w:firstLineChars="0" w:firstLine="0"/>
              <w:rPr>
                <w:rFonts w:eastAsiaTheme="minorEastAsia"/>
                <w:szCs w:val="24"/>
              </w:rPr>
            </w:pPr>
          </w:p>
          <w:p w:rsidR="001268FC" w:rsidRDefault="001268FC">
            <w:pPr>
              <w:pStyle w:val="Default1"/>
              <w:rPr>
                <w:rFonts w:eastAsiaTheme="minorEastAsia"/>
                <w:color w:val="auto"/>
              </w:rPr>
            </w:pPr>
          </w:p>
          <w:p w:rsidR="001268FC" w:rsidRDefault="001268FC">
            <w:pPr>
              <w:pStyle w:val="Default1"/>
              <w:rPr>
                <w:rFonts w:eastAsiaTheme="minorEastAsia"/>
                <w:color w:val="auto"/>
              </w:rPr>
            </w:pPr>
          </w:p>
          <w:p w:rsidR="001268FC" w:rsidRDefault="001268FC">
            <w:pPr>
              <w:pStyle w:val="Default1"/>
              <w:rPr>
                <w:rFonts w:eastAsiaTheme="minorEastAsia"/>
                <w:color w:val="auto"/>
              </w:rPr>
            </w:pPr>
          </w:p>
          <w:p w:rsidR="001268FC" w:rsidRDefault="001268FC">
            <w:pPr>
              <w:ind w:firstLineChars="0" w:firstLine="0"/>
              <w:rPr>
                <w:rFonts w:eastAsiaTheme="minorEastAsia"/>
                <w:szCs w:val="24"/>
              </w:rPr>
            </w:pPr>
          </w:p>
        </w:tc>
      </w:tr>
    </w:tbl>
    <w:p w:rsidR="001268FC" w:rsidRDefault="00B24FBB">
      <w:pPr>
        <w:pStyle w:val="1"/>
        <w:spacing w:before="163"/>
        <w:rPr>
          <w:kern w:val="0"/>
        </w:rPr>
      </w:pPr>
      <w:r>
        <w:rPr>
          <w:kern w:val="0"/>
        </w:rPr>
        <w:lastRenderedPageBreak/>
        <w:t>结论与建议</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64"/>
      </w:tblGrid>
      <w:tr w:rsidR="001268FC">
        <w:trPr>
          <w:trHeight w:val="13032"/>
        </w:trPr>
        <w:tc>
          <w:tcPr>
            <w:tcW w:w="8364" w:type="dxa"/>
          </w:tcPr>
          <w:p w:rsidR="001268FC" w:rsidRDefault="00B24FBB">
            <w:pPr>
              <w:pStyle w:val="2"/>
              <w:adjustRightInd/>
              <w:snapToGrid/>
              <w:spacing w:beforeLines="0" w:afterLines="0"/>
            </w:pPr>
            <w:r>
              <w:t>结论</w:t>
            </w:r>
          </w:p>
          <w:p w:rsidR="001268FC" w:rsidRDefault="00B24FBB">
            <w:pPr>
              <w:tabs>
                <w:tab w:val="left" w:pos="2220"/>
              </w:tabs>
            </w:pPr>
            <w:r>
              <w:t>1</w:t>
            </w:r>
            <w:r>
              <w:t>、项目概况</w:t>
            </w:r>
          </w:p>
          <w:p w:rsidR="001268FC" w:rsidRDefault="00B24FBB">
            <w:r>
              <w:t>陕西正一机电设备机电产品制造加工项目位于</w:t>
            </w:r>
            <w:r>
              <w:rPr>
                <w:rFonts w:hint="eastAsia"/>
              </w:rPr>
              <w:t>西咸新区泾河新城永乐镇美国科技工业园区内</w:t>
            </w:r>
            <w:r>
              <w:t>，</w:t>
            </w:r>
            <w:r>
              <w:rPr>
                <w:rFonts w:hint="eastAsia"/>
              </w:rPr>
              <w:t>陕西德利恒热能科技有限公司</w:t>
            </w:r>
            <w:r>
              <w:t>泾河新城分公司租赁陕西毕腾自动化设备有限公司厂房进行项目的生产，租赁的厂房面积约为</w:t>
            </w:r>
            <w:r>
              <w:t>1000m</w:t>
            </w:r>
            <w:r>
              <w:rPr>
                <w:vertAlign w:val="superscript"/>
              </w:rPr>
              <w:t>2</w:t>
            </w:r>
            <w:r>
              <w:t>，主要生产风力发电机零配件，高效节能电机零配件，项目建成后每年可产各配件</w:t>
            </w:r>
            <w:r>
              <w:t>3600</w:t>
            </w:r>
            <w:r>
              <w:t>余套。</w:t>
            </w:r>
          </w:p>
          <w:p w:rsidR="001268FC" w:rsidRDefault="00B24FBB">
            <w:r>
              <w:rPr>
                <w:rFonts w:hint="eastAsia"/>
              </w:rPr>
              <w:t>2</w:t>
            </w:r>
            <w:r>
              <w:rPr>
                <w:rFonts w:hint="eastAsia"/>
              </w:rPr>
              <w:t>、产业政策符合性</w:t>
            </w:r>
          </w:p>
          <w:p w:rsidR="001268FC" w:rsidRDefault="00B24FBB">
            <w:r>
              <w:rPr>
                <w:rFonts w:hint="eastAsia"/>
              </w:rPr>
              <w:t>根据</w:t>
            </w:r>
            <w:r>
              <w:t>《产业结构调整指导目录（</w:t>
            </w:r>
            <w:r>
              <w:t>2011</w:t>
            </w:r>
            <w:r>
              <w:t>年本）》（</w:t>
            </w:r>
            <w:r>
              <w:t>2013</w:t>
            </w:r>
            <w:r>
              <w:t>年修正），本项目不属于其中的限制类和淘汰类，</w:t>
            </w:r>
            <w:r>
              <w:rPr>
                <w:rFonts w:hint="eastAsia"/>
              </w:rPr>
              <w:t>视为</w:t>
            </w:r>
            <w:r>
              <w:t>允许类；另外，本项目不在陕西省</w:t>
            </w:r>
            <w:r>
              <w:t>2007</w:t>
            </w:r>
            <w:r>
              <w:t>年</w:t>
            </w:r>
            <w:r>
              <w:t>2</w:t>
            </w:r>
            <w:r>
              <w:t>月</w:t>
            </w:r>
            <w:r>
              <w:t>9</w:t>
            </w:r>
            <w:r>
              <w:t>日发布的《陕西省限制投资类产业指导目录》之内，故本项目符合国家现行的有关产业政策。</w:t>
            </w:r>
          </w:p>
          <w:p w:rsidR="001268FC" w:rsidRDefault="00B24FBB">
            <w:r>
              <w:t>2018</w:t>
            </w:r>
            <w:r>
              <w:t>年</w:t>
            </w:r>
            <w:r>
              <w:t>9</w:t>
            </w:r>
            <w:r>
              <w:t>月</w:t>
            </w:r>
            <w:r>
              <w:rPr>
                <w:rFonts w:hint="eastAsia"/>
              </w:rPr>
              <w:t>5</w:t>
            </w:r>
            <w:r>
              <w:t>日，本项目已取得泾河新城行政审批与政务服务局备案文件（项目代码</w:t>
            </w:r>
            <w:r>
              <w:rPr>
                <w:rFonts w:hint="eastAsia"/>
              </w:rPr>
              <w:t>2018-611206-34-03-045578</w:t>
            </w:r>
            <w:r>
              <w:t>），表明符合地方产业政策。</w:t>
            </w:r>
          </w:p>
          <w:p w:rsidR="001268FC" w:rsidRDefault="00B24FBB">
            <w:pPr>
              <w:tabs>
                <w:tab w:val="left" w:pos="2220"/>
              </w:tabs>
            </w:pPr>
            <w:r>
              <w:rPr>
                <w:rFonts w:hint="eastAsia"/>
              </w:rPr>
              <w:t>3</w:t>
            </w:r>
            <w:r>
              <w:t>、环境质量现状</w:t>
            </w:r>
          </w:p>
          <w:p w:rsidR="001268FC" w:rsidRDefault="00B24FBB">
            <w:pPr>
              <w:tabs>
                <w:tab w:val="left" w:pos="2220"/>
              </w:tabs>
            </w:pPr>
            <w:r>
              <w:t>（</w:t>
            </w:r>
            <w:r>
              <w:t>1</w:t>
            </w:r>
            <w:r>
              <w:t>）环境空气质量现状</w:t>
            </w:r>
          </w:p>
          <w:p w:rsidR="001268FC" w:rsidRDefault="00B24FBB">
            <w:pPr>
              <w:tabs>
                <w:tab w:val="left" w:pos="2220"/>
              </w:tabs>
            </w:pPr>
            <w:r>
              <w:rPr>
                <w:rFonts w:hint="eastAsia"/>
              </w:rPr>
              <w:t>根据《</w:t>
            </w:r>
            <w:r>
              <w:rPr>
                <w:rFonts w:hint="eastAsia"/>
              </w:rPr>
              <w:t xml:space="preserve">2017 </w:t>
            </w:r>
            <w:r>
              <w:rPr>
                <w:rFonts w:hint="eastAsia"/>
              </w:rPr>
              <w:t>年陕西省环境状况公报》、《</w:t>
            </w:r>
            <w:r>
              <w:rPr>
                <w:rFonts w:hint="eastAsia"/>
              </w:rPr>
              <w:t>2018</w:t>
            </w:r>
            <w:r>
              <w:rPr>
                <w:rFonts w:hint="eastAsia"/>
              </w:rPr>
              <w:t>年</w:t>
            </w:r>
            <w:r>
              <w:rPr>
                <w:rFonts w:hint="eastAsia"/>
              </w:rPr>
              <w:t>1-11</w:t>
            </w:r>
            <w:r>
              <w:rPr>
                <w:rFonts w:hint="eastAsia"/>
              </w:rPr>
              <w:t>月西咸新区环境空气质量状况》等数据分析，与上年相比，西咸区可吸入颗粒物（</w:t>
            </w:r>
            <w:r>
              <w:rPr>
                <w:rFonts w:hint="eastAsia"/>
              </w:rPr>
              <w:t>PM10</w:t>
            </w:r>
            <w:r>
              <w:rPr>
                <w:rFonts w:hint="eastAsia"/>
              </w:rPr>
              <w:t>）、细颗粒物（</w:t>
            </w:r>
            <w:r>
              <w:rPr>
                <w:rFonts w:hint="eastAsia"/>
              </w:rPr>
              <w:t>PM</w:t>
            </w:r>
            <w:r>
              <w:rPr>
                <w:rFonts w:hint="eastAsia"/>
                <w:vertAlign w:val="subscript"/>
              </w:rPr>
              <w:t>2.5</w:t>
            </w:r>
            <w:r>
              <w:rPr>
                <w:rFonts w:hint="eastAsia"/>
              </w:rPr>
              <w:t>）二氧化氮（</w:t>
            </w:r>
            <w:r>
              <w:rPr>
                <w:rFonts w:hint="eastAsia"/>
              </w:rPr>
              <w:t>NO</w:t>
            </w:r>
            <w:r>
              <w:rPr>
                <w:rFonts w:hint="eastAsia"/>
                <w:vertAlign w:val="subscript"/>
              </w:rPr>
              <w:t>2</w:t>
            </w:r>
            <w:r>
              <w:rPr>
                <w:rFonts w:hint="eastAsia"/>
              </w:rPr>
              <w:t>）、臭氧（</w:t>
            </w:r>
            <w:r>
              <w:rPr>
                <w:rFonts w:hint="eastAsia"/>
              </w:rPr>
              <w:t>O</w:t>
            </w:r>
            <w:r>
              <w:rPr>
                <w:rFonts w:hint="eastAsia"/>
                <w:vertAlign w:val="subscript"/>
              </w:rPr>
              <w:t>3</w:t>
            </w:r>
            <w:r>
              <w:rPr>
                <w:rFonts w:hint="eastAsia"/>
              </w:rPr>
              <w:t>）各指标均有不同程度的超标。二氧化硫（</w:t>
            </w:r>
            <w:r>
              <w:rPr>
                <w:rFonts w:hint="eastAsia"/>
              </w:rPr>
              <w:t>SO</w:t>
            </w:r>
            <w:r>
              <w:rPr>
                <w:rFonts w:hint="eastAsia"/>
                <w:vertAlign w:val="subscript"/>
              </w:rPr>
              <w:t>2</w:t>
            </w:r>
            <w:r>
              <w:rPr>
                <w:rFonts w:hint="eastAsia"/>
              </w:rPr>
              <w:t>）和一氧化碳（</w:t>
            </w:r>
            <w:r>
              <w:rPr>
                <w:rFonts w:hint="eastAsia"/>
              </w:rPr>
              <w:t>CO</w:t>
            </w:r>
            <w:r>
              <w:rPr>
                <w:rFonts w:hint="eastAsia"/>
              </w:rPr>
              <w:t>）达到</w:t>
            </w:r>
            <w:r>
              <w:rPr>
                <w:rFonts w:hint="eastAsia"/>
              </w:rPr>
              <w:t>24</w:t>
            </w:r>
            <w:r>
              <w:rPr>
                <w:rFonts w:hint="eastAsia"/>
              </w:rPr>
              <w:t>小时平均值二级标准（≤</w:t>
            </w:r>
            <w:r>
              <w:rPr>
                <w:rFonts w:hint="eastAsia"/>
              </w:rPr>
              <w:t>4.0</w:t>
            </w:r>
            <w:r>
              <w:rPr>
                <w:rFonts w:hint="eastAsia"/>
              </w:rPr>
              <w:t>毫克</w:t>
            </w:r>
            <w:r>
              <w:rPr>
                <w:rFonts w:hint="eastAsia"/>
              </w:rPr>
              <w:t>/</w:t>
            </w:r>
            <w:r>
              <w:rPr>
                <w:rFonts w:hint="eastAsia"/>
              </w:rPr>
              <w:t>立方米），由此可以判定，项目所在评价区域为不达标区。</w:t>
            </w:r>
          </w:p>
          <w:p w:rsidR="001268FC" w:rsidRDefault="00B24FBB">
            <w:r>
              <w:t>（</w:t>
            </w:r>
            <w:r>
              <w:t>2</w:t>
            </w:r>
            <w:r>
              <w:t>）声环境现状</w:t>
            </w:r>
          </w:p>
          <w:p w:rsidR="001268FC" w:rsidRDefault="00B24FBB">
            <w:r>
              <w:rPr>
                <w:rFonts w:hint="eastAsia"/>
              </w:rPr>
              <w:t>由监测结果可知</w:t>
            </w:r>
            <w:r>
              <w:t>，项目厂界</w:t>
            </w:r>
            <w:r>
              <w:rPr>
                <w:rFonts w:hint="eastAsia"/>
              </w:rPr>
              <w:t>昼夜间噪声值</w:t>
            </w:r>
            <w:r>
              <w:t>满足《声环境质量标准》（</w:t>
            </w:r>
            <w:r>
              <w:t>GB3096-2008</w:t>
            </w:r>
            <w:r>
              <w:t>）中</w:t>
            </w:r>
            <w:r>
              <w:rPr>
                <w:rFonts w:hint="eastAsia"/>
              </w:rPr>
              <w:t>3</w:t>
            </w:r>
            <w:r>
              <w:t>类标准</w:t>
            </w:r>
            <w:r>
              <w:rPr>
                <w:rFonts w:hint="eastAsia"/>
              </w:rPr>
              <w:t>，</w:t>
            </w:r>
            <w:r>
              <w:t>说明项目区声环境质量较好。</w:t>
            </w:r>
          </w:p>
          <w:p w:rsidR="001268FC" w:rsidRDefault="00B24FBB">
            <w:pPr>
              <w:tabs>
                <w:tab w:val="left" w:pos="2220"/>
              </w:tabs>
            </w:pPr>
            <w:r>
              <w:rPr>
                <w:rFonts w:hint="eastAsia"/>
              </w:rPr>
              <w:t>4</w:t>
            </w:r>
            <w:r>
              <w:t>、主要环境影响</w:t>
            </w:r>
          </w:p>
          <w:p w:rsidR="001268FC" w:rsidRDefault="00B24FBB">
            <w:pPr>
              <w:tabs>
                <w:tab w:val="left" w:pos="2220"/>
              </w:tabs>
            </w:pPr>
            <w:r>
              <w:t>（</w:t>
            </w:r>
            <w:r>
              <w:t>1</w:t>
            </w:r>
            <w:r>
              <w:t>）废气</w:t>
            </w:r>
          </w:p>
          <w:p w:rsidR="001268FC" w:rsidRDefault="00B24FBB">
            <w:r>
              <w:rPr>
                <w:rFonts w:hint="eastAsia"/>
              </w:rPr>
              <w:lastRenderedPageBreak/>
              <w:t>根据预测结果可知，本项目无组织</w:t>
            </w:r>
            <w:r>
              <w:rPr>
                <w:rFonts w:hint="eastAsia"/>
              </w:rPr>
              <w:t>SO</w:t>
            </w:r>
            <w:r>
              <w:rPr>
                <w:rFonts w:hint="eastAsia"/>
                <w:vertAlign w:val="subscript"/>
              </w:rPr>
              <w:t>2</w:t>
            </w:r>
            <w:r>
              <w:rPr>
                <w:rFonts w:hint="eastAsia"/>
              </w:rPr>
              <w:t>最大落地浓度为</w:t>
            </w:r>
            <w:r>
              <w:rPr>
                <w:rFonts w:hint="eastAsia"/>
                <w:szCs w:val="24"/>
              </w:rPr>
              <w:t>8.402</w:t>
            </w:r>
            <w:r>
              <w:rPr>
                <w:rFonts w:ascii="Arial" w:hAnsi="Arial" w:cs="Arial"/>
                <w:szCs w:val="24"/>
              </w:rPr>
              <w:t>×</w:t>
            </w:r>
            <w:r>
              <w:rPr>
                <w:rFonts w:hint="eastAsia"/>
                <w:szCs w:val="24"/>
              </w:rPr>
              <w:t>10</w:t>
            </w:r>
            <w:r>
              <w:rPr>
                <w:rFonts w:hint="eastAsia"/>
                <w:szCs w:val="24"/>
                <w:vertAlign w:val="superscript"/>
              </w:rPr>
              <w:t>-7</w:t>
            </w:r>
            <w:r>
              <w:rPr>
                <w:rFonts w:hint="eastAsia"/>
              </w:rPr>
              <w:t>mg/m</w:t>
            </w:r>
            <w:r>
              <w:rPr>
                <w:rFonts w:hint="eastAsia"/>
                <w:vertAlign w:val="superscript"/>
              </w:rPr>
              <w:t>3</w:t>
            </w:r>
            <w:r>
              <w:rPr>
                <w:rFonts w:hint="eastAsia"/>
              </w:rPr>
              <w:t>，占标率为</w:t>
            </w:r>
            <w:r>
              <w:rPr>
                <w:rFonts w:hint="eastAsia"/>
              </w:rPr>
              <w:t>0.000168</w:t>
            </w:r>
            <w:r>
              <w:rPr>
                <w:rFonts w:hint="eastAsia"/>
              </w:rPr>
              <w:t>%</w:t>
            </w:r>
            <w:r>
              <w:rPr>
                <w:rFonts w:hint="eastAsia"/>
              </w:rPr>
              <w:t>；无组织</w:t>
            </w:r>
            <w:r>
              <w:rPr>
                <w:rFonts w:hint="eastAsia"/>
              </w:rPr>
              <w:t>NO</w:t>
            </w:r>
            <w:r>
              <w:rPr>
                <w:rFonts w:hint="eastAsia"/>
                <w:vertAlign w:val="subscript"/>
              </w:rPr>
              <w:t>X</w:t>
            </w:r>
            <w:r>
              <w:rPr>
                <w:rFonts w:hint="eastAsia"/>
              </w:rPr>
              <w:t>最大落地浓度为</w:t>
            </w:r>
            <w:r>
              <w:rPr>
                <w:rFonts w:hint="eastAsia"/>
                <w:szCs w:val="24"/>
              </w:rPr>
              <w:t>8.402</w:t>
            </w:r>
            <w:r>
              <w:rPr>
                <w:rFonts w:ascii="Arial" w:hAnsi="Arial" w:cs="Arial"/>
                <w:szCs w:val="24"/>
              </w:rPr>
              <w:t>×</w:t>
            </w:r>
            <w:r>
              <w:rPr>
                <w:rFonts w:hint="eastAsia"/>
                <w:szCs w:val="24"/>
              </w:rPr>
              <w:t>10</w:t>
            </w:r>
            <w:r>
              <w:rPr>
                <w:rFonts w:hint="eastAsia"/>
                <w:szCs w:val="24"/>
                <w:vertAlign w:val="superscript"/>
              </w:rPr>
              <w:t>-6</w:t>
            </w:r>
            <w:r>
              <w:rPr>
                <w:rFonts w:hint="eastAsia"/>
              </w:rPr>
              <w:t>mg/m</w:t>
            </w:r>
            <w:r>
              <w:rPr>
                <w:rFonts w:hint="eastAsia"/>
                <w:vertAlign w:val="superscript"/>
              </w:rPr>
              <w:t>3</w:t>
            </w:r>
            <w:r>
              <w:rPr>
                <w:rFonts w:hint="eastAsia"/>
              </w:rPr>
              <w:t>，占标率为</w:t>
            </w:r>
            <w:r>
              <w:rPr>
                <w:rFonts w:hint="eastAsia"/>
              </w:rPr>
              <w:t>0.003608</w:t>
            </w:r>
            <w:r>
              <w:rPr>
                <w:rFonts w:hint="eastAsia"/>
              </w:rPr>
              <w:t>%</w:t>
            </w:r>
            <w:r>
              <w:rPr>
                <w:rFonts w:hint="eastAsia"/>
              </w:rPr>
              <w:t>；无组织烟尘最大落地浓度为</w:t>
            </w:r>
            <w:r>
              <w:rPr>
                <w:rFonts w:hint="eastAsia"/>
              </w:rPr>
              <w:t>2.941</w:t>
            </w:r>
            <w:r>
              <w:rPr>
                <w:rFonts w:hint="eastAsia"/>
              </w:rPr>
              <w:t>×</w:t>
            </w:r>
            <w:r>
              <w:rPr>
                <w:rFonts w:hint="eastAsia"/>
              </w:rPr>
              <w:t>10</w:t>
            </w:r>
            <w:r>
              <w:rPr>
                <w:rFonts w:hint="eastAsia"/>
                <w:vertAlign w:val="superscript"/>
              </w:rPr>
              <w:t>-6</w:t>
            </w:r>
            <w:r>
              <w:rPr>
                <w:rFonts w:hint="eastAsia"/>
              </w:rPr>
              <w:t>mg/m</w:t>
            </w:r>
            <w:r>
              <w:rPr>
                <w:rFonts w:hint="eastAsia"/>
                <w:vertAlign w:val="superscript"/>
              </w:rPr>
              <w:t>3</w:t>
            </w:r>
            <w:r>
              <w:rPr>
                <w:rFonts w:hint="eastAsia"/>
              </w:rPr>
              <w:t>，占标率为</w:t>
            </w:r>
            <w:r>
              <w:rPr>
                <w:rFonts w:hint="eastAsia"/>
              </w:rPr>
              <w:t>0.000327</w:t>
            </w:r>
            <w:r>
              <w:rPr>
                <w:rFonts w:hint="eastAsia"/>
              </w:rPr>
              <w:t>%</w:t>
            </w:r>
            <w:r>
              <w:rPr>
                <w:rFonts w:hint="eastAsia"/>
              </w:rPr>
              <w:t>，评价等级为三级评价。</w:t>
            </w:r>
          </w:p>
          <w:p w:rsidR="001268FC" w:rsidRDefault="00B24FBB">
            <w:r>
              <w:rPr>
                <w:rFonts w:hint="eastAsia"/>
              </w:rPr>
              <w:t>综上所述，本项目颗粒物排放量较小，占标率低，对周围大气环境贡献值小，</w:t>
            </w:r>
            <w:r>
              <w:rPr>
                <w:rFonts w:hint="eastAsia"/>
              </w:rPr>
              <w:t>SO</w:t>
            </w:r>
            <w:r>
              <w:rPr>
                <w:rFonts w:hint="eastAsia"/>
                <w:vertAlign w:val="subscript"/>
              </w:rPr>
              <w:t>2</w:t>
            </w:r>
            <w:r>
              <w:rPr>
                <w:rFonts w:hint="eastAsia"/>
              </w:rPr>
              <w:t>、</w:t>
            </w:r>
            <w:r>
              <w:rPr>
                <w:rFonts w:hint="eastAsia"/>
              </w:rPr>
              <w:t>NO</w:t>
            </w:r>
            <w:r>
              <w:rPr>
                <w:rFonts w:hint="eastAsia"/>
                <w:vertAlign w:val="subscript"/>
              </w:rPr>
              <w:t>X</w:t>
            </w:r>
            <w:r>
              <w:rPr>
                <w:rFonts w:hint="eastAsia"/>
              </w:rPr>
              <w:t>及烟尘排放浓度均能够满足《</w:t>
            </w:r>
            <w:r>
              <w:rPr>
                <w:rFonts w:hint="eastAsia"/>
              </w:rPr>
              <w:t>锅炉大气污染物排放标准</w:t>
            </w:r>
            <w:r>
              <w:rPr>
                <w:rFonts w:hint="eastAsia"/>
              </w:rPr>
              <w:t>》（</w:t>
            </w:r>
            <w:r>
              <w:rPr>
                <w:rFonts w:hint="eastAsia"/>
              </w:rPr>
              <w:t>DB61/1226</w:t>
            </w:r>
            <w:r>
              <w:rPr>
                <w:rFonts w:hint="eastAsia"/>
              </w:rPr>
              <w:t>-</w:t>
            </w:r>
            <w:r>
              <w:rPr>
                <w:rFonts w:hint="eastAsia"/>
              </w:rPr>
              <w:t>2018</w:t>
            </w:r>
            <w:r>
              <w:rPr>
                <w:rFonts w:hint="eastAsia"/>
              </w:rPr>
              <w:t>）</w:t>
            </w:r>
            <w:r>
              <w:rPr>
                <w:rFonts w:hint="eastAsia"/>
              </w:rPr>
              <w:t>表</w:t>
            </w:r>
            <w:r>
              <w:rPr>
                <w:rFonts w:hint="eastAsia"/>
              </w:rPr>
              <w:t>3</w:t>
            </w:r>
            <w:r>
              <w:rPr>
                <w:rFonts w:hint="eastAsia"/>
              </w:rPr>
              <w:t>中标准限值</w:t>
            </w:r>
            <w:r>
              <w:rPr>
                <w:rFonts w:hint="eastAsia"/>
              </w:rPr>
              <w:t>，对环境影响较小。</w:t>
            </w:r>
          </w:p>
          <w:p w:rsidR="001268FC" w:rsidRDefault="00B24FBB">
            <w:pPr>
              <w:tabs>
                <w:tab w:val="left" w:pos="2220"/>
              </w:tabs>
            </w:pPr>
            <w:r>
              <w:t>（</w:t>
            </w:r>
            <w:r>
              <w:t>2</w:t>
            </w:r>
            <w:r>
              <w:t>）废水</w:t>
            </w:r>
          </w:p>
          <w:p w:rsidR="001268FC" w:rsidRDefault="00B24FBB">
            <w:pPr>
              <w:pStyle w:val="111"/>
              <w:ind w:firstLine="480"/>
              <w:rPr>
                <w:b w:val="0"/>
                <w:color w:val="auto"/>
                <w:lang w:val="en-GB"/>
              </w:rPr>
            </w:pPr>
            <w:r>
              <w:rPr>
                <w:rFonts w:hint="eastAsia"/>
                <w:b w:val="0"/>
                <w:color w:val="auto"/>
              </w:rPr>
              <w:t>本</w:t>
            </w:r>
            <w:r>
              <w:rPr>
                <w:b w:val="0"/>
                <w:color w:val="auto"/>
              </w:rPr>
              <w:t>项目运营期</w:t>
            </w:r>
            <w:r>
              <w:rPr>
                <w:rFonts w:hint="eastAsia"/>
                <w:b w:val="0"/>
                <w:color w:val="auto"/>
              </w:rPr>
              <w:t>产生的废水主要</w:t>
            </w:r>
            <w:r>
              <w:rPr>
                <w:rFonts w:hint="eastAsia"/>
                <w:b w:val="0"/>
                <w:color w:val="auto"/>
              </w:rPr>
              <w:t>为</w:t>
            </w:r>
            <w:r>
              <w:rPr>
                <w:b w:val="0"/>
                <w:color w:val="auto"/>
              </w:rPr>
              <w:t>员工生活</w:t>
            </w:r>
            <w:r>
              <w:rPr>
                <w:rFonts w:hint="eastAsia"/>
                <w:b w:val="0"/>
                <w:color w:val="auto"/>
              </w:rPr>
              <w:t>污</w:t>
            </w:r>
            <w:r>
              <w:rPr>
                <w:b w:val="0"/>
                <w:color w:val="auto"/>
              </w:rPr>
              <w:t>水</w:t>
            </w:r>
            <w:r>
              <w:rPr>
                <w:rFonts w:hint="eastAsia"/>
                <w:b w:val="0"/>
                <w:color w:val="auto"/>
              </w:rPr>
              <w:t>，</w:t>
            </w:r>
            <w:r>
              <w:rPr>
                <w:b w:val="0"/>
                <w:color w:val="auto"/>
              </w:rPr>
              <w:t>产生量为</w:t>
            </w:r>
            <w:r>
              <w:rPr>
                <w:rFonts w:hint="eastAsia"/>
                <w:b w:val="0"/>
                <w:color w:val="auto"/>
              </w:rPr>
              <w:t>252</w:t>
            </w:r>
            <w:r>
              <w:rPr>
                <w:b w:val="0"/>
                <w:color w:val="auto"/>
              </w:rPr>
              <w:t>m</w:t>
            </w:r>
            <w:r>
              <w:rPr>
                <w:b w:val="0"/>
                <w:color w:val="auto"/>
                <w:vertAlign w:val="superscript"/>
              </w:rPr>
              <w:t>3</w:t>
            </w:r>
            <w:r>
              <w:rPr>
                <w:b w:val="0"/>
                <w:color w:val="auto"/>
              </w:rPr>
              <w:t>/a</w:t>
            </w:r>
            <w:r>
              <w:rPr>
                <w:b w:val="0"/>
                <w:color w:val="auto"/>
              </w:rPr>
              <w:t>。</w:t>
            </w:r>
            <w:r>
              <w:rPr>
                <w:rFonts w:hint="eastAsia"/>
                <w:b w:val="0"/>
                <w:color w:val="auto"/>
                <w:lang w:val="en-GB"/>
              </w:rPr>
              <w:t>废水进入化粪池后，定期清掏化粪池运送至附近农田堆肥。</w:t>
            </w:r>
          </w:p>
          <w:p w:rsidR="001268FC" w:rsidRDefault="00B24FBB">
            <w:r>
              <w:t>（</w:t>
            </w:r>
            <w:r>
              <w:t>3</w:t>
            </w:r>
            <w:r>
              <w:t>）噪声</w:t>
            </w:r>
          </w:p>
          <w:p w:rsidR="001268FC" w:rsidRDefault="00B24FBB">
            <w:pPr>
              <w:pStyle w:val="aff4"/>
              <w:adjustRightInd/>
              <w:spacing w:line="360" w:lineRule="auto"/>
              <w:ind w:left="0" w:right="0" w:firstLineChars="200" w:firstLine="480"/>
              <w:jc w:val="both"/>
            </w:pPr>
            <w:r>
              <w:rPr>
                <w:rFonts w:hint="eastAsia"/>
              </w:rPr>
              <w:t>本项目运行期夜间不生产，由预测结果可知，</w:t>
            </w:r>
            <w:r>
              <w:t>在采取噪声控制措施后，各场界噪声昼间最大</w:t>
            </w:r>
            <w:r>
              <w:rPr>
                <w:rFonts w:hint="eastAsia"/>
              </w:rPr>
              <w:t>贡献</w:t>
            </w:r>
            <w:r>
              <w:t>值符合《工业企业厂界环境噪声排放标准》（</w:t>
            </w:r>
            <w:r>
              <w:t>GB12348-2008</w:t>
            </w:r>
            <w:r>
              <w:t>）</w:t>
            </w:r>
            <w:r>
              <w:rPr>
                <w:rFonts w:hint="eastAsia"/>
              </w:rPr>
              <w:t>3</w:t>
            </w:r>
            <w:r>
              <w:t>类标准。且项目附近</w:t>
            </w:r>
            <w:r>
              <w:t>200m</w:t>
            </w:r>
            <w:r>
              <w:t>范围内无敏感点，项目产生的噪声对外界影响较小。</w:t>
            </w:r>
          </w:p>
          <w:p w:rsidR="001268FC" w:rsidRDefault="00B24FBB">
            <w:r>
              <w:t>（</w:t>
            </w:r>
            <w:r>
              <w:t>4</w:t>
            </w:r>
            <w:r>
              <w:t>）固废</w:t>
            </w:r>
          </w:p>
          <w:p w:rsidR="001268FC" w:rsidRDefault="00B24FBB">
            <w:pPr>
              <w:tabs>
                <w:tab w:val="left" w:pos="2220"/>
              </w:tabs>
            </w:pPr>
            <w:r>
              <w:rPr>
                <w:rFonts w:hint="eastAsia"/>
              </w:rPr>
              <w:t>项目运营期产生的固体废弃物主要为生活垃圾和包装废弃物。</w:t>
            </w:r>
          </w:p>
          <w:p w:rsidR="001268FC" w:rsidRDefault="00B24FBB">
            <w:pPr>
              <w:tabs>
                <w:tab w:val="left" w:pos="2220"/>
              </w:tabs>
            </w:pPr>
            <w:r>
              <w:rPr>
                <w:rFonts w:hint="eastAsia"/>
              </w:rPr>
              <w:t>生活垃圾由垃圾桶收集后交当地环卫部门处置，包装废弃物交废品回收单位处理。</w:t>
            </w:r>
          </w:p>
          <w:p w:rsidR="001268FC" w:rsidRDefault="00B24FBB">
            <w:pPr>
              <w:tabs>
                <w:tab w:val="left" w:pos="2220"/>
              </w:tabs>
            </w:pPr>
            <w:r>
              <w:t>综上所述项目产生的固体废弃物不外排，处置妥善，对环境影响较小。</w:t>
            </w:r>
          </w:p>
          <w:p w:rsidR="001268FC" w:rsidRDefault="00B24FBB">
            <w:pPr>
              <w:tabs>
                <w:tab w:val="left" w:pos="2220"/>
              </w:tabs>
            </w:pPr>
            <w:r>
              <w:t>5</w:t>
            </w:r>
            <w:r>
              <w:t>、结论</w:t>
            </w:r>
          </w:p>
          <w:p w:rsidR="001268FC" w:rsidRDefault="00B24FBB">
            <w:r>
              <w:t>综上所述，本项目的建设符合国家产业政策，运营期间</w:t>
            </w:r>
            <w:r>
              <w:t>“</w:t>
            </w:r>
            <w:r>
              <w:t>三废</w:t>
            </w:r>
            <w:r>
              <w:t>”</w:t>
            </w:r>
            <w:r>
              <w:t>产生量较小。在严格采取本报告表所提出的各项环境保护措施后，各类污染物均可达标排放，对周围环境的影响在可承受范围之内，因此环评认为，从环保角度出发，本项目可行。</w:t>
            </w:r>
          </w:p>
          <w:p w:rsidR="001268FC" w:rsidRDefault="001268FC"/>
          <w:p w:rsidR="001268FC" w:rsidRDefault="001268FC"/>
          <w:p w:rsidR="001268FC" w:rsidRDefault="001268FC">
            <w:pPr>
              <w:pStyle w:val="Default1"/>
              <w:rPr>
                <w:color w:val="auto"/>
              </w:rPr>
            </w:pPr>
          </w:p>
        </w:tc>
      </w:tr>
      <w:tr w:rsidR="001268FC">
        <w:trPr>
          <w:trHeight w:val="12181"/>
        </w:trPr>
        <w:tc>
          <w:tcPr>
            <w:tcW w:w="8364" w:type="dxa"/>
          </w:tcPr>
          <w:p w:rsidR="001268FC" w:rsidRDefault="00B24FBB">
            <w:pPr>
              <w:pStyle w:val="2"/>
              <w:spacing w:before="65" w:after="65"/>
              <w:rPr>
                <w:kern w:val="0"/>
              </w:rPr>
            </w:pPr>
            <w:r>
              <w:rPr>
                <w:kern w:val="0"/>
              </w:rPr>
              <w:lastRenderedPageBreak/>
              <w:t>要求与建议</w:t>
            </w:r>
          </w:p>
          <w:p w:rsidR="001268FC" w:rsidRDefault="00B24FBB">
            <w:r>
              <w:t>1</w:t>
            </w:r>
            <w:r>
              <w:t>、要求</w:t>
            </w:r>
          </w:p>
          <w:p w:rsidR="001268FC" w:rsidRDefault="00B24FBB">
            <w:r>
              <w:t>（</w:t>
            </w:r>
            <w:r>
              <w:t>1</w:t>
            </w:r>
            <w:r>
              <w:t>）要求严格执行环保设施与主体工程同时设计、同时施工、同时投入运行的</w:t>
            </w:r>
            <w:r>
              <w:t>“</w:t>
            </w:r>
            <w:r>
              <w:t>三同时</w:t>
            </w:r>
            <w:r>
              <w:t>”</w:t>
            </w:r>
            <w:r>
              <w:t>制度；</w:t>
            </w:r>
          </w:p>
          <w:p w:rsidR="001268FC" w:rsidRDefault="00B24FBB">
            <w:r>
              <w:t>（</w:t>
            </w:r>
            <w:r>
              <w:t>2</w:t>
            </w:r>
            <w:r>
              <w:t>）加强环境管理工作，建立一套完善的环保管理制度，制定专门的环境管理规章制度，加强环境保护工作的管理；</w:t>
            </w:r>
          </w:p>
          <w:p w:rsidR="001268FC" w:rsidRDefault="00B24FBB">
            <w:r>
              <w:t>（</w:t>
            </w:r>
            <w:r>
              <w:t>3</w:t>
            </w:r>
            <w:r>
              <w:t>）加强环保设施日常维护和管理，确保环保设施正常运转和污染物稳定达标排放；</w:t>
            </w:r>
          </w:p>
          <w:p w:rsidR="001268FC" w:rsidRDefault="00B24FBB">
            <w:r>
              <w:t>（</w:t>
            </w:r>
            <w:r>
              <w:t>4</w:t>
            </w:r>
            <w:r>
              <w:t>）本项目应认真落实本报告提出的污染防治措施，积极配合当地环境保护管理部门的监督和管理。</w:t>
            </w:r>
          </w:p>
          <w:p w:rsidR="001268FC" w:rsidRDefault="00B24FBB">
            <w:r>
              <w:t>2</w:t>
            </w:r>
            <w:r>
              <w:t>、建议</w:t>
            </w:r>
          </w:p>
          <w:p w:rsidR="001268FC" w:rsidRDefault="00B24FBB">
            <w:r>
              <w:t>（</w:t>
            </w:r>
            <w:r>
              <w:t>1</w:t>
            </w:r>
            <w:r>
              <w:t>）加强车间卫生与安全管理，减少污染和危险事故的发生；</w:t>
            </w:r>
          </w:p>
          <w:p w:rsidR="001268FC" w:rsidRDefault="00B24FBB">
            <w:r>
              <w:t>（</w:t>
            </w:r>
            <w:r>
              <w:t>2</w:t>
            </w:r>
            <w:r>
              <w:t>）在加强企业管理的同时，建议提高环境保护意识，加强环境管理，提倡清洁文明生产；</w:t>
            </w:r>
          </w:p>
          <w:p w:rsidR="001268FC" w:rsidRDefault="00B24FBB">
            <w:r>
              <w:t>（</w:t>
            </w:r>
            <w:r>
              <w:t>3</w:t>
            </w:r>
            <w:r>
              <w:t>）进一步加强对职工环境保护的宣传教育工作，提高全体员工的环保意识，做到环境保护、人人有责，落实到每个员工身上。</w:t>
            </w:r>
          </w:p>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tc>
      </w:tr>
    </w:tbl>
    <w:p w:rsidR="001268FC" w:rsidRDefault="001268FC">
      <w:pPr>
        <w:sectPr w:rsidR="001268FC">
          <w:pgSz w:w="11906" w:h="16838"/>
          <w:pgMar w:top="1440" w:right="1800" w:bottom="1440" w:left="1800" w:header="851" w:footer="759" w:gutter="0"/>
          <w:cols w:space="720"/>
          <w:docGrid w:type="lines" w:linePitch="326"/>
        </w:sectPr>
      </w:pPr>
    </w:p>
    <w:tbl>
      <w:tblPr>
        <w:tblW w:w="9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277"/>
        <w:gridCol w:w="7"/>
      </w:tblGrid>
      <w:tr w:rsidR="001268FC">
        <w:trPr>
          <w:gridAfter w:val="1"/>
          <w:wAfter w:w="7" w:type="dxa"/>
          <w:trHeight w:val="6752"/>
        </w:trPr>
        <w:tc>
          <w:tcPr>
            <w:tcW w:w="9277" w:type="dxa"/>
          </w:tcPr>
          <w:p w:rsidR="001268FC" w:rsidRDefault="00B24FBB">
            <w:pPr>
              <w:ind w:firstLine="482"/>
              <w:rPr>
                <w:b/>
              </w:rPr>
            </w:pPr>
            <w:r>
              <w:rPr>
                <w:b/>
              </w:rPr>
              <w:lastRenderedPageBreak/>
              <w:t>预审意见：</w:t>
            </w:r>
          </w:p>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B24FBB">
            <w:pPr>
              <w:ind w:firstLine="560"/>
              <w:rPr>
                <w:sz w:val="28"/>
                <w:szCs w:val="28"/>
              </w:rPr>
            </w:pPr>
            <w:r>
              <w:rPr>
                <w:sz w:val="28"/>
                <w:szCs w:val="28"/>
              </w:rPr>
              <w:t>公</w:t>
            </w:r>
            <w:r>
              <w:rPr>
                <w:sz w:val="28"/>
                <w:szCs w:val="28"/>
              </w:rPr>
              <w:t xml:space="preserve">  </w:t>
            </w:r>
            <w:r>
              <w:rPr>
                <w:sz w:val="28"/>
                <w:szCs w:val="28"/>
              </w:rPr>
              <w:t>章</w:t>
            </w:r>
          </w:p>
          <w:p w:rsidR="001268FC" w:rsidRDefault="001268FC"/>
          <w:p w:rsidR="001268FC" w:rsidRDefault="00B24FBB">
            <w:pPr>
              <w:rPr>
                <w:bCs/>
              </w:rPr>
            </w:pPr>
            <w:r>
              <w:t>经办人：</w:t>
            </w:r>
            <w:r>
              <w:t xml:space="preserve">                                </w:t>
            </w:r>
            <w:r>
              <w:t>年</w:t>
            </w:r>
            <w:r>
              <w:t xml:space="preserve">  </w:t>
            </w:r>
            <w:r>
              <w:t>月</w:t>
            </w:r>
            <w:r>
              <w:t xml:space="preserve">  </w:t>
            </w:r>
            <w:r>
              <w:t>日</w:t>
            </w:r>
          </w:p>
        </w:tc>
      </w:tr>
      <w:tr w:rsidR="001268FC">
        <w:trPr>
          <w:gridAfter w:val="1"/>
          <w:wAfter w:w="7" w:type="dxa"/>
          <w:trHeight w:val="6767"/>
        </w:trPr>
        <w:tc>
          <w:tcPr>
            <w:tcW w:w="9277" w:type="dxa"/>
            <w:vAlign w:val="bottom"/>
          </w:tcPr>
          <w:p w:rsidR="001268FC" w:rsidRDefault="00B24FBB">
            <w:pPr>
              <w:ind w:firstLine="482"/>
              <w:rPr>
                <w:b/>
              </w:rPr>
            </w:pPr>
            <w:r>
              <w:rPr>
                <w:b/>
              </w:rPr>
              <w:t>下一级环境保护行政主管部门审查意见：</w:t>
            </w:r>
          </w:p>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B24FBB">
            <w:pPr>
              <w:ind w:firstLine="560"/>
              <w:rPr>
                <w:sz w:val="28"/>
                <w:szCs w:val="28"/>
              </w:rPr>
            </w:pPr>
            <w:r>
              <w:rPr>
                <w:sz w:val="28"/>
                <w:szCs w:val="28"/>
              </w:rPr>
              <w:t>公</w:t>
            </w:r>
            <w:r>
              <w:rPr>
                <w:sz w:val="28"/>
                <w:szCs w:val="28"/>
              </w:rPr>
              <w:t xml:space="preserve">  </w:t>
            </w:r>
            <w:r>
              <w:rPr>
                <w:sz w:val="28"/>
                <w:szCs w:val="28"/>
              </w:rPr>
              <w:t>章</w:t>
            </w:r>
          </w:p>
          <w:p w:rsidR="001268FC" w:rsidRDefault="00B24FBB">
            <w:r>
              <w:t>经办人：</w:t>
            </w:r>
            <w:r>
              <w:t xml:space="preserve">                                </w:t>
            </w:r>
            <w:r>
              <w:t>年</w:t>
            </w:r>
            <w:r>
              <w:t xml:space="preserve">  </w:t>
            </w:r>
            <w:r>
              <w:t>月</w:t>
            </w:r>
            <w:r>
              <w:t xml:space="preserve">  </w:t>
            </w:r>
            <w:r>
              <w:t>日</w:t>
            </w:r>
          </w:p>
        </w:tc>
      </w:tr>
      <w:tr w:rsidR="001268FC">
        <w:trPr>
          <w:trHeight w:val="13216"/>
        </w:trPr>
        <w:tc>
          <w:tcPr>
            <w:tcW w:w="9284" w:type="dxa"/>
            <w:gridSpan w:val="2"/>
          </w:tcPr>
          <w:p w:rsidR="001268FC" w:rsidRDefault="00B24FBB">
            <w:pPr>
              <w:ind w:firstLine="482"/>
              <w:rPr>
                <w:b/>
              </w:rPr>
            </w:pPr>
            <w:r>
              <w:rPr>
                <w:b/>
              </w:rPr>
              <w:lastRenderedPageBreak/>
              <w:t>审批意见：</w:t>
            </w:r>
          </w:p>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1268FC"/>
          <w:p w:rsidR="001268FC" w:rsidRDefault="00B24FBB">
            <w:pPr>
              <w:ind w:firstLine="560"/>
              <w:rPr>
                <w:sz w:val="28"/>
              </w:rPr>
            </w:pPr>
            <w:r>
              <w:rPr>
                <w:sz w:val="28"/>
              </w:rPr>
              <w:t xml:space="preserve"> </w:t>
            </w:r>
            <w:r>
              <w:rPr>
                <w:sz w:val="28"/>
              </w:rPr>
              <w:t>公</w:t>
            </w:r>
            <w:r>
              <w:rPr>
                <w:sz w:val="28"/>
              </w:rPr>
              <w:t xml:space="preserve">    </w:t>
            </w:r>
            <w:r>
              <w:rPr>
                <w:sz w:val="28"/>
              </w:rPr>
              <w:t>章</w:t>
            </w:r>
          </w:p>
          <w:p w:rsidR="001268FC" w:rsidRDefault="00B24FBB">
            <w:r>
              <w:t xml:space="preserve">  </w:t>
            </w:r>
            <w:r>
              <w:t>经办人：</w:t>
            </w:r>
            <w:r>
              <w:t xml:space="preserve">                               </w:t>
            </w:r>
            <w:r>
              <w:t>年</w:t>
            </w:r>
            <w:r>
              <w:t xml:space="preserve">      </w:t>
            </w:r>
            <w:r>
              <w:t>月</w:t>
            </w:r>
            <w:r>
              <w:t xml:space="preserve">     </w:t>
            </w:r>
            <w:r>
              <w:t>日</w:t>
            </w:r>
          </w:p>
        </w:tc>
      </w:tr>
    </w:tbl>
    <w:p w:rsidR="001268FC" w:rsidRDefault="001268FC">
      <w:pPr>
        <w:ind w:firstLineChars="0" w:firstLine="0"/>
      </w:pPr>
    </w:p>
    <w:sectPr w:rsidR="001268FC" w:rsidSect="001268FC">
      <w:pgSz w:w="11906" w:h="16838"/>
      <w:pgMar w:top="1440" w:right="1800" w:bottom="1440" w:left="1800" w:header="851" w:footer="1141"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FBB" w:rsidRDefault="00B24FBB" w:rsidP="001268FC">
      <w:pPr>
        <w:spacing w:line="240" w:lineRule="auto"/>
      </w:pPr>
      <w:r>
        <w:separator/>
      </w:r>
    </w:p>
  </w:endnote>
  <w:endnote w:type="continuationSeparator" w:id="0">
    <w:p w:rsidR="00B24FBB" w:rsidRDefault="00B24FBB" w:rsidP="001268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微软雅黑"/>
    <w:panose1 w:val="02010609030101010101"/>
    <w:charset w:val="86"/>
    <w:family w:val="modern"/>
    <w:pitch w:val="default"/>
    <w:sig w:usb0="00000000" w:usb1="00000000" w:usb2="00000000" w:usb3="00000000" w:csb0="00040000" w:csb1="00000000"/>
  </w:font>
  <w:font w:name="serif">
    <w:altName w:val="AMGDT"/>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b"/>
      <w:ind w:firstLine="360"/>
      <w:rPr>
        <w:rStyle w:val="af4"/>
      </w:rPr>
    </w:pPr>
    <w:r>
      <w:fldChar w:fldCharType="begin"/>
    </w:r>
    <w:r w:rsidR="00B24FBB">
      <w:rPr>
        <w:rStyle w:val="af4"/>
      </w:rPr>
      <w:instrText xml:space="preserve">PAGE  </w:instrText>
    </w:r>
    <w:r>
      <w:fldChar w:fldCharType="separate"/>
    </w:r>
    <w:r w:rsidR="00B24FBB">
      <w:rPr>
        <w:rStyle w:val="af4"/>
      </w:rPr>
      <w:t>16</w:t>
    </w:r>
    <w:r>
      <w:fldChar w:fldCharType="end"/>
    </w:r>
  </w:p>
  <w:p w:rsidR="001268FC" w:rsidRDefault="001268FC">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b"/>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b"/>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b"/>
      <w:ind w:firstLine="360"/>
      <w:rPr>
        <w:rStyle w:val="af4"/>
      </w:rPr>
    </w:pPr>
    <w:r>
      <w:fldChar w:fldCharType="begin"/>
    </w:r>
    <w:r w:rsidR="00B24FBB">
      <w:rPr>
        <w:rStyle w:val="af4"/>
      </w:rPr>
      <w:instrText xml:space="preserve">PAGE  </w:instrText>
    </w:r>
    <w:r>
      <w:fldChar w:fldCharType="end"/>
    </w:r>
  </w:p>
  <w:p w:rsidR="001268FC" w:rsidRDefault="001268FC">
    <w:pPr>
      <w:pStyle w:val="ab"/>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B24FBB">
    <w:pPr>
      <w:pStyle w:val="ab"/>
      <w:ind w:firstLine="360"/>
      <w:jc w:val="center"/>
    </w:pPr>
    <w:r>
      <w:rPr>
        <w:rFonts w:hint="eastAsia"/>
      </w:rPr>
      <w:t>-</w:t>
    </w:r>
    <w:r w:rsidR="001268FC" w:rsidRPr="001268FC">
      <w:fldChar w:fldCharType="begin"/>
    </w:r>
    <w:r>
      <w:instrText xml:space="preserve"> PAGE   \* MERGEFORMAT </w:instrText>
    </w:r>
    <w:r w:rsidR="001268FC" w:rsidRPr="001268FC">
      <w:fldChar w:fldCharType="separate"/>
    </w:r>
    <w:r w:rsidR="00C15FEF" w:rsidRPr="00C15FEF">
      <w:rPr>
        <w:noProof/>
        <w:lang w:val="zh-CN"/>
      </w:rPr>
      <w:t>3</w:t>
    </w:r>
    <w:r w:rsidR="001268FC">
      <w:rPr>
        <w:lang w:val="zh-CN"/>
      </w:rPr>
      <w:fldChar w:fldCharType="end"/>
    </w:r>
    <w:r>
      <w:rPr>
        <w:rFonts w:hint="eastAsia"/>
      </w:rPr>
      <w:t>-</w:t>
    </w:r>
  </w:p>
  <w:p w:rsidR="001268FC" w:rsidRDefault="001268FC">
    <w:pPr>
      <w:pStyle w:val="ab"/>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FBB" w:rsidRDefault="00B24FBB" w:rsidP="001268FC">
      <w:pPr>
        <w:spacing w:line="240" w:lineRule="auto"/>
      </w:pPr>
      <w:r>
        <w:separator/>
      </w:r>
    </w:p>
  </w:footnote>
  <w:footnote w:type="continuationSeparator" w:id="0">
    <w:p w:rsidR="00B24FBB" w:rsidRDefault="00B24FBB" w:rsidP="001268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c"/>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c"/>
      <w:ind w:firstLine="360"/>
    </w:pPr>
    <w:r>
      <w:pict>
        <v:shapetype id="_x0000_t202" coordsize="21600,21600" o:spt="202" path="m,l,21600r21600,l21600,xe">
          <v:stroke joinstyle="miter"/>
          <v:path gradientshapeok="t" o:connecttype="rect"/>
        </v:shapetype>
        <v:shape id="文本框164" o:spid="_x0000_s3073" type="#_x0000_t202" style="position:absolute;left:0;text-align:left;margin-left:0;margin-top:0;width:2in;height:2in;z-index:251657216;mso-wrap-style:none;mso-position-horizontal:center;mso-position-horizontal-relative:margin" filled="f" stroked="f">
          <v:textbox style="mso-fit-shape-to-text:t" inset="0,0,0,0">
            <w:txbxContent>
              <w:p w:rsidR="001268FC" w:rsidRDefault="001268FC">
                <w:r>
                  <w:fldChar w:fldCharType="begin"/>
                </w:r>
                <w:r w:rsidR="00B24FBB">
                  <w:instrText xml:space="preserve"> </w:instrText>
                </w:r>
                <w:r w:rsidR="00B24FBB">
                  <w:instrText xml:space="preserve">PAGE  \* MERGEFORMAT </w:instrText>
                </w:r>
                <w:r>
                  <w:fldChar w:fldCharType="separate"/>
                </w:r>
                <w:r w:rsidR="00B24FBB">
                  <w:t>1</w:t>
                </w:r>
                <w:r>
                  <w:fldChar w:fldCharType="end"/>
                </w:r>
              </w:p>
            </w:txbxContent>
          </v:textbox>
          <w10:wrap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c"/>
      <w:ind w:firstLine="360"/>
    </w:pPr>
    <w:r>
      <w:fldChar w:fldCharType="begin"/>
    </w:r>
    <w:r w:rsidR="00B24FBB">
      <w:rPr>
        <w:rStyle w:val="af4"/>
      </w:rPr>
      <w:instrText xml:space="preserve"> PAGE </w:instrText>
    </w:r>
    <w:r>
      <w:fldChar w:fldCharType="separate"/>
    </w:r>
    <w:r w:rsidR="00B24FBB">
      <w:rPr>
        <w:rStyle w:val="af4"/>
      </w:rPr>
      <w:t>1</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f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FC" w:rsidRDefault="001268FC">
    <w:pPr>
      <w:pStyle w:val="ac"/>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35842C"/>
    <w:multiLevelType w:val="singleLevel"/>
    <w:tmpl w:val="FE35842C"/>
    <w:lvl w:ilvl="0">
      <w:start w:val="5"/>
      <w:numFmt w:val="decimal"/>
      <w:suff w:val="nothing"/>
      <w:lvlText w:val="%1、"/>
      <w:lvlJc w:val="left"/>
    </w:lvl>
  </w:abstractNum>
  <w:abstractNum w:abstractNumId="1">
    <w:nsid w:val="0E39451B"/>
    <w:multiLevelType w:val="multilevel"/>
    <w:tmpl w:val="0E39451B"/>
    <w:lvl w:ilvl="0">
      <w:start w:val="1"/>
      <w:numFmt w:val="decimal"/>
      <w:pStyle w:val="4"/>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15202D4A"/>
    <w:multiLevelType w:val="multilevel"/>
    <w:tmpl w:val="15202D4A"/>
    <w:lvl w:ilvl="0">
      <w:start w:val="1"/>
      <w:numFmt w:val="decimal"/>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AE19E1"/>
    <w:multiLevelType w:val="multilevel"/>
    <w:tmpl w:val="3CAE19E1"/>
    <w:lvl w:ilvl="0">
      <w:start w:val="1"/>
      <w:numFmt w:val="decimal"/>
      <w:pStyle w:val="3"/>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C85F96"/>
    <w:multiLevelType w:val="singleLevel"/>
    <w:tmpl w:val="59C85F96"/>
    <w:lvl w:ilvl="0">
      <w:start w:val="1"/>
      <w:numFmt w:val="decimal"/>
      <w:suff w:val="nothing"/>
      <w:lvlText w:val="（%1）"/>
      <w:lvlJc w:val="left"/>
    </w:lvl>
  </w:abstractNum>
  <w:abstractNum w:abstractNumId="5">
    <w:nsid w:val="5D8D0BF4"/>
    <w:multiLevelType w:val="singleLevel"/>
    <w:tmpl w:val="5D8D0BF4"/>
    <w:lvl w:ilvl="0">
      <w:start w:val="1"/>
      <w:numFmt w:val="decimal"/>
      <w:suff w:val="nothing"/>
      <w:lvlText w:val="（%1）"/>
      <w:lvlJc w:val="left"/>
    </w:lvl>
  </w:abstractNum>
  <w:abstractNum w:abstractNumId="6">
    <w:nsid w:val="63F66E3A"/>
    <w:multiLevelType w:val="singleLevel"/>
    <w:tmpl w:val="63F66E3A"/>
    <w:lvl w:ilvl="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420"/>
  <w:drawingGridHorizontalSpacing w:val="120"/>
  <w:drawingGridVerticalSpacing w:val="163"/>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9380F"/>
    <w:rsid w:val="00000386"/>
    <w:rsid w:val="000003C4"/>
    <w:rsid w:val="00001745"/>
    <w:rsid w:val="00002994"/>
    <w:rsid w:val="00002B60"/>
    <w:rsid w:val="00003E77"/>
    <w:rsid w:val="000045AB"/>
    <w:rsid w:val="00004719"/>
    <w:rsid w:val="00004946"/>
    <w:rsid w:val="00004B68"/>
    <w:rsid w:val="000073B3"/>
    <w:rsid w:val="00007869"/>
    <w:rsid w:val="00010C0F"/>
    <w:rsid w:val="00011F28"/>
    <w:rsid w:val="00011FC0"/>
    <w:rsid w:val="000123C5"/>
    <w:rsid w:val="00013A21"/>
    <w:rsid w:val="000149E9"/>
    <w:rsid w:val="00015818"/>
    <w:rsid w:val="000209C4"/>
    <w:rsid w:val="00021342"/>
    <w:rsid w:val="000216B4"/>
    <w:rsid w:val="0002410F"/>
    <w:rsid w:val="00026A3E"/>
    <w:rsid w:val="00026D57"/>
    <w:rsid w:val="000275D1"/>
    <w:rsid w:val="00030C3E"/>
    <w:rsid w:val="00030FB5"/>
    <w:rsid w:val="00031396"/>
    <w:rsid w:val="0003289D"/>
    <w:rsid w:val="00033B43"/>
    <w:rsid w:val="00035E22"/>
    <w:rsid w:val="00036476"/>
    <w:rsid w:val="00036915"/>
    <w:rsid w:val="00036CDD"/>
    <w:rsid w:val="00037009"/>
    <w:rsid w:val="00037860"/>
    <w:rsid w:val="00037A15"/>
    <w:rsid w:val="000404F2"/>
    <w:rsid w:val="00040D8C"/>
    <w:rsid w:val="0004177A"/>
    <w:rsid w:val="00041D2C"/>
    <w:rsid w:val="00042017"/>
    <w:rsid w:val="00042892"/>
    <w:rsid w:val="00042BAC"/>
    <w:rsid w:val="00042C08"/>
    <w:rsid w:val="00045178"/>
    <w:rsid w:val="000457A6"/>
    <w:rsid w:val="00047A0C"/>
    <w:rsid w:val="0005013B"/>
    <w:rsid w:val="000505F9"/>
    <w:rsid w:val="0005299C"/>
    <w:rsid w:val="00053056"/>
    <w:rsid w:val="0005330C"/>
    <w:rsid w:val="00054214"/>
    <w:rsid w:val="000542EB"/>
    <w:rsid w:val="00054A10"/>
    <w:rsid w:val="00054C37"/>
    <w:rsid w:val="00054D7B"/>
    <w:rsid w:val="00055CE7"/>
    <w:rsid w:val="00056716"/>
    <w:rsid w:val="0006025C"/>
    <w:rsid w:val="00061798"/>
    <w:rsid w:val="000619F2"/>
    <w:rsid w:val="000624F2"/>
    <w:rsid w:val="000626A2"/>
    <w:rsid w:val="000626CD"/>
    <w:rsid w:val="00062B06"/>
    <w:rsid w:val="000648AD"/>
    <w:rsid w:val="00065E59"/>
    <w:rsid w:val="00065E91"/>
    <w:rsid w:val="00066A40"/>
    <w:rsid w:val="00066DF1"/>
    <w:rsid w:val="000676FE"/>
    <w:rsid w:val="000709CC"/>
    <w:rsid w:val="00070B7F"/>
    <w:rsid w:val="0007291B"/>
    <w:rsid w:val="000734D6"/>
    <w:rsid w:val="000744C8"/>
    <w:rsid w:val="00074818"/>
    <w:rsid w:val="00075E0E"/>
    <w:rsid w:val="00075E8A"/>
    <w:rsid w:val="00076F5E"/>
    <w:rsid w:val="00077678"/>
    <w:rsid w:val="00080459"/>
    <w:rsid w:val="00080F29"/>
    <w:rsid w:val="000814F6"/>
    <w:rsid w:val="00082279"/>
    <w:rsid w:val="0008283A"/>
    <w:rsid w:val="00082D5B"/>
    <w:rsid w:val="000835FC"/>
    <w:rsid w:val="00084576"/>
    <w:rsid w:val="000845C2"/>
    <w:rsid w:val="0008506E"/>
    <w:rsid w:val="00085F03"/>
    <w:rsid w:val="000864AF"/>
    <w:rsid w:val="00086A3E"/>
    <w:rsid w:val="00086AC8"/>
    <w:rsid w:val="00090B04"/>
    <w:rsid w:val="0009199B"/>
    <w:rsid w:val="0009346A"/>
    <w:rsid w:val="00093B60"/>
    <w:rsid w:val="00095547"/>
    <w:rsid w:val="000972FD"/>
    <w:rsid w:val="000974A1"/>
    <w:rsid w:val="00097C8F"/>
    <w:rsid w:val="000A02A3"/>
    <w:rsid w:val="000A094F"/>
    <w:rsid w:val="000A141D"/>
    <w:rsid w:val="000A1DCB"/>
    <w:rsid w:val="000A250B"/>
    <w:rsid w:val="000A30F1"/>
    <w:rsid w:val="000A30F9"/>
    <w:rsid w:val="000A34B8"/>
    <w:rsid w:val="000A3D7B"/>
    <w:rsid w:val="000A3FA3"/>
    <w:rsid w:val="000A4305"/>
    <w:rsid w:val="000A4EB4"/>
    <w:rsid w:val="000A5917"/>
    <w:rsid w:val="000A6B03"/>
    <w:rsid w:val="000A7B57"/>
    <w:rsid w:val="000B192C"/>
    <w:rsid w:val="000B24DA"/>
    <w:rsid w:val="000B2539"/>
    <w:rsid w:val="000B2D34"/>
    <w:rsid w:val="000B30FA"/>
    <w:rsid w:val="000B48FA"/>
    <w:rsid w:val="000B4E93"/>
    <w:rsid w:val="000B55FE"/>
    <w:rsid w:val="000B607F"/>
    <w:rsid w:val="000B6132"/>
    <w:rsid w:val="000B7C02"/>
    <w:rsid w:val="000C1056"/>
    <w:rsid w:val="000C239D"/>
    <w:rsid w:val="000C240E"/>
    <w:rsid w:val="000C32E3"/>
    <w:rsid w:val="000C3B1F"/>
    <w:rsid w:val="000C423D"/>
    <w:rsid w:val="000C4661"/>
    <w:rsid w:val="000C46F0"/>
    <w:rsid w:val="000C50D3"/>
    <w:rsid w:val="000C64B3"/>
    <w:rsid w:val="000C79F7"/>
    <w:rsid w:val="000D1D03"/>
    <w:rsid w:val="000D216D"/>
    <w:rsid w:val="000D224A"/>
    <w:rsid w:val="000D2907"/>
    <w:rsid w:val="000D2D1D"/>
    <w:rsid w:val="000D2F3C"/>
    <w:rsid w:val="000D4B36"/>
    <w:rsid w:val="000D51B5"/>
    <w:rsid w:val="000D6305"/>
    <w:rsid w:val="000D6592"/>
    <w:rsid w:val="000D695F"/>
    <w:rsid w:val="000D6DFE"/>
    <w:rsid w:val="000D74B2"/>
    <w:rsid w:val="000E01ED"/>
    <w:rsid w:val="000E22EF"/>
    <w:rsid w:val="000E24B0"/>
    <w:rsid w:val="000E5549"/>
    <w:rsid w:val="000E55BD"/>
    <w:rsid w:val="000E79C7"/>
    <w:rsid w:val="000E7B58"/>
    <w:rsid w:val="000E7EBB"/>
    <w:rsid w:val="000F0736"/>
    <w:rsid w:val="000F1958"/>
    <w:rsid w:val="000F405A"/>
    <w:rsid w:val="000F48E1"/>
    <w:rsid w:val="000F52C2"/>
    <w:rsid w:val="000F6BC5"/>
    <w:rsid w:val="000F6CB8"/>
    <w:rsid w:val="000F7785"/>
    <w:rsid w:val="000F7C91"/>
    <w:rsid w:val="0010394D"/>
    <w:rsid w:val="00103F46"/>
    <w:rsid w:val="00104D89"/>
    <w:rsid w:val="001051BB"/>
    <w:rsid w:val="00105DA3"/>
    <w:rsid w:val="00107EB4"/>
    <w:rsid w:val="00110DA6"/>
    <w:rsid w:val="00110E3B"/>
    <w:rsid w:val="00110F84"/>
    <w:rsid w:val="00111344"/>
    <w:rsid w:val="00112104"/>
    <w:rsid w:val="00112387"/>
    <w:rsid w:val="00112BA3"/>
    <w:rsid w:val="00114A33"/>
    <w:rsid w:val="00115A8B"/>
    <w:rsid w:val="001171B6"/>
    <w:rsid w:val="001179AA"/>
    <w:rsid w:val="001209B2"/>
    <w:rsid w:val="00120A0C"/>
    <w:rsid w:val="00122E7A"/>
    <w:rsid w:val="001230B7"/>
    <w:rsid w:val="00124197"/>
    <w:rsid w:val="00124355"/>
    <w:rsid w:val="001268FC"/>
    <w:rsid w:val="00126D98"/>
    <w:rsid w:val="00126E7C"/>
    <w:rsid w:val="00127EE1"/>
    <w:rsid w:val="001303B6"/>
    <w:rsid w:val="001304A1"/>
    <w:rsid w:val="00130846"/>
    <w:rsid w:val="001308D6"/>
    <w:rsid w:val="0013440E"/>
    <w:rsid w:val="00134879"/>
    <w:rsid w:val="001368E6"/>
    <w:rsid w:val="00136E53"/>
    <w:rsid w:val="00136F58"/>
    <w:rsid w:val="00140932"/>
    <w:rsid w:val="00140F9D"/>
    <w:rsid w:val="00141A85"/>
    <w:rsid w:val="001427FD"/>
    <w:rsid w:val="001429D8"/>
    <w:rsid w:val="00144BD0"/>
    <w:rsid w:val="00145A9F"/>
    <w:rsid w:val="0014644E"/>
    <w:rsid w:val="001465EE"/>
    <w:rsid w:val="00146C84"/>
    <w:rsid w:val="0014709F"/>
    <w:rsid w:val="001478E1"/>
    <w:rsid w:val="00150B6B"/>
    <w:rsid w:val="00154358"/>
    <w:rsid w:val="001562D9"/>
    <w:rsid w:val="00156524"/>
    <w:rsid w:val="001565CF"/>
    <w:rsid w:val="00157C74"/>
    <w:rsid w:val="00157EB4"/>
    <w:rsid w:val="00162F3B"/>
    <w:rsid w:val="00163000"/>
    <w:rsid w:val="00164838"/>
    <w:rsid w:val="00166B9A"/>
    <w:rsid w:val="0016752C"/>
    <w:rsid w:val="001701B9"/>
    <w:rsid w:val="00171D02"/>
    <w:rsid w:val="0017452D"/>
    <w:rsid w:val="00174660"/>
    <w:rsid w:val="0017469C"/>
    <w:rsid w:val="00174AEE"/>
    <w:rsid w:val="00175351"/>
    <w:rsid w:val="00177D44"/>
    <w:rsid w:val="00181DF5"/>
    <w:rsid w:val="00182473"/>
    <w:rsid w:val="0018316D"/>
    <w:rsid w:val="00183457"/>
    <w:rsid w:val="00183720"/>
    <w:rsid w:val="00184BF3"/>
    <w:rsid w:val="0018564F"/>
    <w:rsid w:val="001859BD"/>
    <w:rsid w:val="00186739"/>
    <w:rsid w:val="00187C86"/>
    <w:rsid w:val="00191934"/>
    <w:rsid w:val="00191D56"/>
    <w:rsid w:val="00191D85"/>
    <w:rsid w:val="001939AA"/>
    <w:rsid w:val="00193C80"/>
    <w:rsid w:val="001950EF"/>
    <w:rsid w:val="00197A1F"/>
    <w:rsid w:val="001A106F"/>
    <w:rsid w:val="001A108C"/>
    <w:rsid w:val="001A1B1F"/>
    <w:rsid w:val="001A1B47"/>
    <w:rsid w:val="001A2122"/>
    <w:rsid w:val="001A562D"/>
    <w:rsid w:val="001A63B6"/>
    <w:rsid w:val="001A73FC"/>
    <w:rsid w:val="001B0F97"/>
    <w:rsid w:val="001B1486"/>
    <w:rsid w:val="001B211A"/>
    <w:rsid w:val="001B39D5"/>
    <w:rsid w:val="001B3C29"/>
    <w:rsid w:val="001B7BE0"/>
    <w:rsid w:val="001C15BB"/>
    <w:rsid w:val="001C25F3"/>
    <w:rsid w:val="001C262E"/>
    <w:rsid w:val="001C2755"/>
    <w:rsid w:val="001C5315"/>
    <w:rsid w:val="001C625B"/>
    <w:rsid w:val="001C7801"/>
    <w:rsid w:val="001D0E74"/>
    <w:rsid w:val="001D1FFA"/>
    <w:rsid w:val="001D26C4"/>
    <w:rsid w:val="001D3174"/>
    <w:rsid w:val="001D33A9"/>
    <w:rsid w:val="001D3965"/>
    <w:rsid w:val="001D5CA3"/>
    <w:rsid w:val="001D5FEB"/>
    <w:rsid w:val="001D62CF"/>
    <w:rsid w:val="001D725E"/>
    <w:rsid w:val="001D72FE"/>
    <w:rsid w:val="001E25F5"/>
    <w:rsid w:val="001E2BC9"/>
    <w:rsid w:val="001E3FAD"/>
    <w:rsid w:val="001E5254"/>
    <w:rsid w:val="001E6388"/>
    <w:rsid w:val="001E6BC3"/>
    <w:rsid w:val="001E70BE"/>
    <w:rsid w:val="001F061F"/>
    <w:rsid w:val="001F187F"/>
    <w:rsid w:val="001F1EEC"/>
    <w:rsid w:val="001F271F"/>
    <w:rsid w:val="001F45D2"/>
    <w:rsid w:val="001F4E14"/>
    <w:rsid w:val="001F5D13"/>
    <w:rsid w:val="001F60FB"/>
    <w:rsid w:val="001F62F8"/>
    <w:rsid w:val="001F6F81"/>
    <w:rsid w:val="001F7A1C"/>
    <w:rsid w:val="00200001"/>
    <w:rsid w:val="00202EA5"/>
    <w:rsid w:val="0020348A"/>
    <w:rsid w:val="00203BCF"/>
    <w:rsid w:val="0020440D"/>
    <w:rsid w:val="002046BE"/>
    <w:rsid w:val="00204F9E"/>
    <w:rsid w:val="00205336"/>
    <w:rsid w:val="0020539A"/>
    <w:rsid w:val="00206146"/>
    <w:rsid w:val="0020674A"/>
    <w:rsid w:val="00206C4C"/>
    <w:rsid w:val="002073AD"/>
    <w:rsid w:val="002073F1"/>
    <w:rsid w:val="002075F3"/>
    <w:rsid w:val="0020794F"/>
    <w:rsid w:val="00207B96"/>
    <w:rsid w:val="00207C59"/>
    <w:rsid w:val="002102CE"/>
    <w:rsid w:val="0021095D"/>
    <w:rsid w:val="00211CD9"/>
    <w:rsid w:val="00212856"/>
    <w:rsid w:val="00212FAC"/>
    <w:rsid w:val="00213373"/>
    <w:rsid w:val="00217549"/>
    <w:rsid w:val="00217C40"/>
    <w:rsid w:val="00220CAF"/>
    <w:rsid w:val="002216CE"/>
    <w:rsid w:val="002219BC"/>
    <w:rsid w:val="00221CFC"/>
    <w:rsid w:val="00223C86"/>
    <w:rsid w:val="00224364"/>
    <w:rsid w:val="0022470F"/>
    <w:rsid w:val="00224B3D"/>
    <w:rsid w:val="00224E27"/>
    <w:rsid w:val="00225FA5"/>
    <w:rsid w:val="002273F6"/>
    <w:rsid w:val="00230B31"/>
    <w:rsid w:val="00230C41"/>
    <w:rsid w:val="00230CC1"/>
    <w:rsid w:val="00231C28"/>
    <w:rsid w:val="00231EB3"/>
    <w:rsid w:val="00231F78"/>
    <w:rsid w:val="002320BA"/>
    <w:rsid w:val="00232444"/>
    <w:rsid w:val="00235021"/>
    <w:rsid w:val="002354C0"/>
    <w:rsid w:val="002376D1"/>
    <w:rsid w:val="00240C92"/>
    <w:rsid w:val="00240D3A"/>
    <w:rsid w:val="00243556"/>
    <w:rsid w:val="00244C67"/>
    <w:rsid w:val="00244DFC"/>
    <w:rsid w:val="00245425"/>
    <w:rsid w:val="00245A1F"/>
    <w:rsid w:val="00246A00"/>
    <w:rsid w:val="00246BA3"/>
    <w:rsid w:val="00250512"/>
    <w:rsid w:val="00252B5B"/>
    <w:rsid w:val="0025311F"/>
    <w:rsid w:val="00253874"/>
    <w:rsid w:val="00253AB3"/>
    <w:rsid w:val="00253AC2"/>
    <w:rsid w:val="0025403B"/>
    <w:rsid w:val="002553C9"/>
    <w:rsid w:val="00255660"/>
    <w:rsid w:val="0025580F"/>
    <w:rsid w:val="00256528"/>
    <w:rsid w:val="00260128"/>
    <w:rsid w:val="002603DF"/>
    <w:rsid w:val="002603F6"/>
    <w:rsid w:val="00260902"/>
    <w:rsid w:val="00262266"/>
    <w:rsid w:val="00263439"/>
    <w:rsid w:val="0026393C"/>
    <w:rsid w:val="00264AC6"/>
    <w:rsid w:val="00264F6D"/>
    <w:rsid w:val="00265D2C"/>
    <w:rsid w:val="00265DB2"/>
    <w:rsid w:val="00267C75"/>
    <w:rsid w:val="002728E5"/>
    <w:rsid w:val="0027303E"/>
    <w:rsid w:val="002732E8"/>
    <w:rsid w:val="002746A1"/>
    <w:rsid w:val="00275380"/>
    <w:rsid w:val="00275925"/>
    <w:rsid w:val="00275F0C"/>
    <w:rsid w:val="00275F10"/>
    <w:rsid w:val="00276754"/>
    <w:rsid w:val="0027704F"/>
    <w:rsid w:val="002775E3"/>
    <w:rsid w:val="002778CE"/>
    <w:rsid w:val="00277EE0"/>
    <w:rsid w:val="00280FA8"/>
    <w:rsid w:val="0028112E"/>
    <w:rsid w:val="002820AB"/>
    <w:rsid w:val="002833F2"/>
    <w:rsid w:val="00284EB6"/>
    <w:rsid w:val="0028731B"/>
    <w:rsid w:val="00290B55"/>
    <w:rsid w:val="00290D34"/>
    <w:rsid w:val="002912A6"/>
    <w:rsid w:val="002929AE"/>
    <w:rsid w:val="002931F3"/>
    <w:rsid w:val="0029380F"/>
    <w:rsid w:val="00293B97"/>
    <w:rsid w:val="00294CEB"/>
    <w:rsid w:val="00295780"/>
    <w:rsid w:val="00296735"/>
    <w:rsid w:val="002968DC"/>
    <w:rsid w:val="00297CF7"/>
    <w:rsid w:val="002A0715"/>
    <w:rsid w:val="002A1E70"/>
    <w:rsid w:val="002A30C3"/>
    <w:rsid w:val="002A3490"/>
    <w:rsid w:val="002A69B7"/>
    <w:rsid w:val="002A6C49"/>
    <w:rsid w:val="002A70AA"/>
    <w:rsid w:val="002A72AD"/>
    <w:rsid w:val="002A73D1"/>
    <w:rsid w:val="002A78BE"/>
    <w:rsid w:val="002B060B"/>
    <w:rsid w:val="002B0F6B"/>
    <w:rsid w:val="002B240C"/>
    <w:rsid w:val="002B35D4"/>
    <w:rsid w:val="002B4545"/>
    <w:rsid w:val="002B5952"/>
    <w:rsid w:val="002B6112"/>
    <w:rsid w:val="002B6CC1"/>
    <w:rsid w:val="002B7AD6"/>
    <w:rsid w:val="002B7B10"/>
    <w:rsid w:val="002B7F78"/>
    <w:rsid w:val="002C0AFD"/>
    <w:rsid w:val="002C1703"/>
    <w:rsid w:val="002C1905"/>
    <w:rsid w:val="002C27A1"/>
    <w:rsid w:val="002C2B50"/>
    <w:rsid w:val="002C2F9C"/>
    <w:rsid w:val="002C4581"/>
    <w:rsid w:val="002C4869"/>
    <w:rsid w:val="002C54A8"/>
    <w:rsid w:val="002C5AAE"/>
    <w:rsid w:val="002C5B86"/>
    <w:rsid w:val="002C5FBB"/>
    <w:rsid w:val="002C638B"/>
    <w:rsid w:val="002C67A3"/>
    <w:rsid w:val="002C6EEE"/>
    <w:rsid w:val="002C70D9"/>
    <w:rsid w:val="002C7F5B"/>
    <w:rsid w:val="002C7FB1"/>
    <w:rsid w:val="002D0A6F"/>
    <w:rsid w:val="002D18E6"/>
    <w:rsid w:val="002D1CCE"/>
    <w:rsid w:val="002D1EC9"/>
    <w:rsid w:val="002D29A2"/>
    <w:rsid w:val="002D2B61"/>
    <w:rsid w:val="002D3748"/>
    <w:rsid w:val="002D3942"/>
    <w:rsid w:val="002D4995"/>
    <w:rsid w:val="002D576E"/>
    <w:rsid w:val="002D6DDE"/>
    <w:rsid w:val="002D70FC"/>
    <w:rsid w:val="002D71F4"/>
    <w:rsid w:val="002D7778"/>
    <w:rsid w:val="002D7786"/>
    <w:rsid w:val="002E02E1"/>
    <w:rsid w:val="002E1F90"/>
    <w:rsid w:val="002E3488"/>
    <w:rsid w:val="002E4F5C"/>
    <w:rsid w:val="002E649D"/>
    <w:rsid w:val="002E696A"/>
    <w:rsid w:val="002E6FE2"/>
    <w:rsid w:val="002E7695"/>
    <w:rsid w:val="002F0317"/>
    <w:rsid w:val="002F0494"/>
    <w:rsid w:val="002F11FA"/>
    <w:rsid w:val="002F1FFC"/>
    <w:rsid w:val="002F385A"/>
    <w:rsid w:val="002F4D56"/>
    <w:rsid w:val="002F4FDE"/>
    <w:rsid w:val="002F63BC"/>
    <w:rsid w:val="002F668B"/>
    <w:rsid w:val="002F69F8"/>
    <w:rsid w:val="002F6A72"/>
    <w:rsid w:val="002F6CEB"/>
    <w:rsid w:val="0030018F"/>
    <w:rsid w:val="00300FE1"/>
    <w:rsid w:val="00302791"/>
    <w:rsid w:val="00302829"/>
    <w:rsid w:val="00303285"/>
    <w:rsid w:val="0030484B"/>
    <w:rsid w:val="00304B26"/>
    <w:rsid w:val="00304E3E"/>
    <w:rsid w:val="00304F7F"/>
    <w:rsid w:val="003054FE"/>
    <w:rsid w:val="00306195"/>
    <w:rsid w:val="003063C2"/>
    <w:rsid w:val="00306F2C"/>
    <w:rsid w:val="003076B8"/>
    <w:rsid w:val="00310651"/>
    <w:rsid w:val="00311094"/>
    <w:rsid w:val="00311739"/>
    <w:rsid w:val="00312051"/>
    <w:rsid w:val="00312993"/>
    <w:rsid w:val="00312B14"/>
    <w:rsid w:val="00312F93"/>
    <w:rsid w:val="00313AE5"/>
    <w:rsid w:val="003143DE"/>
    <w:rsid w:val="003148C6"/>
    <w:rsid w:val="00315A69"/>
    <w:rsid w:val="00316BE0"/>
    <w:rsid w:val="00316FEF"/>
    <w:rsid w:val="003171FF"/>
    <w:rsid w:val="00317446"/>
    <w:rsid w:val="0032294E"/>
    <w:rsid w:val="003238C8"/>
    <w:rsid w:val="0032565A"/>
    <w:rsid w:val="003267E2"/>
    <w:rsid w:val="00326B19"/>
    <w:rsid w:val="00326E9C"/>
    <w:rsid w:val="00327176"/>
    <w:rsid w:val="00327C9F"/>
    <w:rsid w:val="00330B53"/>
    <w:rsid w:val="0033268C"/>
    <w:rsid w:val="00332790"/>
    <w:rsid w:val="0033494C"/>
    <w:rsid w:val="00334F1B"/>
    <w:rsid w:val="0033692B"/>
    <w:rsid w:val="003372B5"/>
    <w:rsid w:val="0033769E"/>
    <w:rsid w:val="00337AC6"/>
    <w:rsid w:val="00337B3F"/>
    <w:rsid w:val="00340413"/>
    <w:rsid w:val="003406CF"/>
    <w:rsid w:val="0034088C"/>
    <w:rsid w:val="0034298B"/>
    <w:rsid w:val="00344035"/>
    <w:rsid w:val="003440FA"/>
    <w:rsid w:val="00344590"/>
    <w:rsid w:val="00345766"/>
    <w:rsid w:val="00350872"/>
    <w:rsid w:val="003511D0"/>
    <w:rsid w:val="00352717"/>
    <w:rsid w:val="003529BD"/>
    <w:rsid w:val="00353B45"/>
    <w:rsid w:val="0035467E"/>
    <w:rsid w:val="00355AF8"/>
    <w:rsid w:val="0036077E"/>
    <w:rsid w:val="00361979"/>
    <w:rsid w:val="003624EB"/>
    <w:rsid w:val="00362692"/>
    <w:rsid w:val="0036366F"/>
    <w:rsid w:val="00363A40"/>
    <w:rsid w:val="00363AD4"/>
    <w:rsid w:val="003670F6"/>
    <w:rsid w:val="00367370"/>
    <w:rsid w:val="003675E8"/>
    <w:rsid w:val="0037198F"/>
    <w:rsid w:val="003720D3"/>
    <w:rsid w:val="003722B4"/>
    <w:rsid w:val="00372C58"/>
    <w:rsid w:val="00372DFF"/>
    <w:rsid w:val="00375FEE"/>
    <w:rsid w:val="0037657C"/>
    <w:rsid w:val="00377217"/>
    <w:rsid w:val="003778E5"/>
    <w:rsid w:val="0038028A"/>
    <w:rsid w:val="00381986"/>
    <w:rsid w:val="0038269A"/>
    <w:rsid w:val="003847E6"/>
    <w:rsid w:val="003863A2"/>
    <w:rsid w:val="00387D50"/>
    <w:rsid w:val="00390227"/>
    <w:rsid w:val="003915E3"/>
    <w:rsid w:val="00391984"/>
    <w:rsid w:val="00392ABD"/>
    <w:rsid w:val="00392FC5"/>
    <w:rsid w:val="003943AF"/>
    <w:rsid w:val="00395E9F"/>
    <w:rsid w:val="00395F88"/>
    <w:rsid w:val="003A0DE5"/>
    <w:rsid w:val="003A1C9E"/>
    <w:rsid w:val="003A2685"/>
    <w:rsid w:val="003A3038"/>
    <w:rsid w:val="003A471B"/>
    <w:rsid w:val="003A5023"/>
    <w:rsid w:val="003A5478"/>
    <w:rsid w:val="003A6BEB"/>
    <w:rsid w:val="003A6C5D"/>
    <w:rsid w:val="003A6F6F"/>
    <w:rsid w:val="003A7B6B"/>
    <w:rsid w:val="003B19F7"/>
    <w:rsid w:val="003B4214"/>
    <w:rsid w:val="003B4E54"/>
    <w:rsid w:val="003B5644"/>
    <w:rsid w:val="003B59AA"/>
    <w:rsid w:val="003B59FD"/>
    <w:rsid w:val="003B63C2"/>
    <w:rsid w:val="003C03E4"/>
    <w:rsid w:val="003C12E5"/>
    <w:rsid w:val="003C17F6"/>
    <w:rsid w:val="003C1B0F"/>
    <w:rsid w:val="003C218C"/>
    <w:rsid w:val="003C23D2"/>
    <w:rsid w:val="003C2C21"/>
    <w:rsid w:val="003C3B9E"/>
    <w:rsid w:val="003C4323"/>
    <w:rsid w:val="003C4F3F"/>
    <w:rsid w:val="003C5034"/>
    <w:rsid w:val="003C5788"/>
    <w:rsid w:val="003C598D"/>
    <w:rsid w:val="003C5F87"/>
    <w:rsid w:val="003C6898"/>
    <w:rsid w:val="003C7213"/>
    <w:rsid w:val="003C7FC4"/>
    <w:rsid w:val="003D0EEE"/>
    <w:rsid w:val="003D2939"/>
    <w:rsid w:val="003D2A1A"/>
    <w:rsid w:val="003D2A7E"/>
    <w:rsid w:val="003D2DA7"/>
    <w:rsid w:val="003D3A1E"/>
    <w:rsid w:val="003D3FAF"/>
    <w:rsid w:val="003D6585"/>
    <w:rsid w:val="003E0E3A"/>
    <w:rsid w:val="003E0EB5"/>
    <w:rsid w:val="003E161E"/>
    <w:rsid w:val="003E18CA"/>
    <w:rsid w:val="003E1AC0"/>
    <w:rsid w:val="003E1DFA"/>
    <w:rsid w:val="003E29E9"/>
    <w:rsid w:val="003E3EA3"/>
    <w:rsid w:val="003E45F9"/>
    <w:rsid w:val="003E573B"/>
    <w:rsid w:val="003E5B78"/>
    <w:rsid w:val="003E5DB5"/>
    <w:rsid w:val="003E71C9"/>
    <w:rsid w:val="003E7583"/>
    <w:rsid w:val="003E7B4B"/>
    <w:rsid w:val="003F1F1A"/>
    <w:rsid w:val="003F20C3"/>
    <w:rsid w:val="003F22A7"/>
    <w:rsid w:val="003F2A47"/>
    <w:rsid w:val="003F3002"/>
    <w:rsid w:val="003F3C14"/>
    <w:rsid w:val="003F429D"/>
    <w:rsid w:val="003F4C6E"/>
    <w:rsid w:val="003F5DBD"/>
    <w:rsid w:val="003F7499"/>
    <w:rsid w:val="003F7A13"/>
    <w:rsid w:val="0040078B"/>
    <w:rsid w:val="004007CA"/>
    <w:rsid w:val="0040097E"/>
    <w:rsid w:val="00401341"/>
    <w:rsid w:val="004027F0"/>
    <w:rsid w:val="004048A6"/>
    <w:rsid w:val="004060DD"/>
    <w:rsid w:val="0040654E"/>
    <w:rsid w:val="00406D1D"/>
    <w:rsid w:val="00406F15"/>
    <w:rsid w:val="00407A8F"/>
    <w:rsid w:val="00407D61"/>
    <w:rsid w:val="00410165"/>
    <w:rsid w:val="00410AC3"/>
    <w:rsid w:val="00412106"/>
    <w:rsid w:val="00412F71"/>
    <w:rsid w:val="0041419F"/>
    <w:rsid w:val="00415C93"/>
    <w:rsid w:val="004164F3"/>
    <w:rsid w:val="00416975"/>
    <w:rsid w:val="004169F9"/>
    <w:rsid w:val="00416C12"/>
    <w:rsid w:val="00417393"/>
    <w:rsid w:val="00417CC0"/>
    <w:rsid w:val="00417DFD"/>
    <w:rsid w:val="0042244C"/>
    <w:rsid w:val="00422662"/>
    <w:rsid w:val="00423630"/>
    <w:rsid w:val="00423D3F"/>
    <w:rsid w:val="0042452E"/>
    <w:rsid w:val="0042556A"/>
    <w:rsid w:val="00425600"/>
    <w:rsid w:val="00426A16"/>
    <w:rsid w:val="00427F91"/>
    <w:rsid w:val="004303E5"/>
    <w:rsid w:val="00430D16"/>
    <w:rsid w:val="00430D30"/>
    <w:rsid w:val="00431ACB"/>
    <w:rsid w:val="00432161"/>
    <w:rsid w:val="00432FCA"/>
    <w:rsid w:val="00433661"/>
    <w:rsid w:val="00433F92"/>
    <w:rsid w:val="0043429A"/>
    <w:rsid w:val="00435E96"/>
    <w:rsid w:val="00435FF6"/>
    <w:rsid w:val="0043792F"/>
    <w:rsid w:val="00440E59"/>
    <w:rsid w:val="00441909"/>
    <w:rsid w:val="00442B6C"/>
    <w:rsid w:val="00443037"/>
    <w:rsid w:val="00443766"/>
    <w:rsid w:val="004463D5"/>
    <w:rsid w:val="0044677D"/>
    <w:rsid w:val="004469A1"/>
    <w:rsid w:val="00446B92"/>
    <w:rsid w:val="00447CFA"/>
    <w:rsid w:val="004508E8"/>
    <w:rsid w:val="00451094"/>
    <w:rsid w:val="004515AF"/>
    <w:rsid w:val="0045162C"/>
    <w:rsid w:val="00452BB3"/>
    <w:rsid w:val="00453435"/>
    <w:rsid w:val="004535B5"/>
    <w:rsid w:val="00453D02"/>
    <w:rsid w:val="00454A91"/>
    <w:rsid w:val="00454AC2"/>
    <w:rsid w:val="00456194"/>
    <w:rsid w:val="004570DF"/>
    <w:rsid w:val="004574E3"/>
    <w:rsid w:val="00457847"/>
    <w:rsid w:val="004579FB"/>
    <w:rsid w:val="00460A35"/>
    <w:rsid w:val="0046149C"/>
    <w:rsid w:val="00462BCB"/>
    <w:rsid w:val="0046318F"/>
    <w:rsid w:val="004631CE"/>
    <w:rsid w:val="00463493"/>
    <w:rsid w:val="00463BE1"/>
    <w:rsid w:val="00464825"/>
    <w:rsid w:val="00464869"/>
    <w:rsid w:val="00465B9F"/>
    <w:rsid w:val="00465D33"/>
    <w:rsid w:val="00471CAB"/>
    <w:rsid w:val="004727D7"/>
    <w:rsid w:val="00472854"/>
    <w:rsid w:val="0047356B"/>
    <w:rsid w:val="00473CE3"/>
    <w:rsid w:val="00474B87"/>
    <w:rsid w:val="00475001"/>
    <w:rsid w:val="00475D00"/>
    <w:rsid w:val="004765FD"/>
    <w:rsid w:val="0048030B"/>
    <w:rsid w:val="004805F3"/>
    <w:rsid w:val="00480CA7"/>
    <w:rsid w:val="00480FB5"/>
    <w:rsid w:val="00481CAB"/>
    <w:rsid w:val="004821C1"/>
    <w:rsid w:val="00482496"/>
    <w:rsid w:val="00484FF4"/>
    <w:rsid w:val="00485706"/>
    <w:rsid w:val="0048601F"/>
    <w:rsid w:val="00487D79"/>
    <w:rsid w:val="0049147B"/>
    <w:rsid w:val="004916FE"/>
    <w:rsid w:val="004918FF"/>
    <w:rsid w:val="00492A21"/>
    <w:rsid w:val="00493259"/>
    <w:rsid w:val="0049331C"/>
    <w:rsid w:val="00493512"/>
    <w:rsid w:val="00493DDC"/>
    <w:rsid w:val="00494662"/>
    <w:rsid w:val="00494C21"/>
    <w:rsid w:val="00494D7C"/>
    <w:rsid w:val="00496767"/>
    <w:rsid w:val="0049678B"/>
    <w:rsid w:val="004968E4"/>
    <w:rsid w:val="00496E23"/>
    <w:rsid w:val="004A08C2"/>
    <w:rsid w:val="004A0A77"/>
    <w:rsid w:val="004A13D7"/>
    <w:rsid w:val="004A3CF3"/>
    <w:rsid w:val="004A4422"/>
    <w:rsid w:val="004A4EF3"/>
    <w:rsid w:val="004A5461"/>
    <w:rsid w:val="004A57BD"/>
    <w:rsid w:val="004A71F1"/>
    <w:rsid w:val="004A7BD3"/>
    <w:rsid w:val="004B1AEC"/>
    <w:rsid w:val="004B3F84"/>
    <w:rsid w:val="004B46B7"/>
    <w:rsid w:val="004B5033"/>
    <w:rsid w:val="004B5BD4"/>
    <w:rsid w:val="004B68FF"/>
    <w:rsid w:val="004B6A47"/>
    <w:rsid w:val="004B6CB3"/>
    <w:rsid w:val="004B6EC7"/>
    <w:rsid w:val="004B7878"/>
    <w:rsid w:val="004B7CC6"/>
    <w:rsid w:val="004C0883"/>
    <w:rsid w:val="004C15EC"/>
    <w:rsid w:val="004C2E65"/>
    <w:rsid w:val="004C331A"/>
    <w:rsid w:val="004C3B2B"/>
    <w:rsid w:val="004C4765"/>
    <w:rsid w:val="004C47BC"/>
    <w:rsid w:val="004C4FDE"/>
    <w:rsid w:val="004C646B"/>
    <w:rsid w:val="004C7023"/>
    <w:rsid w:val="004C7D80"/>
    <w:rsid w:val="004D04B2"/>
    <w:rsid w:val="004D24EA"/>
    <w:rsid w:val="004D2AEF"/>
    <w:rsid w:val="004D3729"/>
    <w:rsid w:val="004D37F5"/>
    <w:rsid w:val="004D380E"/>
    <w:rsid w:val="004D443C"/>
    <w:rsid w:val="004D4D48"/>
    <w:rsid w:val="004D594C"/>
    <w:rsid w:val="004D6274"/>
    <w:rsid w:val="004D6821"/>
    <w:rsid w:val="004D7B09"/>
    <w:rsid w:val="004D7F67"/>
    <w:rsid w:val="004E10FC"/>
    <w:rsid w:val="004E28FF"/>
    <w:rsid w:val="004E2C28"/>
    <w:rsid w:val="004E316E"/>
    <w:rsid w:val="004E31E4"/>
    <w:rsid w:val="004E356F"/>
    <w:rsid w:val="004E4A19"/>
    <w:rsid w:val="004E6093"/>
    <w:rsid w:val="004E70F6"/>
    <w:rsid w:val="004F0635"/>
    <w:rsid w:val="004F16CD"/>
    <w:rsid w:val="004F1BB7"/>
    <w:rsid w:val="004F34B8"/>
    <w:rsid w:val="004F6304"/>
    <w:rsid w:val="004F7470"/>
    <w:rsid w:val="005009B8"/>
    <w:rsid w:val="00500EF2"/>
    <w:rsid w:val="00501806"/>
    <w:rsid w:val="00501EEE"/>
    <w:rsid w:val="005020F2"/>
    <w:rsid w:val="00502EB6"/>
    <w:rsid w:val="00503265"/>
    <w:rsid w:val="0050350D"/>
    <w:rsid w:val="00504CAC"/>
    <w:rsid w:val="00504CB0"/>
    <w:rsid w:val="00504F71"/>
    <w:rsid w:val="00505B90"/>
    <w:rsid w:val="00505D6C"/>
    <w:rsid w:val="00506784"/>
    <w:rsid w:val="00506790"/>
    <w:rsid w:val="00506C31"/>
    <w:rsid w:val="00507A34"/>
    <w:rsid w:val="00507C7C"/>
    <w:rsid w:val="0051082C"/>
    <w:rsid w:val="0051235E"/>
    <w:rsid w:val="00514376"/>
    <w:rsid w:val="00514A28"/>
    <w:rsid w:val="00515B98"/>
    <w:rsid w:val="00515D95"/>
    <w:rsid w:val="0051618B"/>
    <w:rsid w:val="0051708B"/>
    <w:rsid w:val="00520B5C"/>
    <w:rsid w:val="00521795"/>
    <w:rsid w:val="005217CD"/>
    <w:rsid w:val="00522555"/>
    <w:rsid w:val="005229B2"/>
    <w:rsid w:val="005233E3"/>
    <w:rsid w:val="005239A2"/>
    <w:rsid w:val="00523A29"/>
    <w:rsid w:val="005241A7"/>
    <w:rsid w:val="0052427C"/>
    <w:rsid w:val="00526A8D"/>
    <w:rsid w:val="00526E05"/>
    <w:rsid w:val="0052720A"/>
    <w:rsid w:val="00527FC0"/>
    <w:rsid w:val="005312CA"/>
    <w:rsid w:val="005312E0"/>
    <w:rsid w:val="00531A36"/>
    <w:rsid w:val="00531E1C"/>
    <w:rsid w:val="00532889"/>
    <w:rsid w:val="005341BE"/>
    <w:rsid w:val="0053460E"/>
    <w:rsid w:val="00534ABD"/>
    <w:rsid w:val="00540490"/>
    <w:rsid w:val="005409FC"/>
    <w:rsid w:val="00540A55"/>
    <w:rsid w:val="00541373"/>
    <w:rsid w:val="005416DF"/>
    <w:rsid w:val="005416F9"/>
    <w:rsid w:val="00541823"/>
    <w:rsid w:val="00541948"/>
    <w:rsid w:val="0054208F"/>
    <w:rsid w:val="00543E5C"/>
    <w:rsid w:val="0054406F"/>
    <w:rsid w:val="0054414D"/>
    <w:rsid w:val="00545F94"/>
    <w:rsid w:val="00546267"/>
    <w:rsid w:val="00546DD7"/>
    <w:rsid w:val="00546DEA"/>
    <w:rsid w:val="00550219"/>
    <w:rsid w:val="00550226"/>
    <w:rsid w:val="00550C4D"/>
    <w:rsid w:val="00550F2B"/>
    <w:rsid w:val="00551E6C"/>
    <w:rsid w:val="00552025"/>
    <w:rsid w:val="005535DD"/>
    <w:rsid w:val="00553EEC"/>
    <w:rsid w:val="005543EA"/>
    <w:rsid w:val="00554E4F"/>
    <w:rsid w:val="00554F21"/>
    <w:rsid w:val="005550CF"/>
    <w:rsid w:val="00555159"/>
    <w:rsid w:val="005556BB"/>
    <w:rsid w:val="0055584C"/>
    <w:rsid w:val="00555862"/>
    <w:rsid w:val="005561CD"/>
    <w:rsid w:val="005564F3"/>
    <w:rsid w:val="0055750C"/>
    <w:rsid w:val="00557D69"/>
    <w:rsid w:val="00557E18"/>
    <w:rsid w:val="00557E2C"/>
    <w:rsid w:val="005603D5"/>
    <w:rsid w:val="0056093B"/>
    <w:rsid w:val="00560B5B"/>
    <w:rsid w:val="00560E77"/>
    <w:rsid w:val="00563C24"/>
    <w:rsid w:val="005647C1"/>
    <w:rsid w:val="00564820"/>
    <w:rsid w:val="005652E9"/>
    <w:rsid w:val="005656AC"/>
    <w:rsid w:val="0056590B"/>
    <w:rsid w:val="00567B69"/>
    <w:rsid w:val="00570C83"/>
    <w:rsid w:val="00570DE6"/>
    <w:rsid w:val="005722FD"/>
    <w:rsid w:val="005731A6"/>
    <w:rsid w:val="005731C3"/>
    <w:rsid w:val="005748EC"/>
    <w:rsid w:val="005759D4"/>
    <w:rsid w:val="00575AD7"/>
    <w:rsid w:val="0057699A"/>
    <w:rsid w:val="00577F02"/>
    <w:rsid w:val="00580126"/>
    <w:rsid w:val="00580AB7"/>
    <w:rsid w:val="00580F29"/>
    <w:rsid w:val="00581211"/>
    <w:rsid w:val="00581D1D"/>
    <w:rsid w:val="00583204"/>
    <w:rsid w:val="00583C65"/>
    <w:rsid w:val="00583F81"/>
    <w:rsid w:val="005840C2"/>
    <w:rsid w:val="00584373"/>
    <w:rsid w:val="0058483C"/>
    <w:rsid w:val="0058519E"/>
    <w:rsid w:val="00586001"/>
    <w:rsid w:val="00586FE8"/>
    <w:rsid w:val="00591C52"/>
    <w:rsid w:val="00591C5B"/>
    <w:rsid w:val="00591F2F"/>
    <w:rsid w:val="005922ED"/>
    <w:rsid w:val="00592952"/>
    <w:rsid w:val="00594878"/>
    <w:rsid w:val="00594B46"/>
    <w:rsid w:val="00594CEC"/>
    <w:rsid w:val="00594D02"/>
    <w:rsid w:val="0059618B"/>
    <w:rsid w:val="00596CD1"/>
    <w:rsid w:val="00596E79"/>
    <w:rsid w:val="005A0844"/>
    <w:rsid w:val="005A1D55"/>
    <w:rsid w:val="005A23E8"/>
    <w:rsid w:val="005A2620"/>
    <w:rsid w:val="005A299F"/>
    <w:rsid w:val="005A3DB4"/>
    <w:rsid w:val="005A6A44"/>
    <w:rsid w:val="005A6D42"/>
    <w:rsid w:val="005A7922"/>
    <w:rsid w:val="005B088E"/>
    <w:rsid w:val="005B12A8"/>
    <w:rsid w:val="005B1C27"/>
    <w:rsid w:val="005B2010"/>
    <w:rsid w:val="005B4260"/>
    <w:rsid w:val="005B449E"/>
    <w:rsid w:val="005B5762"/>
    <w:rsid w:val="005B5BD1"/>
    <w:rsid w:val="005B78E2"/>
    <w:rsid w:val="005C06BF"/>
    <w:rsid w:val="005C0D6E"/>
    <w:rsid w:val="005C13AB"/>
    <w:rsid w:val="005C1976"/>
    <w:rsid w:val="005C2328"/>
    <w:rsid w:val="005C2927"/>
    <w:rsid w:val="005C38AA"/>
    <w:rsid w:val="005C3A26"/>
    <w:rsid w:val="005C3CA8"/>
    <w:rsid w:val="005C4B38"/>
    <w:rsid w:val="005C4DB3"/>
    <w:rsid w:val="005C5130"/>
    <w:rsid w:val="005C5F90"/>
    <w:rsid w:val="005C60E3"/>
    <w:rsid w:val="005D0ECE"/>
    <w:rsid w:val="005D104D"/>
    <w:rsid w:val="005D134E"/>
    <w:rsid w:val="005D18BA"/>
    <w:rsid w:val="005D44A9"/>
    <w:rsid w:val="005D4FCD"/>
    <w:rsid w:val="005D613E"/>
    <w:rsid w:val="005D72C7"/>
    <w:rsid w:val="005E023D"/>
    <w:rsid w:val="005E0330"/>
    <w:rsid w:val="005E03E1"/>
    <w:rsid w:val="005E14C5"/>
    <w:rsid w:val="005E1C38"/>
    <w:rsid w:val="005E20B3"/>
    <w:rsid w:val="005E2300"/>
    <w:rsid w:val="005E29E6"/>
    <w:rsid w:val="005E4078"/>
    <w:rsid w:val="005E41CD"/>
    <w:rsid w:val="005E50E6"/>
    <w:rsid w:val="005E5B8A"/>
    <w:rsid w:val="005E72A7"/>
    <w:rsid w:val="005E773C"/>
    <w:rsid w:val="005F05BC"/>
    <w:rsid w:val="005F0984"/>
    <w:rsid w:val="005F0DF3"/>
    <w:rsid w:val="005F164D"/>
    <w:rsid w:val="005F27C8"/>
    <w:rsid w:val="005F3452"/>
    <w:rsid w:val="005F425C"/>
    <w:rsid w:val="005F46A5"/>
    <w:rsid w:val="00603136"/>
    <w:rsid w:val="00603F1D"/>
    <w:rsid w:val="00604089"/>
    <w:rsid w:val="00604BF6"/>
    <w:rsid w:val="00604E07"/>
    <w:rsid w:val="006060E3"/>
    <w:rsid w:val="00607626"/>
    <w:rsid w:val="00607E21"/>
    <w:rsid w:val="00611217"/>
    <w:rsid w:val="00611895"/>
    <w:rsid w:val="00612DE3"/>
    <w:rsid w:val="00612E62"/>
    <w:rsid w:val="006146FC"/>
    <w:rsid w:val="006157BD"/>
    <w:rsid w:val="006157FC"/>
    <w:rsid w:val="00616337"/>
    <w:rsid w:val="00617C4C"/>
    <w:rsid w:val="00617FA9"/>
    <w:rsid w:val="00620040"/>
    <w:rsid w:val="00620729"/>
    <w:rsid w:val="00621A0F"/>
    <w:rsid w:val="00622B75"/>
    <w:rsid w:val="00623127"/>
    <w:rsid w:val="0062383A"/>
    <w:rsid w:val="00623877"/>
    <w:rsid w:val="00623A6A"/>
    <w:rsid w:val="0062422D"/>
    <w:rsid w:val="00624704"/>
    <w:rsid w:val="00624BF5"/>
    <w:rsid w:val="006251E9"/>
    <w:rsid w:val="00625208"/>
    <w:rsid w:val="00625517"/>
    <w:rsid w:val="006269A1"/>
    <w:rsid w:val="00626F92"/>
    <w:rsid w:val="006300BB"/>
    <w:rsid w:val="00631571"/>
    <w:rsid w:val="006320CB"/>
    <w:rsid w:val="0063224D"/>
    <w:rsid w:val="00632D4D"/>
    <w:rsid w:val="00632F7E"/>
    <w:rsid w:val="006330F0"/>
    <w:rsid w:val="006336CD"/>
    <w:rsid w:val="006337BE"/>
    <w:rsid w:val="00633973"/>
    <w:rsid w:val="00633D1D"/>
    <w:rsid w:val="00636360"/>
    <w:rsid w:val="006374B8"/>
    <w:rsid w:val="006375D4"/>
    <w:rsid w:val="00640487"/>
    <w:rsid w:val="00642B70"/>
    <w:rsid w:val="0064358B"/>
    <w:rsid w:val="00643CFD"/>
    <w:rsid w:val="006456C3"/>
    <w:rsid w:val="00645EF6"/>
    <w:rsid w:val="00647726"/>
    <w:rsid w:val="00647E60"/>
    <w:rsid w:val="00651062"/>
    <w:rsid w:val="00651154"/>
    <w:rsid w:val="0065230D"/>
    <w:rsid w:val="0065291A"/>
    <w:rsid w:val="0065412A"/>
    <w:rsid w:val="006549C8"/>
    <w:rsid w:val="00654B3D"/>
    <w:rsid w:val="006559E0"/>
    <w:rsid w:val="006570CD"/>
    <w:rsid w:val="0066039D"/>
    <w:rsid w:val="00660E9F"/>
    <w:rsid w:val="00661B7C"/>
    <w:rsid w:val="0066275D"/>
    <w:rsid w:val="006633BB"/>
    <w:rsid w:val="00663A38"/>
    <w:rsid w:val="00665EFA"/>
    <w:rsid w:val="00666E29"/>
    <w:rsid w:val="006671A2"/>
    <w:rsid w:val="00667923"/>
    <w:rsid w:val="00671336"/>
    <w:rsid w:val="006716BE"/>
    <w:rsid w:val="00671A9F"/>
    <w:rsid w:val="00671ECA"/>
    <w:rsid w:val="006737B3"/>
    <w:rsid w:val="006746DA"/>
    <w:rsid w:val="00676860"/>
    <w:rsid w:val="00677AB0"/>
    <w:rsid w:val="00677AD3"/>
    <w:rsid w:val="00681119"/>
    <w:rsid w:val="0068165B"/>
    <w:rsid w:val="006834B2"/>
    <w:rsid w:val="0068418E"/>
    <w:rsid w:val="00685E85"/>
    <w:rsid w:val="00686420"/>
    <w:rsid w:val="006900E8"/>
    <w:rsid w:val="00692FC6"/>
    <w:rsid w:val="006939A6"/>
    <w:rsid w:val="00693B33"/>
    <w:rsid w:val="006942B3"/>
    <w:rsid w:val="00694304"/>
    <w:rsid w:val="00694423"/>
    <w:rsid w:val="006948B8"/>
    <w:rsid w:val="00694D52"/>
    <w:rsid w:val="00696343"/>
    <w:rsid w:val="006965E0"/>
    <w:rsid w:val="006A010C"/>
    <w:rsid w:val="006A06DE"/>
    <w:rsid w:val="006A1407"/>
    <w:rsid w:val="006A15F0"/>
    <w:rsid w:val="006A196F"/>
    <w:rsid w:val="006A23B8"/>
    <w:rsid w:val="006A294C"/>
    <w:rsid w:val="006A3914"/>
    <w:rsid w:val="006A3D81"/>
    <w:rsid w:val="006A3F61"/>
    <w:rsid w:val="006A6852"/>
    <w:rsid w:val="006A71C7"/>
    <w:rsid w:val="006A78CD"/>
    <w:rsid w:val="006B03ED"/>
    <w:rsid w:val="006B0FE8"/>
    <w:rsid w:val="006B1816"/>
    <w:rsid w:val="006B24D0"/>
    <w:rsid w:val="006B3E5E"/>
    <w:rsid w:val="006B570A"/>
    <w:rsid w:val="006B64F7"/>
    <w:rsid w:val="006B7197"/>
    <w:rsid w:val="006B7BBD"/>
    <w:rsid w:val="006C00FE"/>
    <w:rsid w:val="006C047D"/>
    <w:rsid w:val="006C0B65"/>
    <w:rsid w:val="006C1FFE"/>
    <w:rsid w:val="006C3686"/>
    <w:rsid w:val="006C3844"/>
    <w:rsid w:val="006C3B70"/>
    <w:rsid w:val="006C3CEA"/>
    <w:rsid w:val="006C422B"/>
    <w:rsid w:val="006C46BB"/>
    <w:rsid w:val="006C4710"/>
    <w:rsid w:val="006C4C52"/>
    <w:rsid w:val="006C52E2"/>
    <w:rsid w:val="006C66CA"/>
    <w:rsid w:val="006C7697"/>
    <w:rsid w:val="006D116A"/>
    <w:rsid w:val="006D15C9"/>
    <w:rsid w:val="006D1A90"/>
    <w:rsid w:val="006D24D0"/>
    <w:rsid w:val="006D306D"/>
    <w:rsid w:val="006D3541"/>
    <w:rsid w:val="006D3C70"/>
    <w:rsid w:val="006D4212"/>
    <w:rsid w:val="006D4294"/>
    <w:rsid w:val="006D503D"/>
    <w:rsid w:val="006D5BBA"/>
    <w:rsid w:val="006D6906"/>
    <w:rsid w:val="006D7D0B"/>
    <w:rsid w:val="006E01C6"/>
    <w:rsid w:val="006E057A"/>
    <w:rsid w:val="006E1F93"/>
    <w:rsid w:val="006E2894"/>
    <w:rsid w:val="006E2A75"/>
    <w:rsid w:val="006E3CB1"/>
    <w:rsid w:val="006E451C"/>
    <w:rsid w:val="006E4D8C"/>
    <w:rsid w:val="006E5E76"/>
    <w:rsid w:val="006E5F00"/>
    <w:rsid w:val="006E761A"/>
    <w:rsid w:val="006F03D8"/>
    <w:rsid w:val="006F0A69"/>
    <w:rsid w:val="006F11B7"/>
    <w:rsid w:val="006F13F7"/>
    <w:rsid w:val="006F160D"/>
    <w:rsid w:val="006F1CCC"/>
    <w:rsid w:val="006F1F40"/>
    <w:rsid w:val="006F24C0"/>
    <w:rsid w:val="006F2EAC"/>
    <w:rsid w:val="006F2F10"/>
    <w:rsid w:val="006F38FE"/>
    <w:rsid w:val="006F47DD"/>
    <w:rsid w:val="006F4C33"/>
    <w:rsid w:val="006F56E8"/>
    <w:rsid w:val="006F5BE9"/>
    <w:rsid w:val="006F604D"/>
    <w:rsid w:val="0070027B"/>
    <w:rsid w:val="007006DE"/>
    <w:rsid w:val="00701638"/>
    <w:rsid w:val="0070291A"/>
    <w:rsid w:val="00703B70"/>
    <w:rsid w:val="00703E49"/>
    <w:rsid w:val="007045A1"/>
    <w:rsid w:val="00704BF6"/>
    <w:rsid w:val="00705548"/>
    <w:rsid w:val="00705C5C"/>
    <w:rsid w:val="007069C1"/>
    <w:rsid w:val="00706B6D"/>
    <w:rsid w:val="0070742E"/>
    <w:rsid w:val="007076C3"/>
    <w:rsid w:val="0071062A"/>
    <w:rsid w:val="00710753"/>
    <w:rsid w:val="00710F62"/>
    <w:rsid w:val="007119AD"/>
    <w:rsid w:val="00712A18"/>
    <w:rsid w:val="0071309D"/>
    <w:rsid w:val="007132FE"/>
    <w:rsid w:val="00713FEA"/>
    <w:rsid w:val="00715AA9"/>
    <w:rsid w:val="00716214"/>
    <w:rsid w:val="007166BA"/>
    <w:rsid w:val="00716C75"/>
    <w:rsid w:val="00716CAD"/>
    <w:rsid w:val="00717D97"/>
    <w:rsid w:val="00720431"/>
    <w:rsid w:val="00721EF0"/>
    <w:rsid w:val="00721F78"/>
    <w:rsid w:val="00723048"/>
    <w:rsid w:val="0072349D"/>
    <w:rsid w:val="00723FBC"/>
    <w:rsid w:val="00725094"/>
    <w:rsid w:val="007257B3"/>
    <w:rsid w:val="00725D7A"/>
    <w:rsid w:val="00725D87"/>
    <w:rsid w:val="00727609"/>
    <w:rsid w:val="007306EB"/>
    <w:rsid w:val="007315EA"/>
    <w:rsid w:val="00733D11"/>
    <w:rsid w:val="007347AD"/>
    <w:rsid w:val="007357BB"/>
    <w:rsid w:val="00736B5A"/>
    <w:rsid w:val="00736DF5"/>
    <w:rsid w:val="0073716C"/>
    <w:rsid w:val="007371FF"/>
    <w:rsid w:val="00741201"/>
    <w:rsid w:val="00742016"/>
    <w:rsid w:val="007420E6"/>
    <w:rsid w:val="00742C8A"/>
    <w:rsid w:val="007430A1"/>
    <w:rsid w:val="00743E7D"/>
    <w:rsid w:val="00745184"/>
    <w:rsid w:val="007464FD"/>
    <w:rsid w:val="007470D3"/>
    <w:rsid w:val="007470FD"/>
    <w:rsid w:val="00747B41"/>
    <w:rsid w:val="00750604"/>
    <w:rsid w:val="00750930"/>
    <w:rsid w:val="00750A2D"/>
    <w:rsid w:val="00751249"/>
    <w:rsid w:val="00751683"/>
    <w:rsid w:val="00751C4B"/>
    <w:rsid w:val="0075307F"/>
    <w:rsid w:val="007537A7"/>
    <w:rsid w:val="00753E56"/>
    <w:rsid w:val="00754403"/>
    <w:rsid w:val="00756A26"/>
    <w:rsid w:val="0076030F"/>
    <w:rsid w:val="00760799"/>
    <w:rsid w:val="00760C56"/>
    <w:rsid w:val="0076137B"/>
    <w:rsid w:val="00761F70"/>
    <w:rsid w:val="00762890"/>
    <w:rsid w:val="00762CE3"/>
    <w:rsid w:val="00763259"/>
    <w:rsid w:val="007636E1"/>
    <w:rsid w:val="00763AEB"/>
    <w:rsid w:val="00763C33"/>
    <w:rsid w:val="00764C8D"/>
    <w:rsid w:val="00765D0D"/>
    <w:rsid w:val="00765D67"/>
    <w:rsid w:val="0077011D"/>
    <w:rsid w:val="0077318A"/>
    <w:rsid w:val="00773E0F"/>
    <w:rsid w:val="00773FA1"/>
    <w:rsid w:val="0077418B"/>
    <w:rsid w:val="00774530"/>
    <w:rsid w:val="00775C0D"/>
    <w:rsid w:val="007773D7"/>
    <w:rsid w:val="007778A6"/>
    <w:rsid w:val="00777EAA"/>
    <w:rsid w:val="007804DC"/>
    <w:rsid w:val="00780602"/>
    <w:rsid w:val="007811E7"/>
    <w:rsid w:val="0078192D"/>
    <w:rsid w:val="00781DD9"/>
    <w:rsid w:val="007833F5"/>
    <w:rsid w:val="00783770"/>
    <w:rsid w:val="00783EE7"/>
    <w:rsid w:val="00784B6A"/>
    <w:rsid w:val="00784BF2"/>
    <w:rsid w:val="00784FBE"/>
    <w:rsid w:val="00785809"/>
    <w:rsid w:val="007868DF"/>
    <w:rsid w:val="00786925"/>
    <w:rsid w:val="00786DF5"/>
    <w:rsid w:val="00787507"/>
    <w:rsid w:val="007905FA"/>
    <w:rsid w:val="00790A29"/>
    <w:rsid w:val="007930A0"/>
    <w:rsid w:val="00793F37"/>
    <w:rsid w:val="0079447B"/>
    <w:rsid w:val="0079486A"/>
    <w:rsid w:val="00795084"/>
    <w:rsid w:val="00796771"/>
    <w:rsid w:val="00796C11"/>
    <w:rsid w:val="00797B92"/>
    <w:rsid w:val="007A35B1"/>
    <w:rsid w:val="007A3903"/>
    <w:rsid w:val="007A3D4A"/>
    <w:rsid w:val="007A3DE8"/>
    <w:rsid w:val="007A4956"/>
    <w:rsid w:val="007A4974"/>
    <w:rsid w:val="007A5512"/>
    <w:rsid w:val="007A5F32"/>
    <w:rsid w:val="007A71D8"/>
    <w:rsid w:val="007A7C15"/>
    <w:rsid w:val="007A7D62"/>
    <w:rsid w:val="007A7ED6"/>
    <w:rsid w:val="007B067C"/>
    <w:rsid w:val="007B096B"/>
    <w:rsid w:val="007B1E9F"/>
    <w:rsid w:val="007B5CB7"/>
    <w:rsid w:val="007B6A83"/>
    <w:rsid w:val="007B73F2"/>
    <w:rsid w:val="007B7D64"/>
    <w:rsid w:val="007B7D85"/>
    <w:rsid w:val="007C0873"/>
    <w:rsid w:val="007C0A46"/>
    <w:rsid w:val="007C0BCE"/>
    <w:rsid w:val="007C0FEF"/>
    <w:rsid w:val="007C24A7"/>
    <w:rsid w:val="007C2C52"/>
    <w:rsid w:val="007C2F9F"/>
    <w:rsid w:val="007C33B1"/>
    <w:rsid w:val="007C4FAE"/>
    <w:rsid w:val="007C4FF4"/>
    <w:rsid w:val="007C547F"/>
    <w:rsid w:val="007C6A23"/>
    <w:rsid w:val="007C6F4E"/>
    <w:rsid w:val="007C75ED"/>
    <w:rsid w:val="007D03B7"/>
    <w:rsid w:val="007D3166"/>
    <w:rsid w:val="007D473B"/>
    <w:rsid w:val="007D4912"/>
    <w:rsid w:val="007D5485"/>
    <w:rsid w:val="007D5668"/>
    <w:rsid w:val="007D68C9"/>
    <w:rsid w:val="007E0306"/>
    <w:rsid w:val="007E0A63"/>
    <w:rsid w:val="007E1703"/>
    <w:rsid w:val="007E2494"/>
    <w:rsid w:val="007E27FC"/>
    <w:rsid w:val="007E3879"/>
    <w:rsid w:val="007E3DC9"/>
    <w:rsid w:val="007E3F77"/>
    <w:rsid w:val="007E45C6"/>
    <w:rsid w:val="007E598E"/>
    <w:rsid w:val="007E6009"/>
    <w:rsid w:val="007E64F6"/>
    <w:rsid w:val="007E6839"/>
    <w:rsid w:val="007F114D"/>
    <w:rsid w:val="007F30D8"/>
    <w:rsid w:val="007F6A9D"/>
    <w:rsid w:val="007F7597"/>
    <w:rsid w:val="007F780E"/>
    <w:rsid w:val="0080161F"/>
    <w:rsid w:val="00801DA2"/>
    <w:rsid w:val="00802406"/>
    <w:rsid w:val="00802A3A"/>
    <w:rsid w:val="00802CBE"/>
    <w:rsid w:val="0080415C"/>
    <w:rsid w:val="00805156"/>
    <w:rsid w:val="0080557A"/>
    <w:rsid w:val="008058D7"/>
    <w:rsid w:val="00805EED"/>
    <w:rsid w:val="00806461"/>
    <w:rsid w:val="008103B3"/>
    <w:rsid w:val="008117BA"/>
    <w:rsid w:val="008118AE"/>
    <w:rsid w:val="00811B88"/>
    <w:rsid w:val="00811D2B"/>
    <w:rsid w:val="00813037"/>
    <w:rsid w:val="00813888"/>
    <w:rsid w:val="00814C05"/>
    <w:rsid w:val="008161F3"/>
    <w:rsid w:val="008166C2"/>
    <w:rsid w:val="00820A8F"/>
    <w:rsid w:val="00820E32"/>
    <w:rsid w:val="00823DF0"/>
    <w:rsid w:val="00824099"/>
    <w:rsid w:val="00824936"/>
    <w:rsid w:val="00824C6C"/>
    <w:rsid w:val="00825D43"/>
    <w:rsid w:val="008266F6"/>
    <w:rsid w:val="00827494"/>
    <w:rsid w:val="00832D39"/>
    <w:rsid w:val="008338A5"/>
    <w:rsid w:val="00833E0F"/>
    <w:rsid w:val="00834A7F"/>
    <w:rsid w:val="00836898"/>
    <w:rsid w:val="00836D90"/>
    <w:rsid w:val="00836E88"/>
    <w:rsid w:val="0083799A"/>
    <w:rsid w:val="00840109"/>
    <w:rsid w:val="00842330"/>
    <w:rsid w:val="00842356"/>
    <w:rsid w:val="008429BE"/>
    <w:rsid w:val="008448D4"/>
    <w:rsid w:val="0084560D"/>
    <w:rsid w:val="00846275"/>
    <w:rsid w:val="008466A3"/>
    <w:rsid w:val="00846D39"/>
    <w:rsid w:val="00847658"/>
    <w:rsid w:val="00850232"/>
    <w:rsid w:val="0085091A"/>
    <w:rsid w:val="0085219F"/>
    <w:rsid w:val="00852D13"/>
    <w:rsid w:val="008538A1"/>
    <w:rsid w:val="008554DB"/>
    <w:rsid w:val="0085616B"/>
    <w:rsid w:val="008564DC"/>
    <w:rsid w:val="00856B4D"/>
    <w:rsid w:val="00857531"/>
    <w:rsid w:val="00857A04"/>
    <w:rsid w:val="00860902"/>
    <w:rsid w:val="00860A6D"/>
    <w:rsid w:val="008616A7"/>
    <w:rsid w:val="00864286"/>
    <w:rsid w:val="00864DE6"/>
    <w:rsid w:val="00865F82"/>
    <w:rsid w:val="00866C8C"/>
    <w:rsid w:val="00867461"/>
    <w:rsid w:val="00867C4B"/>
    <w:rsid w:val="00867DAF"/>
    <w:rsid w:val="00871D0C"/>
    <w:rsid w:val="0087305A"/>
    <w:rsid w:val="00874C2E"/>
    <w:rsid w:val="00874DDB"/>
    <w:rsid w:val="0087534B"/>
    <w:rsid w:val="00876439"/>
    <w:rsid w:val="0087653F"/>
    <w:rsid w:val="008804AB"/>
    <w:rsid w:val="00880A1B"/>
    <w:rsid w:val="0088141C"/>
    <w:rsid w:val="00881A94"/>
    <w:rsid w:val="00883E1D"/>
    <w:rsid w:val="00883EF0"/>
    <w:rsid w:val="008844F2"/>
    <w:rsid w:val="00885D65"/>
    <w:rsid w:val="00885D6A"/>
    <w:rsid w:val="0088627C"/>
    <w:rsid w:val="00886EEB"/>
    <w:rsid w:val="00887928"/>
    <w:rsid w:val="00890F67"/>
    <w:rsid w:val="0089119D"/>
    <w:rsid w:val="008954BA"/>
    <w:rsid w:val="00896AD7"/>
    <w:rsid w:val="0089703F"/>
    <w:rsid w:val="0089785C"/>
    <w:rsid w:val="008A0336"/>
    <w:rsid w:val="008A076D"/>
    <w:rsid w:val="008A1733"/>
    <w:rsid w:val="008A256F"/>
    <w:rsid w:val="008A387A"/>
    <w:rsid w:val="008A46A0"/>
    <w:rsid w:val="008A7052"/>
    <w:rsid w:val="008A7E44"/>
    <w:rsid w:val="008B2352"/>
    <w:rsid w:val="008B2721"/>
    <w:rsid w:val="008B37C5"/>
    <w:rsid w:val="008B39F5"/>
    <w:rsid w:val="008B3C14"/>
    <w:rsid w:val="008B5633"/>
    <w:rsid w:val="008B58DD"/>
    <w:rsid w:val="008B5B03"/>
    <w:rsid w:val="008C010B"/>
    <w:rsid w:val="008C2D21"/>
    <w:rsid w:val="008C3192"/>
    <w:rsid w:val="008C3940"/>
    <w:rsid w:val="008C395D"/>
    <w:rsid w:val="008C44C2"/>
    <w:rsid w:val="008C5167"/>
    <w:rsid w:val="008C52DE"/>
    <w:rsid w:val="008C57C3"/>
    <w:rsid w:val="008C6B56"/>
    <w:rsid w:val="008C6BD6"/>
    <w:rsid w:val="008C6C0A"/>
    <w:rsid w:val="008C787D"/>
    <w:rsid w:val="008C7F7B"/>
    <w:rsid w:val="008D0E35"/>
    <w:rsid w:val="008D1443"/>
    <w:rsid w:val="008D1B70"/>
    <w:rsid w:val="008D25B4"/>
    <w:rsid w:val="008D2A00"/>
    <w:rsid w:val="008D2A15"/>
    <w:rsid w:val="008D376C"/>
    <w:rsid w:val="008D395F"/>
    <w:rsid w:val="008D3C1C"/>
    <w:rsid w:val="008D4067"/>
    <w:rsid w:val="008D54E2"/>
    <w:rsid w:val="008D56AC"/>
    <w:rsid w:val="008D5A5D"/>
    <w:rsid w:val="008D65BF"/>
    <w:rsid w:val="008D6B91"/>
    <w:rsid w:val="008D7821"/>
    <w:rsid w:val="008E037A"/>
    <w:rsid w:val="008E0B44"/>
    <w:rsid w:val="008E0E15"/>
    <w:rsid w:val="008E1015"/>
    <w:rsid w:val="008E157A"/>
    <w:rsid w:val="008E17E3"/>
    <w:rsid w:val="008E1DAC"/>
    <w:rsid w:val="008E1F1A"/>
    <w:rsid w:val="008E383D"/>
    <w:rsid w:val="008E3928"/>
    <w:rsid w:val="008E5052"/>
    <w:rsid w:val="008E55E4"/>
    <w:rsid w:val="008E7CA7"/>
    <w:rsid w:val="008F01C1"/>
    <w:rsid w:val="008F18C6"/>
    <w:rsid w:val="008F25A4"/>
    <w:rsid w:val="008F289D"/>
    <w:rsid w:val="008F2DAC"/>
    <w:rsid w:val="008F3370"/>
    <w:rsid w:val="008F3774"/>
    <w:rsid w:val="008F4FBD"/>
    <w:rsid w:val="008F59A3"/>
    <w:rsid w:val="008F5D2B"/>
    <w:rsid w:val="008F6109"/>
    <w:rsid w:val="008F7024"/>
    <w:rsid w:val="00903557"/>
    <w:rsid w:val="009038D2"/>
    <w:rsid w:val="0090669A"/>
    <w:rsid w:val="009068A8"/>
    <w:rsid w:val="0090720C"/>
    <w:rsid w:val="00907DFF"/>
    <w:rsid w:val="00910E2A"/>
    <w:rsid w:val="009113A7"/>
    <w:rsid w:val="00913EC3"/>
    <w:rsid w:val="00916CF5"/>
    <w:rsid w:val="0091780B"/>
    <w:rsid w:val="009205D3"/>
    <w:rsid w:val="009215F5"/>
    <w:rsid w:val="00923FDB"/>
    <w:rsid w:val="009240B0"/>
    <w:rsid w:val="009248D3"/>
    <w:rsid w:val="00925701"/>
    <w:rsid w:val="00925AA7"/>
    <w:rsid w:val="00925F3B"/>
    <w:rsid w:val="0093005E"/>
    <w:rsid w:val="009300B7"/>
    <w:rsid w:val="009318B3"/>
    <w:rsid w:val="009320C8"/>
    <w:rsid w:val="00932FE8"/>
    <w:rsid w:val="00933D7B"/>
    <w:rsid w:val="0093555E"/>
    <w:rsid w:val="00935D08"/>
    <w:rsid w:val="00937000"/>
    <w:rsid w:val="009373AF"/>
    <w:rsid w:val="0093784C"/>
    <w:rsid w:val="00937FE0"/>
    <w:rsid w:val="00940136"/>
    <w:rsid w:val="00940467"/>
    <w:rsid w:val="00940F2A"/>
    <w:rsid w:val="00940F43"/>
    <w:rsid w:val="009413B7"/>
    <w:rsid w:val="009414F2"/>
    <w:rsid w:val="00941574"/>
    <w:rsid w:val="00942998"/>
    <w:rsid w:val="00944716"/>
    <w:rsid w:val="00945B76"/>
    <w:rsid w:val="00945D58"/>
    <w:rsid w:val="00945F01"/>
    <w:rsid w:val="00946093"/>
    <w:rsid w:val="009475C6"/>
    <w:rsid w:val="00947B48"/>
    <w:rsid w:val="00950607"/>
    <w:rsid w:val="00951270"/>
    <w:rsid w:val="00952933"/>
    <w:rsid w:val="0095344E"/>
    <w:rsid w:val="00954382"/>
    <w:rsid w:val="00954BD1"/>
    <w:rsid w:val="00954E64"/>
    <w:rsid w:val="00957345"/>
    <w:rsid w:val="00960A97"/>
    <w:rsid w:val="00960C9A"/>
    <w:rsid w:val="00961DA9"/>
    <w:rsid w:val="009620C6"/>
    <w:rsid w:val="00962525"/>
    <w:rsid w:val="00963000"/>
    <w:rsid w:val="00963537"/>
    <w:rsid w:val="00964E12"/>
    <w:rsid w:val="00965D38"/>
    <w:rsid w:val="00966002"/>
    <w:rsid w:val="0097027C"/>
    <w:rsid w:val="0097402A"/>
    <w:rsid w:val="0097473E"/>
    <w:rsid w:val="00974C20"/>
    <w:rsid w:val="00974E74"/>
    <w:rsid w:val="0097537B"/>
    <w:rsid w:val="00976A8C"/>
    <w:rsid w:val="00976C1F"/>
    <w:rsid w:val="0098004B"/>
    <w:rsid w:val="00980086"/>
    <w:rsid w:val="00981CC2"/>
    <w:rsid w:val="00981F98"/>
    <w:rsid w:val="0098365E"/>
    <w:rsid w:val="00983679"/>
    <w:rsid w:val="00983787"/>
    <w:rsid w:val="00983D9F"/>
    <w:rsid w:val="009840BE"/>
    <w:rsid w:val="009843CE"/>
    <w:rsid w:val="009851FB"/>
    <w:rsid w:val="009858FB"/>
    <w:rsid w:val="0098644C"/>
    <w:rsid w:val="009869BC"/>
    <w:rsid w:val="009870CD"/>
    <w:rsid w:val="00987727"/>
    <w:rsid w:val="00987946"/>
    <w:rsid w:val="00991CDE"/>
    <w:rsid w:val="009926F6"/>
    <w:rsid w:val="009938D0"/>
    <w:rsid w:val="00993CAD"/>
    <w:rsid w:val="00994EA2"/>
    <w:rsid w:val="00996C05"/>
    <w:rsid w:val="00997649"/>
    <w:rsid w:val="009A0F39"/>
    <w:rsid w:val="009A1B71"/>
    <w:rsid w:val="009A1F38"/>
    <w:rsid w:val="009A3264"/>
    <w:rsid w:val="009A4DB3"/>
    <w:rsid w:val="009A4F7A"/>
    <w:rsid w:val="009A6E30"/>
    <w:rsid w:val="009A76E9"/>
    <w:rsid w:val="009B0610"/>
    <w:rsid w:val="009B062C"/>
    <w:rsid w:val="009B2191"/>
    <w:rsid w:val="009B2D89"/>
    <w:rsid w:val="009B3D75"/>
    <w:rsid w:val="009B4873"/>
    <w:rsid w:val="009B5C25"/>
    <w:rsid w:val="009B6611"/>
    <w:rsid w:val="009B69A8"/>
    <w:rsid w:val="009B7646"/>
    <w:rsid w:val="009B79E5"/>
    <w:rsid w:val="009B7B64"/>
    <w:rsid w:val="009B7F76"/>
    <w:rsid w:val="009C00F9"/>
    <w:rsid w:val="009C095B"/>
    <w:rsid w:val="009C23CE"/>
    <w:rsid w:val="009C4C7E"/>
    <w:rsid w:val="009C51E1"/>
    <w:rsid w:val="009C55F5"/>
    <w:rsid w:val="009C5811"/>
    <w:rsid w:val="009C7E90"/>
    <w:rsid w:val="009D0E9A"/>
    <w:rsid w:val="009D3117"/>
    <w:rsid w:val="009D3A6B"/>
    <w:rsid w:val="009D3B9E"/>
    <w:rsid w:val="009D3CED"/>
    <w:rsid w:val="009D4C48"/>
    <w:rsid w:val="009D5051"/>
    <w:rsid w:val="009D5752"/>
    <w:rsid w:val="009D5A5A"/>
    <w:rsid w:val="009D7560"/>
    <w:rsid w:val="009D7A10"/>
    <w:rsid w:val="009E07B8"/>
    <w:rsid w:val="009E1301"/>
    <w:rsid w:val="009E16A0"/>
    <w:rsid w:val="009E250F"/>
    <w:rsid w:val="009E27E7"/>
    <w:rsid w:val="009E2DE4"/>
    <w:rsid w:val="009E3E8E"/>
    <w:rsid w:val="009E4525"/>
    <w:rsid w:val="009E4E4C"/>
    <w:rsid w:val="009E50BD"/>
    <w:rsid w:val="009E6A9F"/>
    <w:rsid w:val="009E72DA"/>
    <w:rsid w:val="009F01F7"/>
    <w:rsid w:val="009F078F"/>
    <w:rsid w:val="009F13C2"/>
    <w:rsid w:val="009F3762"/>
    <w:rsid w:val="009F3B9D"/>
    <w:rsid w:val="009F4573"/>
    <w:rsid w:val="009F47A8"/>
    <w:rsid w:val="009F5488"/>
    <w:rsid w:val="009F5FA8"/>
    <w:rsid w:val="00A006DB"/>
    <w:rsid w:val="00A01F38"/>
    <w:rsid w:val="00A02462"/>
    <w:rsid w:val="00A02F77"/>
    <w:rsid w:val="00A04F1F"/>
    <w:rsid w:val="00A0520D"/>
    <w:rsid w:val="00A05C50"/>
    <w:rsid w:val="00A0716E"/>
    <w:rsid w:val="00A0735A"/>
    <w:rsid w:val="00A10A05"/>
    <w:rsid w:val="00A10B06"/>
    <w:rsid w:val="00A11B94"/>
    <w:rsid w:val="00A12FBC"/>
    <w:rsid w:val="00A13262"/>
    <w:rsid w:val="00A136EA"/>
    <w:rsid w:val="00A1373A"/>
    <w:rsid w:val="00A15BEA"/>
    <w:rsid w:val="00A15D29"/>
    <w:rsid w:val="00A15D61"/>
    <w:rsid w:val="00A15D87"/>
    <w:rsid w:val="00A16523"/>
    <w:rsid w:val="00A17418"/>
    <w:rsid w:val="00A20248"/>
    <w:rsid w:val="00A214AE"/>
    <w:rsid w:val="00A221CC"/>
    <w:rsid w:val="00A229E2"/>
    <w:rsid w:val="00A22A2C"/>
    <w:rsid w:val="00A22FF5"/>
    <w:rsid w:val="00A23756"/>
    <w:rsid w:val="00A23BE0"/>
    <w:rsid w:val="00A23CC1"/>
    <w:rsid w:val="00A2402A"/>
    <w:rsid w:val="00A248DE"/>
    <w:rsid w:val="00A24B18"/>
    <w:rsid w:val="00A272FE"/>
    <w:rsid w:val="00A27A56"/>
    <w:rsid w:val="00A300AC"/>
    <w:rsid w:val="00A30E58"/>
    <w:rsid w:val="00A314D8"/>
    <w:rsid w:val="00A31CB0"/>
    <w:rsid w:val="00A31D78"/>
    <w:rsid w:val="00A31FF2"/>
    <w:rsid w:val="00A321A5"/>
    <w:rsid w:val="00A34520"/>
    <w:rsid w:val="00A34C81"/>
    <w:rsid w:val="00A35658"/>
    <w:rsid w:val="00A371F2"/>
    <w:rsid w:val="00A3778F"/>
    <w:rsid w:val="00A40735"/>
    <w:rsid w:val="00A4235F"/>
    <w:rsid w:val="00A4243F"/>
    <w:rsid w:val="00A429A4"/>
    <w:rsid w:val="00A429B4"/>
    <w:rsid w:val="00A42A32"/>
    <w:rsid w:val="00A42F96"/>
    <w:rsid w:val="00A43132"/>
    <w:rsid w:val="00A44455"/>
    <w:rsid w:val="00A447B2"/>
    <w:rsid w:val="00A45399"/>
    <w:rsid w:val="00A46B68"/>
    <w:rsid w:val="00A475E3"/>
    <w:rsid w:val="00A50138"/>
    <w:rsid w:val="00A504B8"/>
    <w:rsid w:val="00A513A2"/>
    <w:rsid w:val="00A52DD3"/>
    <w:rsid w:val="00A531FC"/>
    <w:rsid w:val="00A53AD3"/>
    <w:rsid w:val="00A549FD"/>
    <w:rsid w:val="00A54E07"/>
    <w:rsid w:val="00A5586A"/>
    <w:rsid w:val="00A56304"/>
    <w:rsid w:val="00A57969"/>
    <w:rsid w:val="00A6015C"/>
    <w:rsid w:val="00A60553"/>
    <w:rsid w:val="00A6222C"/>
    <w:rsid w:val="00A62E53"/>
    <w:rsid w:val="00A64EB1"/>
    <w:rsid w:val="00A655D4"/>
    <w:rsid w:val="00A67816"/>
    <w:rsid w:val="00A67A54"/>
    <w:rsid w:val="00A70DEA"/>
    <w:rsid w:val="00A71229"/>
    <w:rsid w:val="00A719B0"/>
    <w:rsid w:val="00A71ACC"/>
    <w:rsid w:val="00A71BD1"/>
    <w:rsid w:val="00A7330A"/>
    <w:rsid w:val="00A738D1"/>
    <w:rsid w:val="00A73AD3"/>
    <w:rsid w:val="00A75FC5"/>
    <w:rsid w:val="00A764F1"/>
    <w:rsid w:val="00A767E0"/>
    <w:rsid w:val="00A77648"/>
    <w:rsid w:val="00A80578"/>
    <w:rsid w:val="00A8090A"/>
    <w:rsid w:val="00A81E0A"/>
    <w:rsid w:val="00A82591"/>
    <w:rsid w:val="00A8426A"/>
    <w:rsid w:val="00A84A9E"/>
    <w:rsid w:val="00A84D07"/>
    <w:rsid w:val="00A86AB4"/>
    <w:rsid w:val="00A875E9"/>
    <w:rsid w:val="00A879C2"/>
    <w:rsid w:val="00A87A15"/>
    <w:rsid w:val="00A87D98"/>
    <w:rsid w:val="00A9187A"/>
    <w:rsid w:val="00A91907"/>
    <w:rsid w:val="00A9194D"/>
    <w:rsid w:val="00A91B53"/>
    <w:rsid w:val="00A924C6"/>
    <w:rsid w:val="00A92ABD"/>
    <w:rsid w:val="00A9372F"/>
    <w:rsid w:val="00A941F4"/>
    <w:rsid w:val="00A9435C"/>
    <w:rsid w:val="00A95924"/>
    <w:rsid w:val="00A97DE2"/>
    <w:rsid w:val="00AA027E"/>
    <w:rsid w:val="00AA0903"/>
    <w:rsid w:val="00AA1DD0"/>
    <w:rsid w:val="00AA47E7"/>
    <w:rsid w:val="00AA6311"/>
    <w:rsid w:val="00AA6B18"/>
    <w:rsid w:val="00AA7243"/>
    <w:rsid w:val="00AB06F8"/>
    <w:rsid w:val="00AB1BA6"/>
    <w:rsid w:val="00AB2EF7"/>
    <w:rsid w:val="00AB336A"/>
    <w:rsid w:val="00AB5413"/>
    <w:rsid w:val="00AB5A9D"/>
    <w:rsid w:val="00AB5F2D"/>
    <w:rsid w:val="00AC0581"/>
    <w:rsid w:val="00AC086A"/>
    <w:rsid w:val="00AC0B17"/>
    <w:rsid w:val="00AC0F53"/>
    <w:rsid w:val="00AC140A"/>
    <w:rsid w:val="00AC2F18"/>
    <w:rsid w:val="00AC314C"/>
    <w:rsid w:val="00AC384A"/>
    <w:rsid w:val="00AC4044"/>
    <w:rsid w:val="00AC44C4"/>
    <w:rsid w:val="00AC4526"/>
    <w:rsid w:val="00AC4853"/>
    <w:rsid w:val="00AC4EA9"/>
    <w:rsid w:val="00AC5594"/>
    <w:rsid w:val="00AC55B5"/>
    <w:rsid w:val="00AC5CF6"/>
    <w:rsid w:val="00AC6812"/>
    <w:rsid w:val="00AC71ED"/>
    <w:rsid w:val="00AC7752"/>
    <w:rsid w:val="00AC79AC"/>
    <w:rsid w:val="00AD02A8"/>
    <w:rsid w:val="00AD0C63"/>
    <w:rsid w:val="00AD25E9"/>
    <w:rsid w:val="00AD3C0B"/>
    <w:rsid w:val="00AD46D2"/>
    <w:rsid w:val="00AD508E"/>
    <w:rsid w:val="00AD51E9"/>
    <w:rsid w:val="00AD6A02"/>
    <w:rsid w:val="00AD7A34"/>
    <w:rsid w:val="00AD7AF5"/>
    <w:rsid w:val="00AD7C2D"/>
    <w:rsid w:val="00AE1148"/>
    <w:rsid w:val="00AE2431"/>
    <w:rsid w:val="00AE259D"/>
    <w:rsid w:val="00AE47B0"/>
    <w:rsid w:val="00AE4EFB"/>
    <w:rsid w:val="00AE5D7D"/>
    <w:rsid w:val="00AE6E11"/>
    <w:rsid w:val="00AE7734"/>
    <w:rsid w:val="00AE7F15"/>
    <w:rsid w:val="00AF3D36"/>
    <w:rsid w:val="00AF4280"/>
    <w:rsid w:val="00AF5073"/>
    <w:rsid w:val="00AF510C"/>
    <w:rsid w:val="00AF5A38"/>
    <w:rsid w:val="00AF5B36"/>
    <w:rsid w:val="00AF60B5"/>
    <w:rsid w:val="00AF6FE5"/>
    <w:rsid w:val="00B001BA"/>
    <w:rsid w:val="00B0052C"/>
    <w:rsid w:val="00B02AC9"/>
    <w:rsid w:val="00B0342F"/>
    <w:rsid w:val="00B0351C"/>
    <w:rsid w:val="00B03DF6"/>
    <w:rsid w:val="00B04C28"/>
    <w:rsid w:val="00B04D35"/>
    <w:rsid w:val="00B0519C"/>
    <w:rsid w:val="00B05236"/>
    <w:rsid w:val="00B0553D"/>
    <w:rsid w:val="00B10836"/>
    <w:rsid w:val="00B1225D"/>
    <w:rsid w:val="00B12822"/>
    <w:rsid w:val="00B12921"/>
    <w:rsid w:val="00B13BB1"/>
    <w:rsid w:val="00B149CC"/>
    <w:rsid w:val="00B17086"/>
    <w:rsid w:val="00B20303"/>
    <w:rsid w:val="00B20B64"/>
    <w:rsid w:val="00B21ACC"/>
    <w:rsid w:val="00B222AE"/>
    <w:rsid w:val="00B22311"/>
    <w:rsid w:val="00B24242"/>
    <w:rsid w:val="00B245A8"/>
    <w:rsid w:val="00B24D12"/>
    <w:rsid w:val="00B24FBB"/>
    <w:rsid w:val="00B2583F"/>
    <w:rsid w:val="00B266CE"/>
    <w:rsid w:val="00B268A6"/>
    <w:rsid w:val="00B26D0E"/>
    <w:rsid w:val="00B26F23"/>
    <w:rsid w:val="00B30862"/>
    <w:rsid w:val="00B3163F"/>
    <w:rsid w:val="00B3199A"/>
    <w:rsid w:val="00B31EE7"/>
    <w:rsid w:val="00B33517"/>
    <w:rsid w:val="00B33B93"/>
    <w:rsid w:val="00B33E62"/>
    <w:rsid w:val="00B36674"/>
    <w:rsid w:val="00B36A2C"/>
    <w:rsid w:val="00B37142"/>
    <w:rsid w:val="00B4107B"/>
    <w:rsid w:val="00B41F6A"/>
    <w:rsid w:val="00B42564"/>
    <w:rsid w:val="00B43063"/>
    <w:rsid w:val="00B44A3D"/>
    <w:rsid w:val="00B454D6"/>
    <w:rsid w:val="00B4626B"/>
    <w:rsid w:val="00B46437"/>
    <w:rsid w:val="00B46461"/>
    <w:rsid w:val="00B508DC"/>
    <w:rsid w:val="00B50D82"/>
    <w:rsid w:val="00B51803"/>
    <w:rsid w:val="00B51875"/>
    <w:rsid w:val="00B51E8E"/>
    <w:rsid w:val="00B52198"/>
    <w:rsid w:val="00B52686"/>
    <w:rsid w:val="00B52D14"/>
    <w:rsid w:val="00B53F8A"/>
    <w:rsid w:val="00B54D72"/>
    <w:rsid w:val="00B57554"/>
    <w:rsid w:val="00B60689"/>
    <w:rsid w:val="00B60A8D"/>
    <w:rsid w:val="00B60FF8"/>
    <w:rsid w:val="00B6171B"/>
    <w:rsid w:val="00B62433"/>
    <w:rsid w:val="00B62F14"/>
    <w:rsid w:val="00B63741"/>
    <w:rsid w:val="00B648FE"/>
    <w:rsid w:val="00B67FA8"/>
    <w:rsid w:val="00B700D8"/>
    <w:rsid w:val="00B707BC"/>
    <w:rsid w:val="00B70C5B"/>
    <w:rsid w:val="00B71BFF"/>
    <w:rsid w:val="00B74730"/>
    <w:rsid w:val="00B758A6"/>
    <w:rsid w:val="00B75969"/>
    <w:rsid w:val="00B75BAF"/>
    <w:rsid w:val="00B76089"/>
    <w:rsid w:val="00B76909"/>
    <w:rsid w:val="00B76C02"/>
    <w:rsid w:val="00B77A4E"/>
    <w:rsid w:val="00B80028"/>
    <w:rsid w:val="00B8028F"/>
    <w:rsid w:val="00B802A6"/>
    <w:rsid w:val="00B83279"/>
    <w:rsid w:val="00B83A1F"/>
    <w:rsid w:val="00B83F25"/>
    <w:rsid w:val="00B846C1"/>
    <w:rsid w:val="00B84995"/>
    <w:rsid w:val="00B862CC"/>
    <w:rsid w:val="00B86AB8"/>
    <w:rsid w:val="00B8793E"/>
    <w:rsid w:val="00B87B84"/>
    <w:rsid w:val="00B90226"/>
    <w:rsid w:val="00B90694"/>
    <w:rsid w:val="00B91405"/>
    <w:rsid w:val="00B9173B"/>
    <w:rsid w:val="00B934A4"/>
    <w:rsid w:val="00B940C8"/>
    <w:rsid w:val="00B94864"/>
    <w:rsid w:val="00B97F6D"/>
    <w:rsid w:val="00BA0DD7"/>
    <w:rsid w:val="00BA1996"/>
    <w:rsid w:val="00BA1D25"/>
    <w:rsid w:val="00BA4AB4"/>
    <w:rsid w:val="00BA643D"/>
    <w:rsid w:val="00BA6A87"/>
    <w:rsid w:val="00BA6F09"/>
    <w:rsid w:val="00BA7279"/>
    <w:rsid w:val="00BA7AD2"/>
    <w:rsid w:val="00BB01F4"/>
    <w:rsid w:val="00BB0333"/>
    <w:rsid w:val="00BB08C3"/>
    <w:rsid w:val="00BB0909"/>
    <w:rsid w:val="00BB0B9A"/>
    <w:rsid w:val="00BB2EF2"/>
    <w:rsid w:val="00BB356F"/>
    <w:rsid w:val="00BB3D5E"/>
    <w:rsid w:val="00BB6FFC"/>
    <w:rsid w:val="00BC1191"/>
    <w:rsid w:val="00BC14F0"/>
    <w:rsid w:val="00BC1F20"/>
    <w:rsid w:val="00BC2513"/>
    <w:rsid w:val="00BC3177"/>
    <w:rsid w:val="00BC327C"/>
    <w:rsid w:val="00BC362E"/>
    <w:rsid w:val="00BC3876"/>
    <w:rsid w:val="00BC3894"/>
    <w:rsid w:val="00BC41D3"/>
    <w:rsid w:val="00BC48D6"/>
    <w:rsid w:val="00BC49F4"/>
    <w:rsid w:val="00BC4EA6"/>
    <w:rsid w:val="00BC4FE2"/>
    <w:rsid w:val="00BC6D14"/>
    <w:rsid w:val="00BC7471"/>
    <w:rsid w:val="00BC7A85"/>
    <w:rsid w:val="00BD01F0"/>
    <w:rsid w:val="00BD0BE8"/>
    <w:rsid w:val="00BD182D"/>
    <w:rsid w:val="00BD2913"/>
    <w:rsid w:val="00BD2FA7"/>
    <w:rsid w:val="00BD42BE"/>
    <w:rsid w:val="00BD5250"/>
    <w:rsid w:val="00BD5FCE"/>
    <w:rsid w:val="00BD602B"/>
    <w:rsid w:val="00BD607F"/>
    <w:rsid w:val="00BD67D2"/>
    <w:rsid w:val="00BD682A"/>
    <w:rsid w:val="00BD7BAE"/>
    <w:rsid w:val="00BE0223"/>
    <w:rsid w:val="00BE0B64"/>
    <w:rsid w:val="00BE1D94"/>
    <w:rsid w:val="00BE2BF2"/>
    <w:rsid w:val="00BE35CE"/>
    <w:rsid w:val="00BE4B7F"/>
    <w:rsid w:val="00BE5588"/>
    <w:rsid w:val="00BE570A"/>
    <w:rsid w:val="00BE6517"/>
    <w:rsid w:val="00BE67D0"/>
    <w:rsid w:val="00BE698D"/>
    <w:rsid w:val="00BE7D39"/>
    <w:rsid w:val="00BF0F7D"/>
    <w:rsid w:val="00BF17FA"/>
    <w:rsid w:val="00BF22AD"/>
    <w:rsid w:val="00BF3EE6"/>
    <w:rsid w:val="00BF48E1"/>
    <w:rsid w:val="00BF6301"/>
    <w:rsid w:val="00BF6F39"/>
    <w:rsid w:val="00BF7786"/>
    <w:rsid w:val="00C008C8"/>
    <w:rsid w:val="00C013A7"/>
    <w:rsid w:val="00C0145A"/>
    <w:rsid w:val="00C01706"/>
    <w:rsid w:val="00C023DD"/>
    <w:rsid w:val="00C02AC2"/>
    <w:rsid w:val="00C02F87"/>
    <w:rsid w:val="00C0578D"/>
    <w:rsid w:val="00C06961"/>
    <w:rsid w:val="00C07661"/>
    <w:rsid w:val="00C12575"/>
    <w:rsid w:val="00C1330B"/>
    <w:rsid w:val="00C13353"/>
    <w:rsid w:val="00C13ADF"/>
    <w:rsid w:val="00C14881"/>
    <w:rsid w:val="00C149C5"/>
    <w:rsid w:val="00C14F3B"/>
    <w:rsid w:val="00C151E1"/>
    <w:rsid w:val="00C15FEF"/>
    <w:rsid w:val="00C16151"/>
    <w:rsid w:val="00C173AE"/>
    <w:rsid w:val="00C173D9"/>
    <w:rsid w:val="00C17B5B"/>
    <w:rsid w:val="00C17E58"/>
    <w:rsid w:val="00C204AD"/>
    <w:rsid w:val="00C20A67"/>
    <w:rsid w:val="00C20F78"/>
    <w:rsid w:val="00C22D47"/>
    <w:rsid w:val="00C242FF"/>
    <w:rsid w:val="00C253C2"/>
    <w:rsid w:val="00C267ED"/>
    <w:rsid w:val="00C26FB8"/>
    <w:rsid w:val="00C2717D"/>
    <w:rsid w:val="00C27830"/>
    <w:rsid w:val="00C27BD8"/>
    <w:rsid w:val="00C3016F"/>
    <w:rsid w:val="00C316F9"/>
    <w:rsid w:val="00C31C5F"/>
    <w:rsid w:val="00C322AC"/>
    <w:rsid w:val="00C32B59"/>
    <w:rsid w:val="00C33147"/>
    <w:rsid w:val="00C33275"/>
    <w:rsid w:val="00C33A70"/>
    <w:rsid w:val="00C34079"/>
    <w:rsid w:val="00C345C0"/>
    <w:rsid w:val="00C351F4"/>
    <w:rsid w:val="00C372B6"/>
    <w:rsid w:val="00C37A16"/>
    <w:rsid w:val="00C42515"/>
    <w:rsid w:val="00C43ACD"/>
    <w:rsid w:val="00C43FCE"/>
    <w:rsid w:val="00C44211"/>
    <w:rsid w:val="00C458ED"/>
    <w:rsid w:val="00C45D52"/>
    <w:rsid w:val="00C4665F"/>
    <w:rsid w:val="00C501F2"/>
    <w:rsid w:val="00C518BB"/>
    <w:rsid w:val="00C53B1F"/>
    <w:rsid w:val="00C54A93"/>
    <w:rsid w:val="00C55748"/>
    <w:rsid w:val="00C5637A"/>
    <w:rsid w:val="00C578CB"/>
    <w:rsid w:val="00C61337"/>
    <w:rsid w:val="00C6137D"/>
    <w:rsid w:val="00C6165F"/>
    <w:rsid w:val="00C61F19"/>
    <w:rsid w:val="00C62597"/>
    <w:rsid w:val="00C62AF8"/>
    <w:rsid w:val="00C6338E"/>
    <w:rsid w:val="00C63CB7"/>
    <w:rsid w:val="00C63E80"/>
    <w:rsid w:val="00C646F1"/>
    <w:rsid w:val="00C64DFA"/>
    <w:rsid w:val="00C6635D"/>
    <w:rsid w:val="00C66473"/>
    <w:rsid w:val="00C66B56"/>
    <w:rsid w:val="00C675A1"/>
    <w:rsid w:val="00C67A51"/>
    <w:rsid w:val="00C70524"/>
    <w:rsid w:val="00C7132D"/>
    <w:rsid w:val="00C71385"/>
    <w:rsid w:val="00C71A1C"/>
    <w:rsid w:val="00C71C60"/>
    <w:rsid w:val="00C72066"/>
    <w:rsid w:val="00C72D2F"/>
    <w:rsid w:val="00C760EF"/>
    <w:rsid w:val="00C765F9"/>
    <w:rsid w:val="00C767EA"/>
    <w:rsid w:val="00C77061"/>
    <w:rsid w:val="00C776DA"/>
    <w:rsid w:val="00C77ED8"/>
    <w:rsid w:val="00C80171"/>
    <w:rsid w:val="00C801BD"/>
    <w:rsid w:val="00C80C09"/>
    <w:rsid w:val="00C8141F"/>
    <w:rsid w:val="00C828AE"/>
    <w:rsid w:val="00C82A1C"/>
    <w:rsid w:val="00C83680"/>
    <w:rsid w:val="00C8423D"/>
    <w:rsid w:val="00C842CD"/>
    <w:rsid w:val="00C84304"/>
    <w:rsid w:val="00C84CC1"/>
    <w:rsid w:val="00C85342"/>
    <w:rsid w:val="00C858E6"/>
    <w:rsid w:val="00C859FE"/>
    <w:rsid w:val="00C8651A"/>
    <w:rsid w:val="00C8689A"/>
    <w:rsid w:val="00C874F4"/>
    <w:rsid w:val="00C91642"/>
    <w:rsid w:val="00C9325B"/>
    <w:rsid w:val="00C94564"/>
    <w:rsid w:val="00C94BA5"/>
    <w:rsid w:val="00C94FF2"/>
    <w:rsid w:val="00C95834"/>
    <w:rsid w:val="00C96349"/>
    <w:rsid w:val="00C97A92"/>
    <w:rsid w:val="00CA126A"/>
    <w:rsid w:val="00CA1840"/>
    <w:rsid w:val="00CA1D90"/>
    <w:rsid w:val="00CA1F33"/>
    <w:rsid w:val="00CA21E6"/>
    <w:rsid w:val="00CA3016"/>
    <w:rsid w:val="00CA3556"/>
    <w:rsid w:val="00CA38B7"/>
    <w:rsid w:val="00CA3990"/>
    <w:rsid w:val="00CA40B7"/>
    <w:rsid w:val="00CA4B93"/>
    <w:rsid w:val="00CA5320"/>
    <w:rsid w:val="00CA62C0"/>
    <w:rsid w:val="00CA6652"/>
    <w:rsid w:val="00CA723A"/>
    <w:rsid w:val="00CA79ED"/>
    <w:rsid w:val="00CA7D2B"/>
    <w:rsid w:val="00CB07B1"/>
    <w:rsid w:val="00CB0975"/>
    <w:rsid w:val="00CB0A6E"/>
    <w:rsid w:val="00CB0C9A"/>
    <w:rsid w:val="00CB1296"/>
    <w:rsid w:val="00CB1593"/>
    <w:rsid w:val="00CB2E83"/>
    <w:rsid w:val="00CB48A3"/>
    <w:rsid w:val="00CB4F47"/>
    <w:rsid w:val="00CB4FB2"/>
    <w:rsid w:val="00CB5E64"/>
    <w:rsid w:val="00CB67F5"/>
    <w:rsid w:val="00CB7F98"/>
    <w:rsid w:val="00CC02F5"/>
    <w:rsid w:val="00CC0404"/>
    <w:rsid w:val="00CC26DF"/>
    <w:rsid w:val="00CC2BFD"/>
    <w:rsid w:val="00CC3368"/>
    <w:rsid w:val="00CC49B0"/>
    <w:rsid w:val="00CC7AC4"/>
    <w:rsid w:val="00CD0322"/>
    <w:rsid w:val="00CD1000"/>
    <w:rsid w:val="00CD1AC3"/>
    <w:rsid w:val="00CD1D88"/>
    <w:rsid w:val="00CD2B74"/>
    <w:rsid w:val="00CD2F8C"/>
    <w:rsid w:val="00CD4DF9"/>
    <w:rsid w:val="00CD552E"/>
    <w:rsid w:val="00CE0CF8"/>
    <w:rsid w:val="00CE0DEC"/>
    <w:rsid w:val="00CE106C"/>
    <w:rsid w:val="00CE18A1"/>
    <w:rsid w:val="00CE25E5"/>
    <w:rsid w:val="00CE3B22"/>
    <w:rsid w:val="00CE4F26"/>
    <w:rsid w:val="00CE5559"/>
    <w:rsid w:val="00CE6338"/>
    <w:rsid w:val="00CE63EF"/>
    <w:rsid w:val="00CE6495"/>
    <w:rsid w:val="00CE7000"/>
    <w:rsid w:val="00CE7F14"/>
    <w:rsid w:val="00CF03B3"/>
    <w:rsid w:val="00CF0758"/>
    <w:rsid w:val="00CF0CE3"/>
    <w:rsid w:val="00CF0D40"/>
    <w:rsid w:val="00CF11D4"/>
    <w:rsid w:val="00CF1941"/>
    <w:rsid w:val="00CF1955"/>
    <w:rsid w:val="00CF3075"/>
    <w:rsid w:val="00CF36E8"/>
    <w:rsid w:val="00CF4518"/>
    <w:rsid w:val="00CF4D80"/>
    <w:rsid w:val="00CF5DE8"/>
    <w:rsid w:val="00CF76FC"/>
    <w:rsid w:val="00CF7C37"/>
    <w:rsid w:val="00D02388"/>
    <w:rsid w:val="00D03156"/>
    <w:rsid w:val="00D048C8"/>
    <w:rsid w:val="00D05103"/>
    <w:rsid w:val="00D05A96"/>
    <w:rsid w:val="00D05E5D"/>
    <w:rsid w:val="00D06425"/>
    <w:rsid w:val="00D06B7D"/>
    <w:rsid w:val="00D07FC7"/>
    <w:rsid w:val="00D10376"/>
    <w:rsid w:val="00D1270B"/>
    <w:rsid w:val="00D1347E"/>
    <w:rsid w:val="00D14297"/>
    <w:rsid w:val="00D1435D"/>
    <w:rsid w:val="00D15B2D"/>
    <w:rsid w:val="00D15B34"/>
    <w:rsid w:val="00D16F08"/>
    <w:rsid w:val="00D20D0C"/>
    <w:rsid w:val="00D21738"/>
    <w:rsid w:val="00D21FC9"/>
    <w:rsid w:val="00D22740"/>
    <w:rsid w:val="00D23C72"/>
    <w:rsid w:val="00D23CF9"/>
    <w:rsid w:val="00D25A0F"/>
    <w:rsid w:val="00D26A60"/>
    <w:rsid w:val="00D26C40"/>
    <w:rsid w:val="00D27199"/>
    <w:rsid w:val="00D279E0"/>
    <w:rsid w:val="00D307EB"/>
    <w:rsid w:val="00D30C28"/>
    <w:rsid w:val="00D30D52"/>
    <w:rsid w:val="00D31218"/>
    <w:rsid w:val="00D31255"/>
    <w:rsid w:val="00D31CAE"/>
    <w:rsid w:val="00D32569"/>
    <w:rsid w:val="00D33856"/>
    <w:rsid w:val="00D34B0E"/>
    <w:rsid w:val="00D34B83"/>
    <w:rsid w:val="00D356C2"/>
    <w:rsid w:val="00D360D6"/>
    <w:rsid w:val="00D374A7"/>
    <w:rsid w:val="00D37C55"/>
    <w:rsid w:val="00D37DB3"/>
    <w:rsid w:val="00D37F52"/>
    <w:rsid w:val="00D410B2"/>
    <w:rsid w:val="00D42492"/>
    <w:rsid w:val="00D42547"/>
    <w:rsid w:val="00D442EE"/>
    <w:rsid w:val="00D4478A"/>
    <w:rsid w:val="00D45039"/>
    <w:rsid w:val="00D452AD"/>
    <w:rsid w:val="00D459DD"/>
    <w:rsid w:val="00D45AE8"/>
    <w:rsid w:val="00D45FFF"/>
    <w:rsid w:val="00D4613C"/>
    <w:rsid w:val="00D464C2"/>
    <w:rsid w:val="00D470DC"/>
    <w:rsid w:val="00D500FE"/>
    <w:rsid w:val="00D5031D"/>
    <w:rsid w:val="00D5100E"/>
    <w:rsid w:val="00D53A7A"/>
    <w:rsid w:val="00D540EC"/>
    <w:rsid w:val="00D54612"/>
    <w:rsid w:val="00D54933"/>
    <w:rsid w:val="00D54EFB"/>
    <w:rsid w:val="00D55A3D"/>
    <w:rsid w:val="00D56FFA"/>
    <w:rsid w:val="00D618E6"/>
    <w:rsid w:val="00D623AE"/>
    <w:rsid w:val="00D64295"/>
    <w:rsid w:val="00D64823"/>
    <w:rsid w:val="00D65B7D"/>
    <w:rsid w:val="00D663D0"/>
    <w:rsid w:val="00D6754B"/>
    <w:rsid w:val="00D705A4"/>
    <w:rsid w:val="00D708FD"/>
    <w:rsid w:val="00D72D3C"/>
    <w:rsid w:val="00D73040"/>
    <w:rsid w:val="00D742E0"/>
    <w:rsid w:val="00D7477C"/>
    <w:rsid w:val="00D74E50"/>
    <w:rsid w:val="00D750E8"/>
    <w:rsid w:val="00D75758"/>
    <w:rsid w:val="00D7585C"/>
    <w:rsid w:val="00D759B4"/>
    <w:rsid w:val="00D7606B"/>
    <w:rsid w:val="00D760F6"/>
    <w:rsid w:val="00D762D6"/>
    <w:rsid w:val="00D76AD9"/>
    <w:rsid w:val="00D77C6B"/>
    <w:rsid w:val="00D77FAD"/>
    <w:rsid w:val="00D81A2B"/>
    <w:rsid w:val="00D826C1"/>
    <w:rsid w:val="00D8382D"/>
    <w:rsid w:val="00D843D1"/>
    <w:rsid w:val="00D84603"/>
    <w:rsid w:val="00D874DE"/>
    <w:rsid w:val="00D877E3"/>
    <w:rsid w:val="00D91B40"/>
    <w:rsid w:val="00D926B8"/>
    <w:rsid w:val="00D93D83"/>
    <w:rsid w:val="00D94394"/>
    <w:rsid w:val="00D9464B"/>
    <w:rsid w:val="00D95AB3"/>
    <w:rsid w:val="00D9759F"/>
    <w:rsid w:val="00D97FCB"/>
    <w:rsid w:val="00DA08D6"/>
    <w:rsid w:val="00DA26B5"/>
    <w:rsid w:val="00DA2BA1"/>
    <w:rsid w:val="00DA2C0E"/>
    <w:rsid w:val="00DA6104"/>
    <w:rsid w:val="00DA643F"/>
    <w:rsid w:val="00DB086D"/>
    <w:rsid w:val="00DB1785"/>
    <w:rsid w:val="00DB1B4A"/>
    <w:rsid w:val="00DB249F"/>
    <w:rsid w:val="00DB3794"/>
    <w:rsid w:val="00DB422F"/>
    <w:rsid w:val="00DB7179"/>
    <w:rsid w:val="00DC0F9A"/>
    <w:rsid w:val="00DC1C31"/>
    <w:rsid w:val="00DC2125"/>
    <w:rsid w:val="00DC292F"/>
    <w:rsid w:val="00DC62B0"/>
    <w:rsid w:val="00DC6882"/>
    <w:rsid w:val="00DC7293"/>
    <w:rsid w:val="00DD0ECF"/>
    <w:rsid w:val="00DD2BCD"/>
    <w:rsid w:val="00DD3BA3"/>
    <w:rsid w:val="00DD47F1"/>
    <w:rsid w:val="00DD5000"/>
    <w:rsid w:val="00DD5740"/>
    <w:rsid w:val="00DD589A"/>
    <w:rsid w:val="00DD6302"/>
    <w:rsid w:val="00DD6A62"/>
    <w:rsid w:val="00DD7852"/>
    <w:rsid w:val="00DE0A4C"/>
    <w:rsid w:val="00DE1063"/>
    <w:rsid w:val="00DE12E2"/>
    <w:rsid w:val="00DE1A3E"/>
    <w:rsid w:val="00DE2C4C"/>
    <w:rsid w:val="00DE62A1"/>
    <w:rsid w:val="00DE6302"/>
    <w:rsid w:val="00DF2F2A"/>
    <w:rsid w:val="00DF33D4"/>
    <w:rsid w:val="00DF39B9"/>
    <w:rsid w:val="00DF46EF"/>
    <w:rsid w:val="00DF7511"/>
    <w:rsid w:val="00DF75E1"/>
    <w:rsid w:val="00DF7D50"/>
    <w:rsid w:val="00E0026D"/>
    <w:rsid w:val="00E010FA"/>
    <w:rsid w:val="00E018FA"/>
    <w:rsid w:val="00E01F39"/>
    <w:rsid w:val="00E02087"/>
    <w:rsid w:val="00E020DD"/>
    <w:rsid w:val="00E02CAD"/>
    <w:rsid w:val="00E035E9"/>
    <w:rsid w:val="00E04369"/>
    <w:rsid w:val="00E04AEA"/>
    <w:rsid w:val="00E05BDB"/>
    <w:rsid w:val="00E05FF1"/>
    <w:rsid w:val="00E06625"/>
    <w:rsid w:val="00E07722"/>
    <w:rsid w:val="00E07F37"/>
    <w:rsid w:val="00E1062F"/>
    <w:rsid w:val="00E10952"/>
    <w:rsid w:val="00E10DE2"/>
    <w:rsid w:val="00E12430"/>
    <w:rsid w:val="00E12965"/>
    <w:rsid w:val="00E12B83"/>
    <w:rsid w:val="00E13160"/>
    <w:rsid w:val="00E14C3B"/>
    <w:rsid w:val="00E14E96"/>
    <w:rsid w:val="00E15451"/>
    <w:rsid w:val="00E1563B"/>
    <w:rsid w:val="00E15CCA"/>
    <w:rsid w:val="00E167D3"/>
    <w:rsid w:val="00E169B4"/>
    <w:rsid w:val="00E16EA6"/>
    <w:rsid w:val="00E17CEF"/>
    <w:rsid w:val="00E21FFC"/>
    <w:rsid w:val="00E220F3"/>
    <w:rsid w:val="00E2265E"/>
    <w:rsid w:val="00E2504B"/>
    <w:rsid w:val="00E25932"/>
    <w:rsid w:val="00E2620C"/>
    <w:rsid w:val="00E2623B"/>
    <w:rsid w:val="00E26940"/>
    <w:rsid w:val="00E27293"/>
    <w:rsid w:val="00E27769"/>
    <w:rsid w:val="00E279AD"/>
    <w:rsid w:val="00E30A12"/>
    <w:rsid w:val="00E32593"/>
    <w:rsid w:val="00E32E09"/>
    <w:rsid w:val="00E33846"/>
    <w:rsid w:val="00E3407A"/>
    <w:rsid w:val="00E349A1"/>
    <w:rsid w:val="00E3517C"/>
    <w:rsid w:val="00E35962"/>
    <w:rsid w:val="00E35C34"/>
    <w:rsid w:val="00E36BB7"/>
    <w:rsid w:val="00E36C36"/>
    <w:rsid w:val="00E37AB5"/>
    <w:rsid w:val="00E37C5F"/>
    <w:rsid w:val="00E37D35"/>
    <w:rsid w:val="00E403B4"/>
    <w:rsid w:val="00E407FD"/>
    <w:rsid w:val="00E41ADC"/>
    <w:rsid w:val="00E42E79"/>
    <w:rsid w:val="00E51CC8"/>
    <w:rsid w:val="00E5211E"/>
    <w:rsid w:val="00E52D04"/>
    <w:rsid w:val="00E52D36"/>
    <w:rsid w:val="00E52F9F"/>
    <w:rsid w:val="00E532F9"/>
    <w:rsid w:val="00E54DBE"/>
    <w:rsid w:val="00E54FA1"/>
    <w:rsid w:val="00E553D9"/>
    <w:rsid w:val="00E56D7F"/>
    <w:rsid w:val="00E57062"/>
    <w:rsid w:val="00E5740D"/>
    <w:rsid w:val="00E57522"/>
    <w:rsid w:val="00E6080D"/>
    <w:rsid w:val="00E60BEF"/>
    <w:rsid w:val="00E61444"/>
    <w:rsid w:val="00E62661"/>
    <w:rsid w:val="00E6374E"/>
    <w:rsid w:val="00E64909"/>
    <w:rsid w:val="00E6702B"/>
    <w:rsid w:val="00E67C80"/>
    <w:rsid w:val="00E70214"/>
    <w:rsid w:val="00E715CD"/>
    <w:rsid w:val="00E71958"/>
    <w:rsid w:val="00E71BA1"/>
    <w:rsid w:val="00E71FE8"/>
    <w:rsid w:val="00E73A25"/>
    <w:rsid w:val="00E749FF"/>
    <w:rsid w:val="00E75129"/>
    <w:rsid w:val="00E7584F"/>
    <w:rsid w:val="00E7596E"/>
    <w:rsid w:val="00E7659D"/>
    <w:rsid w:val="00E804AE"/>
    <w:rsid w:val="00E81303"/>
    <w:rsid w:val="00E81EF4"/>
    <w:rsid w:val="00E82411"/>
    <w:rsid w:val="00E82E80"/>
    <w:rsid w:val="00E83A1D"/>
    <w:rsid w:val="00E84049"/>
    <w:rsid w:val="00E84089"/>
    <w:rsid w:val="00E84A47"/>
    <w:rsid w:val="00E84E03"/>
    <w:rsid w:val="00E853EB"/>
    <w:rsid w:val="00E86FB3"/>
    <w:rsid w:val="00E879BF"/>
    <w:rsid w:val="00E9065E"/>
    <w:rsid w:val="00E90F74"/>
    <w:rsid w:val="00E91047"/>
    <w:rsid w:val="00E92AD1"/>
    <w:rsid w:val="00E932F8"/>
    <w:rsid w:val="00E93B76"/>
    <w:rsid w:val="00E94294"/>
    <w:rsid w:val="00E94638"/>
    <w:rsid w:val="00E9528E"/>
    <w:rsid w:val="00E956EC"/>
    <w:rsid w:val="00E962AA"/>
    <w:rsid w:val="00E978DF"/>
    <w:rsid w:val="00E97B37"/>
    <w:rsid w:val="00EA0655"/>
    <w:rsid w:val="00EA0F88"/>
    <w:rsid w:val="00EA16D1"/>
    <w:rsid w:val="00EA1A23"/>
    <w:rsid w:val="00EA1AFC"/>
    <w:rsid w:val="00EA23FD"/>
    <w:rsid w:val="00EA2F13"/>
    <w:rsid w:val="00EA52CB"/>
    <w:rsid w:val="00EA5344"/>
    <w:rsid w:val="00EA53DA"/>
    <w:rsid w:val="00EA764F"/>
    <w:rsid w:val="00EA780C"/>
    <w:rsid w:val="00EA7AA2"/>
    <w:rsid w:val="00EA7B63"/>
    <w:rsid w:val="00EB01F6"/>
    <w:rsid w:val="00EB1D70"/>
    <w:rsid w:val="00EB2A71"/>
    <w:rsid w:val="00EB37EF"/>
    <w:rsid w:val="00EB3918"/>
    <w:rsid w:val="00EB3F10"/>
    <w:rsid w:val="00EB4B11"/>
    <w:rsid w:val="00EB5B14"/>
    <w:rsid w:val="00EB66BE"/>
    <w:rsid w:val="00EB692C"/>
    <w:rsid w:val="00EB72C8"/>
    <w:rsid w:val="00EC16AB"/>
    <w:rsid w:val="00EC181A"/>
    <w:rsid w:val="00EC304D"/>
    <w:rsid w:val="00EC3653"/>
    <w:rsid w:val="00EC488E"/>
    <w:rsid w:val="00EC5783"/>
    <w:rsid w:val="00EC5CF9"/>
    <w:rsid w:val="00EC68A5"/>
    <w:rsid w:val="00EC7C05"/>
    <w:rsid w:val="00ED0496"/>
    <w:rsid w:val="00ED2876"/>
    <w:rsid w:val="00ED3871"/>
    <w:rsid w:val="00ED38AF"/>
    <w:rsid w:val="00ED42EE"/>
    <w:rsid w:val="00ED4907"/>
    <w:rsid w:val="00ED50D5"/>
    <w:rsid w:val="00ED524C"/>
    <w:rsid w:val="00ED59DB"/>
    <w:rsid w:val="00ED5FBE"/>
    <w:rsid w:val="00ED685B"/>
    <w:rsid w:val="00ED6B15"/>
    <w:rsid w:val="00ED7243"/>
    <w:rsid w:val="00ED7282"/>
    <w:rsid w:val="00ED751C"/>
    <w:rsid w:val="00EE1FEB"/>
    <w:rsid w:val="00EE315D"/>
    <w:rsid w:val="00EE3B8C"/>
    <w:rsid w:val="00EE3CC3"/>
    <w:rsid w:val="00EE3E32"/>
    <w:rsid w:val="00EE4543"/>
    <w:rsid w:val="00EE4B58"/>
    <w:rsid w:val="00EE4B84"/>
    <w:rsid w:val="00EE6527"/>
    <w:rsid w:val="00EE6B75"/>
    <w:rsid w:val="00EF0B29"/>
    <w:rsid w:val="00EF0BB4"/>
    <w:rsid w:val="00EF396D"/>
    <w:rsid w:val="00EF3C68"/>
    <w:rsid w:val="00EF55E2"/>
    <w:rsid w:val="00EF66D0"/>
    <w:rsid w:val="00EF6D9A"/>
    <w:rsid w:val="00EF7C7F"/>
    <w:rsid w:val="00F0192F"/>
    <w:rsid w:val="00F03A6C"/>
    <w:rsid w:val="00F04B9C"/>
    <w:rsid w:val="00F04C27"/>
    <w:rsid w:val="00F05A0E"/>
    <w:rsid w:val="00F067F5"/>
    <w:rsid w:val="00F070A1"/>
    <w:rsid w:val="00F10AF5"/>
    <w:rsid w:val="00F117C5"/>
    <w:rsid w:val="00F118B5"/>
    <w:rsid w:val="00F120C1"/>
    <w:rsid w:val="00F123BF"/>
    <w:rsid w:val="00F124D4"/>
    <w:rsid w:val="00F129A5"/>
    <w:rsid w:val="00F13897"/>
    <w:rsid w:val="00F145BB"/>
    <w:rsid w:val="00F20800"/>
    <w:rsid w:val="00F214F0"/>
    <w:rsid w:val="00F21619"/>
    <w:rsid w:val="00F216C7"/>
    <w:rsid w:val="00F22FDC"/>
    <w:rsid w:val="00F23FD2"/>
    <w:rsid w:val="00F241AD"/>
    <w:rsid w:val="00F2508B"/>
    <w:rsid w:val="00F26741"/>
    <w:rsid w:val="00F27C29"/>
    <w:rsid w:val="00F30BFF"/>
    <w:rsid w:val="00F3281D"/>
    <w:rsid w:val="00F32BDA"/>
    <w:rsid w:val="00F334E6"/>
    <w:rsid w:val="00F33540"/>
    <w:rsid w:val="00F33758"/>
    <w:rsid w:val="00F3385F"/>
    <w:rsid w:val="00F33D54"/>
    <w:rsid w:val="00F33F88"/>
    <w:rsid w:val="00F34A24"/>
    <w:rsid w:val="00F352AB"/>
    <w:rsid w:val="00F360BB"/>
    <w:rsid w:val="00F36801"/>
    <w:rsid w:val="00F37227"/>
    <w:rsid w:val="00F374BD"/>
    <w:rsid w:val="00F420FD"/>
    <w:rsid w:val="00F42242"/>
    <w:rsid w:val="00F42443"/>
    <w:rsid w:val="00F42B8F"/>
    <w:rsid w:val="00F42E32"/>
    <w:rsid w:val="00F4433F"/>
    <w:rsid w:val="00F459B5"/>
    <w:rsid w:val="00F45F16"/>
    <w:rsid w:val="00F46038"/>
    <w:rsid w:val="00F475A0"/>
    <w:rsid w:val="00F47AF8"/>
    <w:rsid w:val="00F50AFD"/>
    <w:rsid w:val="00F51E4F"/>
    <w:rsid w:val="00F52629"/>
    <w:rsid w:val="00F53F43"/>
    <w:rsid w:val="00F55249"/>
    <w:rsid w:val="00F555D1"/>
    <w:rsid w:val="00F55E94"/>
    <w:rsid w:val="00F566A1"/>
    <w:rsid w:val="00F56B0E"/>
    <w:rsid w:val="00F57620"/>
    <w:rsid w:val="00F57919"/>
    <w:rsid w:val="00F57B50"/>
    <w:rsid w:val="00F57C69"/>
    <w:rsid w:val="00F57EF5"/>
    <w:rsid w:val="00F6056C"/>
    <w:rsid w:val="00F61386"/>
    <w:rsid w:val="00F62D33"/>
    <w:rsid w:val="00F636FF"/>
    <w:rsid w:val="00F63EC8"/>
    <w:rsid w:val="00F65840"/>
    <w:rsid w:val="00F65873"/>
    <w:rsid w:val="00F668D3"/>
    <w:rsid w:val="00F67F61"/>
    <w:rsid w:val="00F7064D"/>
    <w:rsid w:val="00F7111A"/>
    <w:rsid w:val="00F71C46"/>
    <w:rsid w:val="00F72257"/>
    <w:rsid w:val="00F72A96"/>
    <w:rsid w:val="00F72BA7"/>
    <w:rsid w:val="00F75297"/>
    <w:rsid w:val="00F75628"/>
    <w:rsid w:val="00F7774C"/>
    <w:rsid w:val="00F80602"/>
    <w:rsid w:val="00F81362"/>
    <w:rsid w:val="00F8287B"/>
    <w:rsid w:val="00F82C5A"/>
    <w:rsid w:val="00F84262"/>
    <w:rsid w:val="00F8494A"/>
    <w:rsid w:val="00F865C3"/>
    <w:rsid w:val="00F86D6A"/>
    <w:rsid w:val="00F872D7"/>
    <w:rsid w:val="00F876CD"/>
    <w:rsid w:val="00F87951"/>
    <w:rsid w:val="00F90684"/>
    <w:rsid w:val="00F912F3"/>
    <w:rsid w:val="00F924BF"/>
    <w:rsid w:val="00F92CC9"/>
    <w:rsid w:val="00F92EE6"/>
    <w:rsid w:val="00F92FDD"/>
    <w:rsid w:val="00F934C5"/>
    <w:rsid w:val="00F940E0"/>
    <w:rsid w:val="00F941F1"/>
    <w:rsid w:val="00F951BC"/>
    <w:rsid w:val="00F95A6B"/>
    <w:rsid w:val="00F9778C"/>
    <w:rsid w:val="00F97C7A"/>
    <w:rsid w:val="00FA033B"/>
    <w:rsid w:val="00FA0E37"/>
    <w:rsid w:val="00FA1004"/>
    <w:rsid w:val="00FA1C7F"/>
    <w:rsid w:val="00FA2D12"/>
    <w:rsid w:val="00FA2DD8"/>
    <w:rsid w:val="00FA2F4E"/>
    <w:rsid w:val="00FA3358"/>
    <w:rsid w:val="00FA34FF"/>
    <w:rsid w:val="00FA36A3"/>
    <w:rsid w:val="00FA3D3B"/>
    <w:rsid w:val="00FA4317"/>
    <w:rsid w:val="00FA4E94"/>
    <w:rsid w:val="00FA4EA7"/>
    <w:rsid w:val="00FA5264"/>
    <w:rsid w:val="00FA572B"/>
    <w:rsid w:val="00FA5C36"/>
    <w:rsid w:val="00FA682E"/>
    <w:rsid w:val="00FA69A4"/>
    <w:rsid w:val="00FA69BA"/>
    <w:rsid w:val="00FA7A3C"/>
    <w:rsid w:val="00FB1FDA"/>
    <w:rsid w:val="00FB20DE"/>
    <w:rsid w:val="00FB25FF"/>
    <w:rsid w:val="00FB311F"/>
    <w:rsid w:val="00FB401B"/>
    <w:rsid w:val="00FB4BE4"/>
    <w:rsid w:val="00FB65DC"/>
    <w:rsid w:val="00FB684F"/>
    <w:rsid w:val="00FB6D39"/>
    <w:rsid w:val="00FC0772"/>
    <w:rsid w:val="00FC1E30"/>
    <w:rsid w:val="00FC285E"/>
    <w:rsid w:val="00FC28D8"/>
    <w:rsid w:val="00FC2C53"/>
    <w:rsid w:val="00FC2E8A"/>
    <w:rsid w:val="00FC4959"/>
    <w:rsid w:val="00FC4C4E"/>
    <w:rsid w:val="00FC4FED"/>
    <w:rsid w:val="00FC5161"/>
    <w:rsid w:val="00FC5F6C"/>
    <w:rsid w:val="00FC742A"/>
    <w:rsid w:val="00FD0328"/>
    <w:rsid w:val="00FD1D86"/>
    <w:rsid w:val="00FD25AB"/>
    <w:rsid w:val="00FD25FD"/>
    <w:rsid w:val="00FD3360"/>
    <w:rsid w:val="00FD3623"/>
    <w:rsid w:val="00FD4578"/>
    <w:rsid w:val="00FD48A8"/>
    <w:rsid w:val="00FD4ADA"/>
    <w:rsid w:val="00FD6478"/>
    <w:rsid w:val="00FD6781"/>
    <w:rsid w:val="00FD7B47"/>
    <w:rsid w:val="00FE107E"/>
    <w:rsid w:val="00FE1662"/>
    <w:rsid w:val="00FE1B0A"/>
    <w:rsid w:val="00FE1C96"/>
    <w:rsid w:val="00FE27B2"/>
    <w:rsid w:val="00FE308B"/>
    <w:rsid w:val="00FE36DF"/>
    <w:rsid w:val="00FE3FFB"/>
    <w:rsid w:val="00FE6C79"/>
    <w:rsid w:val="00FF01E8"/>
    <w:rsid w:val="00FF08D0"/>
    <w:rsid w:val="00FF0A12"/>
    <w:rsid w:val="00FF1ECF"/>
    <w:rsid w:val="00FF23D9"/>
    <w:rsid w:val="00FF2D1E"/>
    <w:rsid w:val="00FF3163"/>
    <w:rsid w:val="00FF3945"/>
    <w:rsid w:val="00FF4FF5"/>
    <w:rsid w:val="00FF5648"/>
    <w:rsid w:val="00FF5745"/>
    <w:rsid w:val="00FF5E09"/>
    <w:rsid w:val="00FF73CE"/>
    <w:rsid w:val="021D3C05"/>
    <w:rsid w:val="09B65141"/>
    <w:rsid w:val="0FA712B9"/>
    <w:rsid w:val="12E40D66"/>
    <w:rsid w:val="145923B6"/>
    <w:rsid w:val="15E675F9"/>
    <w:rsid w:val="1AF8469D"/>
    <w:rsid w:val="1D3B780B"/>
    <w:rsid w:val="207A2018"/>
    <w:rsid w:val="21494863"/>
    <w:rsid w:val="250D2968"/>
    <w:rsid w:val="262805A9"/>
    <w:rsid w:val="27B3147E"/>
    <w:rsid w:val="282961D3"/>
    <w:rsid w:val="2869103F"/>
    <w:rsid w:val="2A262618"/>
    <w:rsid w:val="2DBA1C88"/>
    <w:rsid w:val="30E86F53"/>
    <w:rsid w:val="32A057FD"/>
    <w:rsid w:val="384F1716"/>
    <w:rsid w:val="3A985A30"/>
    <w:rsid w:val="3B7444D5"/>
    <w:rsid w:val="3CC04270"/>
    <w:rsid w:val="3D4B5FD8"/>
    <w:rsid w:val="3D5D3C39"/>
    <w:rsid w:val="3D5E768B"/>
    <w:rsid w:val="418427F7"/>
    <w:rsid w:val="453220A5"/>
    <w:rsid w:val="45B914F0"/>
    <w:rsid w:val="47842F9B"/>
    <w:rsid w:val="478A4FEE"/>
    <w:rsid w:val="4DBB0C96"/>
    <w:rsid w:val="4DFF0BCA"/>
    <w:rsid w:val="5C00408D"/>
    <w:rsid w:val="5C065A17"/>
    <w:rsid w:val="5E0A52B2"/>
    <w:rsid w:val="60EC33CD"/>
    <w:rsid w:val="61DC479E"/>
    <w:rsid w:val="644E6E32"/>
    <w:rsid w:val="690C40DD"/>
    <w:rsid w:val="693E19CE"/>
    <w:rsid w:val="69FA4D40"/>
    <w:rsid w:val="6A621FE0"/>
    <w:rsid w:val="6B9F3154"/>
    <w:rsid w:val="6D146BB9"/>
    <w:rsid w:val="6FE1485C"/>
    <w:rsid w:val="766E39D9"/>
    <w:rsid w:val="79AB6B39"/>
    <w:rsid w:val="7D240F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2"/>
      <o:rules v:ext="edit">
        <o:r id="V:Rule2" type="callout" idref="#_x0000_s2052"/>
        <o:r id="V:Rule16" type="connector" idref="#_x0000_s2050"/>
        <o:r id="V:Rule17" type="connector" idref="#_x0000_s2061"/>
        <o:r id="V:Rule18" type="connector" idref="#_x0000_s2060"/>
        <o:r id="V:Rule19" type="connector" idref="#_x0000_s2140"/>
        <o:r id="V:Rule20" type="connector" idref="#_x0000_s2137"/>
        <o:r id="V:Rule21" type="connector" idref="#_x0000_s2065"/>
        <o:r id="V:Rule22" type="connector" idref="#_x0000_s2126"/>
        <o:r id="V:Rule23" type="connector" idref="#_x0000_s2152"/>
        <o:r id="V:Rule24" type="connector" idref="#_x0000_s2153"/>
        <o:r id="V:Rule25" type="connector" idref="#_x0000_s2156"/>
        <o:r id="V:Rule26" type="connector" idref="#_x0000_s2155"/>
        <o:r id="V:Rule27" type="connector" idref="#_x0000_s2145"/>
        <o:r id="V:Rule28" type="connector" idref="#_x0000_s2150"/>
        <o:r id="V:Rule29" type="connector" idref="#_x0000_s2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qFormat="1"/>
    <w:lsdException w:name="Body Text First Indent 2" w:qFormat="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uiPriority="0" w:unhideWhenUsed="0" w:qFormat="1"/>
    <w:lsdException w:name="FollowedHyperlink" w:semiHidden="1"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lsdException w:name="HTML Variable" w:semiHidden="1"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Default1"/>
    <w:qFormat/>
    <w:rsid w:val="001268FC"/>
    <w:pPr>
      <w:widowControl w:val="0"/>
      <w:spacing w:line="360" w:lineRule="auto"/>
      <w:ind w:firstLineChars="200" w:firstLine="480"/>
      <w:jc w:val="both"/>
    </w:pPr>
    <w:rPr>
      <w:sz w:val="24"/>
      <w:szCs w:val="22"/>
    </w:rPr>
  </w:style>
  <w:style w:type="paragraph" w:styleId="1">
    <w:name w:val="heading 1"/>
    <w:basedOn w:val="a"/>
    <w:next w:val="2"/>
    <w:link w:val="1Char"/>
    <w:uiPriority w:val="9"/>
    <w:qFormat/>
    <w:rsid w:val="001268FC"/>
    <w:pPr>
      <w:keepNext/>
      <w:keepLines/>
      <w:pageBreakBefore/>
      <w:numPr>
        <w:numId w:val="1"/>
      </w:numPr>
      <w:spacing w:beforeLines="50" w:line="480" w:lineRule="auto"/>
      <w:ind w:firstLineChars="0" w:firstLine="0"/>
      <w:outlineLvl w:val="0"/>
    </w:pPr>
    <w:rPr>
      <w:b/>
      <w:kern w:val="44"/>
      <w:sz w:val="30"/>
      <w:szCs w:val="21"/>
    </w:rPr>
  </w:style>
  <w:style w:type="paragraph" w:styleId="2">
    <w:name w:val="heading 2"/>
    <w:basedOn w:val="a"/>
    <w:next w:val="a"/>
    <w:link w:val="2Char"/>
    <w:uiPriority w:val="9"/>
    <w:qFormat/>
    <w:rsid w:val="001268FC"/>
    <w:pPr>
      <w:adjustRightInd w:val="0"/>
      <w:snapToGrid w:val="0"/>
      <w:spacing w:beforeLines="20" w:afterLines="20"/>
      <w:ind w:firstLineChars="0" w:firstLine="0"/>
      <w:jc w:val="left"/>
      <w:outlineLvl w:val="1"/>
    </w:pPr>
    <w:rPr>
      <w:b/>
      <w:bCs/>
      <w:kern w:val="2"/>
      <w:sz w:val="28"/>
      <w:szCs w:val="32"/>
    </w:rPr>
  </w:style>
  <w:style w:type="paragraph" w:styleId="3">
    <w:name w:val="heading 3"/>
    <w:basedOn w:val="a"/>
    <w:next w:val="a"/>
    <w:link w:val="3Char"/>
    <w:uiPriority w:val="9"/>
    <w:qFormat/>
    <w:rsid w:val="001268FC"/>
    <w:pPr>
      <w:numPr>
        <w:numId w:val="2"/>
      </w:numPr>
      <w:spacing w:afterLines="50"/>
      <w:ind w:firstLineChars="0" w:firstLine="0"/>
      <w:outlineLvl w:val="2"/>
    </w:pPr>
    <w:rPr>
      <w:b/>
      <w:bCs/>
      <w:kern w:val="2"/>
      <w:szCs w:val="32"/>
    </w:rPr>
  </w:style>
  <w:style w:type="paragraph" w:styleId="4">
    <w:name w:val="heading 4"/>
    <w:basedOn w:val="a"/>
    <w:next w:val="a"/>
    <w:link w:val="4Char"/>
    <w:uiPriority w:val="9"/>
    <w:qFormat/>
    <w:rsid w:val="001268FC"/>
    <w:pPr>
      <w:keepNext/>
      <w:keepLines/>
      <w:numPr>
        <w:numId w:val="3"/>
      </w:numPr>
      <w:adjustRightInd w:val="0"/>
      <w:snapToGrid w:val="0"/>
      <w:ind w:firstLineChars="0" w:firstLine="0"/>
      <w:jc w:val="left"/>
      <w:outlineLvl w:val="3"/>
    </w:pPr>
    <w:rPr>
      <w:rFonts w:ascii="Cambria" w:hAnsi="Cambria"/>
      <w:b/>
      <w:bCs/>
      <w:szCs w:val="28"/>
    </w:rPr>
  </w:style>
  <w:style w:type="paragraph" w:styleId="9">
    <w:name w:val="heading 9"/>
    <w:basedOn w:val="a"/>
    <w:next w:val="a"/>
    <w:link w:val="9Char"/>
    <w:uiPriority w:val="9"/>
    <w:qFormat/>
    <w:rsid w:val="001268FC"/>
    <w:pPr>
      <w:keepNext/>
      <w:keepLines/>
      <w:spacing w:before="240" w:after="64" w:line="320" w:lineRule="auto"/>
      <w:outlineLvl w:val="8"/>
    </w:pPr>
    <w:rPr>
      <w:rFonts w:ascii="Cambria" w:hAnsi="Cambri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1">
    <w:name w:val="Default1"/>
    <w:qFormat/>
    <w:rsid w:val="001268FC"/>
    <w:pPr>
      <w:widowControl w:val="0"/>
      <w:autoSpaceDE w:val="0"/>
      <w:autoSpaceDN w:val="0"/>
      <w:adjustRightInd w:val="0"/>
    </w:pPr>
    <w:rPr>
      <w:rFonts w:ascii="宋体" w:cs="宋体"/>
      <w:color w:val="000000"/>
      <w:sz w:val="24"/>
      <w:szCs w:val="24"/>
    </w:rPr>
  </w:style>
  <w:style w:type="paragraph" w:styleId="a3">
    <w:name w:val="Normal Indent"/>
    <w:basedOn w:val="a"/>
    <w:link w:val="Char"/>
    <w:unhideWhenUsed/>
    <w:qFormat/>
    <w:rsid w:val="001268FC"/>
    <w:pPr>
      <w:ind w:firstLine="420"/>
    </w:pPr>
    <w:rPr>
      <w:kern w:val="2"/>
    </w:rPr>
  </w:style>
  <w:style w:type="paragraph" w:styleId="a4">
    <w:name w:val="caption"/>
    <w:basedOn w:val="a"/>
    <w:next w:val="a"/>
    <w:qFormat/>
    <w:rsid w:val="001268FC"/>
    <w:pPr>
      <w:spacing w:beforeLines="50"/>
    </w:pPr>
    <w:rPr>
      <w:rFonts w:ascii="Arial" w:eastAsia="黑体" w:hAnsi="Arial" w:cs="Arial"/>
      <w:sz w:val="20"/>
      <w:szCs w:val="20"/>
    </w:rPr>
  </w:style>
  <w:style w:type="paragraph" w:styleId="a5">
    <w:name w:val="Document Map"/>
    <w:basedOn w:val="a"/>
    <w:link w:val="Char0"/>
    <w:unhideWhenUsed/>
    <w:qFormat/>
    <w:rsid w:val="001268FC"/>
    <w:rPr>
      <w:rFonts w:ascii="宋体"/>
      <w:sz w:val="18"/>
      <w:szCs w:val="18"/>
    </w:rPr>
  </w:style>
  <w:style w:type="paragraph" w:styleId="a6">
    <w:name w:val="annotation text"/>
    <w:basedOn w:val="a"/>
    <w:link w:val="Char1"/>
    <w:unhideWhenUsed/>
    <w:qFormat/>
    <w:rsid w:val="001268FC"/>
    <w:pPr>
      <w:jc w:val="left"/>
    </w:pPr>
    <w:rPr>
      <w:kern w:val="2"/>
    </w:rPr>
  </w:style>
  <w:style w:type="paragraph" w:styleId="a7">
    <w:name w:val="Body Text"/>
    <w:basedOn w:val="a"/>
    <w:link w:val="Char2"/>
    <w:uiPriority w:val="99"/>
    <w:unhideWhenUsed/>
    <w:qFormat/>
    <w:rsid w:val="001268FC"/>
    <w:pPr>
      <w:spacing w:before="120"/>
    </w:pPr>
  </w:style>
  <w:style w:type="paragraph" w:styleId="a8">
    <w:name w:val="Body Text Indent"/>
    <w:basedOn w:val="a"/>
    <w:link w:val="Char3"/>
    <w:uiPriority w:val="99"/>
    <w:unhideWhenUsed/>
    <w:qFormat/>
    <w:rsid w:val="001268FC"/>
    <w:pPr>
      <w:ind w:firstLine="482"/>
    </w:pPr>
  </w:style>
  <w:style w:type="paragraph" w:styleId="a9">
    <w:name w:val="Plain Text"/>
    <w:basedOn w:val="a"/>
    <w:link w:val="Char10"/>
    <w:qFormat/>
    <w:rsid w:val="001268FC"/>
    <w:pPr>
      <w:spacing w:line="240" w:lineRule="auto"/>
      <w:ind w:firstLineChars="0" w:firstLine="0"/>
    </w:pPr>
    <w:rPr>
      <w:rFonts w:ascii="宋体" w:hAnsi="Courier New"/>
      <w:kern w:val="2"/>
      <w:sz w:val="21"/>
      <w:szCs w:val="21"/>
    </w:rPr>
  </w:style>
  <w:style w:type="paragraph" w:styleId="20">
    <w:name w:val="Body Text Indent 2"/>
    <w:basedOn w:val="a"/>
    <w:uiPriority w:val="99"/>
    <w:unhideWhenUsed/>
    <w:qFormat/>
    <w:rsid w:val="001268FC"/>
    <w:pPr>
      <w:spacing w:line="440" w:lineRule="exact"/>
      <w:ind w:firstLine="420"/>
    </w:pPr>
    <w:rPr>
      <w:rFonts w:eastAsia="楷体_GB2312"/>
    </w:rPr>
  </w:style>
  <w:style w:type="paragraph" w:styleId="aa">
    <w:name w:val="Balloon Text"/>
    <w:basedOn w:val="a"/>
    <w:link w:val="Char4"/>
    <w:uiPriority w:val="99"/>
    <w:unhideWhenUsed/>
    <w:qFormat/>
    <w:rsid w:val="001268FC"/>
    <w:pPr>
      <w:spacing w:line="240" w:lineRule="auto"/>
    </w:pPr>
    <w:rPr>
      <w:kern w:val="2"/>
      <w:sz w:val="18"/>
      <w:szCs w:val="18"/>
    </w:rPr>
  </w:style>
  <w:style w:type="paragraph" w:styleId="ab">
    <w:name w:val="footer"/>
    <w:basedOn w:val="a"/>
    <w:link w:val="Char5"/>
    <w:uiPriority w:val="99"/>
    <w:unhideWhenUsed/>
    <w:qFormat/>
    <w:rsid w:val="001268FC"/>
    <w:pPr>
      <w:tabs>
        <w:tab w:val="center" w:pos="4153"/>
        <w:tab w:val="right" w:pos="8306"/>
      </w:tabs>
      <w:snapToGrid w:val="0"/>
      <w:spacing w:line="240" w:lineRule="atLeast"/>
      <w:jc w:val="left"/>
    </w:pPr>
    <w:rPr>
      <w:sz w:val="18"/>
      <w:szCs w:val="18"/>
    </w:rPr>
  </w:style>
  <w:style w:type="paragraph" w:styleId="ac">
    <w:name w:val="header"/>
    <w:basedOn w:val="a"/>
    <w:link w:val="Char6"/>
    <w:uiPriority w:val="99"/>
    <w:unhideWhenUsed/>
    <w:qFormat/>
    <w:rsid w:val="001268FC"/>
    <w:pPr>
      <w:pBdr>
        <w:bottom w:val="single" w:sz="6" w:space="1" w:color="auto"/>
      </w:pBdr>
      <w:tabs>
        <w:tab w:val="center" w:pos="4153"/>
        <w:tab w:val="right" w:pos="8306"/>
      </w:tabs>
      <w:snapToGrid w:val="0"/>
      <w:spacing w:line="240" w:lineRule="atLeast"/>
      <w:jc w:val="center"/>
    </w:pPr>
    <w:rPr>
      <w:sz w:val="18"/>
      <w:szCs w:val="18"/>
    </w:rPr>
  </w:style>
  <w:style w:type="paragraph" w:styleId="ad">
    <w:name w:val="Subtitle"/>
    <w:basedOn w:val="a"/>
    <w:link w:val="Char7"/>
    <w:uiPriority w:val="11"/>
    <w:qFormat/>
    <w:rsid w:val="001268FC"/>
    <w:pPr>
      <w:adjustRightInd w:val="0"/>
      <w:snapToGrid w:val="0"/>
      <w:spacing w:line="240" w:lineRule="auto"/>
      <w:ind w:firstLineChars="0" w:firstLine="0"/>
      <w:jc w:val="center"/>
    </w:pPr>
    <w:rPr>
      <w:bCs/>
      <w:kern w:val="28"/>
      <w:sz w:val="21"/>
      <w:szCs w:val="32"/>
    </w:rPr>
  </w:style>
  <w:style w:type="paragraph" w:styleId="30">
    <w:name w:val="Body Text Indent 3"/>
    <w:basedOn w:val="a"/>
    <w:uiPriority w:val="99"/>
    <w:unhideWhenUsed/>
    <w:qFormat/>
    <w:rsid w:val="001268FC"/>
    <w:pPr>
      <w:spacing w:after="120"/>
      <w:ind w:leftChars="200" w:left="420"/>
    </w:pPr>
    <w:rPr>
      <w:sz w:val="16"/>
      <w:szCs w:val="16"/>
    </w:rPr>
  </w:style>
  <w:style w:type="paragraph" w:styleId="HTML">
    <w:name w:val="HTML Preformatted"/>
    <w:basedOn w:val="a"/>
    <w:uiPriority w:val="99"/>
    <w:unhideWhenUsed/>
    <w:qFormat/>
    <w:rsid w:val="001268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Cs w:val="24"/>
    </w:rPr>
  </w:style>
  <w:style w:type="paragraph" w:styleId="ae">
    <w:name w:val="Normal (Web)"/>
    <w:basedOn w:val="a"/>
    <w:uiPriority w:val="99"/>
    <w:unhideWhenUsed/>
    <w:qFormat/>
    <w:rsid w:val="001268FC"/>
    <w:pPr>
      <w:widowControl/>
      <w:spacing w:before="100" w:beforeAutospacing="1" w:after="100" w:afterAutospacing="1"/>
      <w:jc w:val="left"/>
    </w:pPr>
    <w:rPr>
      <w:rFonts w:ascii="宋体" w:hAnsi="宋体" w:cs="宋体"/>
      <w:color w:val="000000"/>
      <w:szCs w:val="24"/>
    </w:rPr>
  </w:style>
  <w:style w:type="paragraph" w:styleId="af">
    <w:name w:val="Title"/>
    <w:basedOn w:val="a"/>
    <w:next w:val="a"/>
    <w:uiPriority w:val="10"/>
    <w:qFormat/>
    <w:rsid w:val="001268FC"/>
    <w:pPr>
      <w:spacing w:line="520" w:lineRule="exact"/>
    </w:pPr>
    <w:rPr>
      <w:b/>
      <w:bCs/>
      <w:szCs w:val="32"/>
    </w:rPr>
  </w:style>
  <w:style w:type="paragraph" w:styleId="af0">
    <w:name w:val="annotation subject"/>
    <w:basedOn w:val="a6"/>
    <w:next w:val="a6"/>
    <w:link w:val="Char8"/>
    <w:uiPriority w:val="99"/>
    <w:unhideWhenUsed/>
    <w:qFormat/>
    <w:rsid w:val="001268FC"/>
    <w:rPr>
      <w:b/>
      <w:bCs/>
    </w:rPr>
  </w:style>
  <w:style w:type="paragraph" w:styleId="af1">
    <w:name w:val="Body Text First Indent"/>
    <w:basedOn w:val="a7"/>
    <w:link w:val="Char9"/>
    <w:uiPriority w:val="99"/>
    <w:semiHidden/>
    <w:unhideWhenUsed/>
    <w:qFormat/>
    <w:rsid w:val="001268FC"/>
    <w:pPr>
      <w:spacing w:before="0" w:after="120"/>
      <w:ind w:firstLineChars="100" w:firstLine="420"/>
    </w:pPr>
  </w:style>
  <w:style w:type="paragraph" w:styleId="21">
    <w:name w:val="Body Text First Indent 2"/>
    <w:basedOn w:val="a8"/>
    <w:link w:val="2Char0"/>
    <w:uiPriority w:val="99"/>
    <w:unhideWhenUsed/>
    <w:qFormat/>
    <w:rsid w:val="001268FC"/>
    <w:pPr>
      <w:spacing w:after="120"/>
      <w:ind w:leftChars="200" w:left="420" w:firstLine="420"/>
    </w:pPr>
  </w:style>
  <w:style w:type="table" w:styleId="af2">
    <w:name w:val="Table Grid"/>
    <w:basedOn w:val="a1"/>
    <w:uiPriority w:val="59"/>
    <w:qFormat/>
    <w:rsid w:val="001268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22"/>
    <w:qFormat/>
    <w:rsid w:val="001268FC"/>
    <w:rPr>
      <w:b/>
      <w:bCs/>
    </w:rPr>
  </w:style>
  <w:style w:type="character" w:styleId="af4">
    <w:name w:val="page number"/>
    <w:basedOn w:val="a0"/>
    <w:unhideWhenUsed/>
    <w:qFormat/>
    <w:rsid w:val="001268FC"/>
  </w:style>
  <w:style w:type="character" w:styleId="af5">
    <w:name w:val="FollowedHyperlink"/>
    <w:basedOn w:val="a0"/>
    <w:uiPriority w:val="99"/>
    <w:semiHidden/>
    <w:unhideWhenUsed/>
    <w:qFormat/>
    <w:rsid w:val="001268FC"/>
    <w:rPr>
      <w:color w:val="338DE6"/>
      <w:u w:val="none"/>
    </w:rPr>
  </w:style>
  <w:style w:type="character" w:styleId="af6">
    <w:name w:val="Emphasis"/>
    <w:basedOn w:val="a0"/>
    <w:uiPriority w:val="20"/>
    <w:qFormat/>
    <w:rsid w:val="001268FC"/>
  </w:style>
  <w:style w:type="character" w:styleId="HTML0">
    <w:name w:val="HTML Definition"/>
    <w:basedOn w:val="a0"/>
    <w:uiPriority w:val="99"/>
    <w:semiHidden/>
    <w:unhideWhenUsed/>
    <w:qFormat/>
    <w:rsid w:val="001268FC"/>
  </w:style>
  <w:style w:type="character" w:styleId="HTML1">
    <w:name w:val="HTML Variable"/>
    <w:basedOn w:val="a0"/>
    <w:uiPriority w:val="99"/>
    <w:semiHidden/>
    <w:unhideWhenUsed/>
    <w:qFormat/>
    <w:rsid w:val="001268FC"/>
  </w:style>
  <w:style w:type="character" w:styleId="af7">
    <w:name w:val="Hyperlink"/>
    <w:qFormat/>
    <w:rsid w:val="001268FC"/>
    <w:rPr>
      <w:color w:val="3366CC"/>
      <w:u w:val="single"/>
    </w:rPr>
  </w:style>
  <w:style w:type="character" w:styleId="HTML2">
    <w:name w:val="HTML Code"/>
    <w:basedOn w:val="a0"/>
    <w:uiPriority w:val="99"/>
    <w:semiHidden/>
    <w:unhideWhenUsed/>
    <w:qFormat/>
    <w:rsid w:val="001268FC"/>
    <w:rPr>
      <w:rFonts w:ascii="serif" w:eastAsia="serif" w:hAnsi="serif" w:cs="serif"/>
      <w:sz w:val="21"/>
      <w:szCs w:val="21"/>
    </w:rPr>
  </w:style>
  <w:style w:type="character" w:styleId="af8">
    <w:name w:val="annotation reference"/>
    <w:unhideWhenUsed/>
    <w:qFormat/>
    <w:rsid w:val="001268FC"/>
    <w:rPr>
      <w:sz w:val="21"/>
      <w:szCs w:val="21"/>
    </w:rPr>
  </w:style>
  <w:style w:type="character" w:styleId="HTML3">
    <w:name w:val="HTML Cite"/>
    <w:basedOn w:val="a0"/>
    <w:uiPriority w:val="99"/>
    <w:semiHidden/>
    <w:unhideWhenUsed/>
    <w:qFormat/>
    <w:rsid w:val="001268FC"/>
  </w:style>
  <w:style w:type="character" w:styleId="HTML4">
    <w:name w:val="HTML Keyboard"/>
    <w:basedOn w:val="a0"/>
    <w:uiPriority w:val="99"/>
    <w:semiHidden/>
    <w:unhideWhenUsed/>
    <w:qFormat/>
    <w:rsid w:val="001268FC"/>
    <w:rPr>
      <w:rFonts w:ascii="serif" w:eastAsia="serif" w:hAnsi="serif" w:cs="serif" w:hint="default"/>
      <w:sz w:val="21"/>
      <w:szCs w:val="21"/>
    </w:rPr>
  </w:style>
  <w:style w:type="character" w:styleId="HTML5">
    <w:name w:val="HTML Sample"/>
    <w:basedOn w:val="a0"/>
    <w:uiPriority w:val="99"/>
    <w:semiHidden/>
    <w:unhideWhenUsed/>
    <w:qFormat/>
    <w:rsid w:val="001268FC"/>
    <w:rPr>
      <w:rFonts w:ascii="serif" w:eastAsia="serif" w:hAnsi="serif" w:cs="serif" w:hint="default"/>
      <w:sz w:val="21"/>
      <w:szCs w:val="21"/>
    </w:rPr>
  </w:style>
  <w:style w:type="character" w:customStyle="1" w:styleId="Bodytext2Georgia2">
    <w:name w:val="Body text (2) + Georgia2"/>
    <w:uiPriority w:val="99"/>
    <w:qFormat/>
    <w:rsid w:val="001268FC"/>
    <w:rPr>
      <w:rFonts w:ascii="Georgia" w:eastAsia="宋体" w:hAnsi="Georgia" w:cs="Georgia"/>
      <w:spacing w:val="-10"/>
      <w:sz w:val="13"/>
      <w:szCs w:val="13"/>
      <w:u w:val="none"/>
      <w:shd w:val="clear" w:color="auto" w:fill="FFFFFF"/>
      <w:lang w:val="en-US" w:eastAsia="en-US"/>
    </w:rPr>
  </w:style>
  <w:style w:type="character" w:customStyle="1" w:styleId="3Char">
    <w:name w:val="标题 3 Char"/>
    <w:link w:val="3"/>
    <w:uiPriority w:val="9"/>
    <w:qFormat/>
    <w:rsid w:val="001268FC"/>
    <w:rPr>
      <w:b/>
      <w:bCs/>
      <w:kern w:val="2"/>
      <w:sz w:val="24"/>
      <w:szCs w:val="32"/>
    </w:rPr>
  </w:style>
  <w:style w:type="character" w:customStyle="1" w:styleId="1212ArialChar">
    <w:name w:val="样式 样式 样式 样式 首行缩进:  1 字符 + 首行缩进:  2 字符1 + 首行缩进:  2 字符 + Arial Char"/>
    <w:link w:val="1212Arial"/>
    <w:qFormat/>
    <w:rsid w:val="001268FC"/>
    <w:rPr>
      <w:rFonts w:ascii="Arial" w:hAnsi="Arial" w:cs="宋体"/>
      <w:sz w:val="24"/>
    </w:rPr>
  </w:style>
  <w:style w:type="paragraph" w:customStyle="1" w:styleId="1212Arial">
    <w:name w:val="样式 样式 样式 样式 首行缩进:  1 字符 + 首行缩进:  2 字符1 + 首行缩进:  2 字符 + Arial"/>
    <w:basedOn w:val="a"/>
    <w:link w:val="1212ArialChar"/>
    <w:qFormat/>
    <w:rsid w:val="001268FC"/>
    <w:rPr>
      <w:rFonts w:ascii="Arial" w:hAnsi="Arial"/>
      <w:szCs w:val="20"/>
    </w:rPr>
  </w:style>
  <w:style w:type="character" w:customStyle="1" w:styleId="Char6">
    <w:name w:val="页眉 Char"/>
    <w:link w:val="ac"/>
    <w:uiPriority w:val="99"/>
    <w:qFormat/>
    <w:rsid w:val="001268FC"/>
    <w:rPr>
      <w:rFonts w:cs="Times New Roman"/>
      <w:sz w:val="18"/>
      <w:szCs w:val="18"/>
    </w:rPr>
  </w:style>
  <w:style w:type="character" w:customStyle="1" w:styleId="Char10">
    <w:name w:val="纯文本 Char1"/>
    <w:link w:val="a9"/>
    <w:qFormat/>
    <w:rsid w:val="001268FC"/>
    <w:rPr>
      <w:rFonts w:ascii="宋体" w:hAnsi="Courier New"/>
      <w:kern w:val="2"/>
      <w:sz w:val="21"/>
      <w:szCs w:val="21"/>
    </w:rPr>
  </w:style>
  <w:style w:type="character" w:customStyle="1" w:styleId="Char4">
    <w:name w:val="批注框文本 Char"/>
    <w:link w:val="aa"/>
    <w:uiPriority w:val="99"/>
    <w:semiHidden/>
    <w:qFormat/>
    <w:rsid w:val="001268FC"/>
    <w:rPr>
      <w:kern w:val="2"/>
      <w:sz w:val="18"/>
      <w:szCs w:val="18"/>
    </w:rPr>
  </w:style>
  <w:style w:type="character" w:customStyle="1" w:styleId="Char0">
    <w:name w:val="文档结构图 Char"/>
    <w:link w:val="a5"/>
    <w:qFormat/>
    <w:rsid w:val="001268FC"/>
    <w:rPr>
      <w:rFonts w:ascii="宋体" w:cs="Times New Roman"/>
      <w:sz w:val="18"/>
      <w:szCs w:val="18"/>
    </w:rPr>
  </w:style>
  <w:style w:type="character" w:customStyle="1" w:styleId="1Char">
    <w:name w:val="标题 1 Char"/>
    <w:link w:val="1"/>
    <w:uiPriority w:val="9"/>
    <w:qFormat/>
    <w:rsid w:val="001268FC"/>
    <w:rPr>
      <w:b/>
      <w:kern w:val="44"/>
      <w:sz w:val="30"/>
      <w:szCs w:val="21"/>
    </w:rPr>
  </w:style>
  <w:style w:type="character" w:customStyle="1" w:styleId="Bodytext8">
    <w:name w:val="Body text (8)_"/>
    <w:link w:val="Bodytext81"/>
    <w:uiPriority w:val="99"/>
    <w:qFormat/>
    <w:rsid w:val="001268FC"/>
    <w:rPr>
      <w:rFonts w:ascii="宋体" w:eastAsia="宋体" w:cs="宋体"/>
      <w:sz w:val="13"/>
      <w:szCs w:val="13"/>
      <w:shd w:val="clear" w:color="auto" w:fill="FFFFFF"/>
    </w:rPr>
  </w:style>
  <w:style w:type="paragraph" w:customStyle="1" w:styleId="Bodytext81">
    <w:name w:val="Body text (8)1"/>
    <w:basedOn w:val="a"/>
    <w:link w:val="Bodytext8"/>
    <w:uiPriority w:val="99"/>
    <w:qFormat/>
    <w:rsid w:val="001268FC"/>
    <w:pPr>
      <w:shd w:val="clear" w:color="auto" w:fill="FFFFFF"/>
      <w:spacing w:line="311" w:lineRule="exact"/>
      <w:ind w:firstLineChars="0" w:firstLine="0"/>
      <w:jc w:val="distribute"/>
    </w:pPr>
    <w:rPr>
      <w:rFonts w:ascii="宋体"/>
      <w:sz w:val="13"/>
      <w:szCs w:val="13"/>
    </w:rPr>
  </w:style>
  <w:style w:type="character" w:customStyle="1" w:styleId="9Char">
    <w:name w:val="标题 9 Char"/>
    <w:link w:val="9"/>
    <w:uiPriority w:val="9"/>
    <w:semiHidden/>
    <w:qFormat/>
    <w:rsid w:val="001268FC"/>
    <w:rPr>
      <w:rFonts w:ascii="Cambria" w:eastAsia="宋体" w:hAnsi="Cambria" w:cs="Times New Roman"/>
      <w:kern w:val="2"/>
      <w:sz w:val="21"/>
      <w:szCs w:val="21"/>
    </w:rPr>
  </w:style>
  <w:style w:type="character" w:customStyle="1" w:styleId="Bodytext8Georgia">
    <w:name w:val="Body text (8) + Georgia"/>
    <w:uiPriority w:val="99"/>
    <w:qFormat/>
    <w:rsid w:val="001268FC"/>
    <w:rPr>
      <w:rFonts w:ascii="Georgia" w:eastAsia="宋体" w:hAnsi="Georgia" w:cs="Georgia"/>
      <w:spacing w:val="0"/>
      <w:sz w:val="14"/>
      <w:szCs w:val="14"/>
      <w:shd w:val="clear" w:color="auto" w:fill="FFFFFF"/>
      <w:lang w:val="en-US" w:eastAsia="en-US"/>
    </w:rPr>
  </w:style>
  <w:style w:type="character" w:customStyle="1" w:styleId="4Char">
    <w:name w:val="标题 4 Char"/>
    <w:link w:val="4"/>
    <w:uiPriority w:val="9"/>
    <w:qFormat/>
    <w:rsid w:val="001268FC"/>
    <w:rPr>
      <w:rFonts w:ascii="Cambria" w:hAnsi="Cambria"/>
      <w:b/>
      <w:bCs/>
      <w:sz w:val="24"/>
      <w:szCs w:val="28"/>
    </w:rPr>
  </w:style>
  <w:style w:type="character" w:customStyle="1" w:styleId="Char1">
    <w:name w:val="批注文字 Char"/>
    <w:link w:val="a6"/>
    <w:uiPriority w:val="99"/>
    <w:semiHidden/>
    <w:qFormat/>
    <w:rsid w:val="001268FC"/>
    <w:rPr>
      <w:kern w:val="2"/>
      <w:sz w:val="24"/>
      <w:szCs w:val="22"/>
    </w:rPr>
  </w:style>
  <w:style w:type="character" w:customStyle="1" w:styleId="Chara">
    <w:name w:val="图标标题 Char"/>
    <w:link w:val="af9"/>
    <w:qFormat/>
    <w:rsid w:val="001268FC"/>
    <w:rPr>
      <w:rFonts w:eastAsia="黑体"/>
      <w:b/>
      <w:kern w:val="2"/>
      <w:sz w:val="21"/>
      <w:szCs w:val="21"/>
    </w:rPr>
  </w:style>
  <w:style w:type="paragraph" w:customStyle="1" w:styleId="af9">
    <w:name w:val="图标标题"/>
    <w:basedOn w:val="a"/>
    <w:link w:val="Chara"/>
    <w:qFormat/>
    <w:rsid w:val="001268FC"/>
    <w:pPr>
      <w:spacing w:beforeLines="30" w:line="240" w:lineRule="auto"/>
      <w:ind w:firstLineChars="0" w:firstLine="0"/>
      <w:jc w:val="center"/>
    </w:pPr>
    <w:rPr>
      <w:rFonts w:eastAsia="黑体"/>
      <w:b/>
      <w:kern w:val="2"/>
      <w:sz w:val="21"/>
      <w:szCs w:val="21"/>
    </w:rPr>
  </w:style>
  <w:style w:type="character" w:customStyle="1" w:styleId="Char5">
    <w:name w:val="页脚 Char"/>
    <w:link w:val="ab"/>
    <w:uiPriority w:val="99"/>
    <w:qFormat/>
    <w:rsid w:val="001268FC"/>
    <w:rPr>
      <w:rFonts w:cs="Times New Roman"/>
      <w:sz w:val="18"/>
      <w:szCs w:val="18"/>
    </w:rPr>
  </w:style>
  <w:style w:type="character" w:customStyle="1" w:styleId="Char7">
    <w:name w:val="副标题 Char"/>
    <w:link w:val="ad"/>
    <w:uiPriority w:val="11"/>
    <w:qFormat/>
    <w:rsid w:val="001268FC"/>
    <w:rPr>
      <w:bCs/>
      <w:kern w:val="28"/>
      <w:sz w:val="21"/>
      <w:szCs w:val="32"/>
    </w:rPr>
  </w:style>
  <w:style w:type="character" w:customStyle="1" w:styleId="4CharChar">
    <w:name w:val="4正文 Char Char"/>
    <w:link w:val="40"/>
    <w:qFormat/>
    <w:rsid w:val="001268FC"/>
    <w:rPr>
      <w:kern w:val="2"/>
      <w:sz w:val="21"/>
      <w:lang w:val="en-US" w:eastAsia="zh-CN"/>
    </w:rPr>
  </w:style>
  <w:style w:type="paragraph" w:customStyle="1" w:styleId="40">
    <w:name w:val="4正文"/>
    <w:basedOn w:val="a"/>
    <w:link w:val="4CharChar"/>
    <w:qFormat/>
    <w:rsid w:val="001268FC"/>
    <w:pPr>
      <w:spacing w:line="240" w:lineRule="auto"/>
      <w:ind w:firstLineChars="0" w:firstLine="0"/>
    </w:pPr>
    <w:rPr>
      <w:kern w:val="2"/>
      <w:sz w:val="21"/>
      <w:szCs w:val="20"/>
    </w:rPr>
  </w:style>
  <w:style w:type="character" w:customStyle="1" w:styleId="Char8">
    <w:name w:val="批注主题 Char"/>
    <w:link w:val="af0"/>
    <w:uiPriority w:val="99"/>
    <w:semiHidden/>
    <w:qFormat/>
    <w:rsid w:val="001268FC"/>
    <w:rPr>
      <w:b/>
      <w:bCs/>
      <w:kern w:val="2"/>
      <w:sz w:val="24"/>
      <w:szCs w:val="22"/>
    </w:rPr>
  </w:style>
  <w:style w:type="character" w:customStyle="1" w:styleId="Charb">
    <w:name w:val="新正文 Char"/>
    <w:link w:val="afa"/>
    <w:qFormat/>
    <w:rsid w:val="001268FC"/>
    <w:rPr>
      <w:rFonts w:ascii="仿宋_GB2312" w:eastAsia="仿宋_GB2312"/>
      <w:bCs/>
      <w:sz w:val="28"/>
    </w:rPr>
  </w:style>
  <w:style w:type="paragraph" w:customStyle="1" w:styleId="afa">
    <w:name w:val="新正文"/>
    <w:basedOn w:val="a"/>
    <w:link w:val="Charb"/>
    <w:qFormat/>
    <w:rsid w:val="001268FC"/>
    <w:pPr>
      <w:spacing w:line="480" w:lineRule="exact"/>
      <w:ind w:firstLineChars="0" w:firstLine="567"/>
    </w:pPr>
    <w:rPr>
      <w:rFonts w:ascii="仿宋_GB2312" w:eastAsia="仿宋_GB2312"/>
      <w:bCs/>
      <w:sz w:val="28"/>
      <w:szCs w:val="20"/>
    </w:rPr>
  </w:style>
  <w:style w:type="character" w:customStyle="1" w:styleId="Charc">
    <w:name w:val="最新正文 Char"/>
    <w:link w:val="afb"/>
    <w:qFormat/>
    <w:rsid w:val="001268FC"/>
    <w:rPr>
      <w:kern w:val="2"/>
      <w:sz w:val="24"/>
    </w:rPr>
  </w:style>
  <w:style w:type="paragraph" w:customStyle="1" w:styleId="afb">
    <w:name w:val="最新正文"/>
    <w:basedOn w:val="a"/>
    <w:link w:val="Charc"/>
    <w:qFormat/>
    <w:rsid w:val="001268FC"/>
    <w:pPr>
      <w:spacing w:line="300" w:lineRule="auto"/>
    </w:pPr>
    <w:rPr>
      <w:kern w:val="2"/>
      <w:szCs w:val="20"/>
    </w:rPr>
  </w:style>
  <w:style w:type="character" w:customStyle="1" w:styleId="Char">
    <w:name w:val="正文缩进 Char"/>
    <w:link w:val="a3"/>
    <w:qFormat/>
    <w:rsid w:val="001268FC"/>
    <w:rPr>
      <w:kern w:val="2"/>
      <w:sz w:val="24"/>
      <w:szCs w:val="22"/>
    </w:rPr>
  </w:style>
  <w:style w:type="character" w:customStyle="1" w:styleId="2Char">
    <w:name w:val="标题 2 Char"/>
    <w:link w:val="2"/>
    <w:uiPriority w:val="9"/>
    <w:qFormat/>
    <w:rsid w:val="001268FC"/>
    <w:rPr>
      <w:b/>
      <w:bCs/>
      <w:kern w:val="2"/>
      <w:sz w:val="28"/>
      <w:szCs w:val="32"/>
    </w:rPr>
  </w:style>
  <w:style w:type="character" w:customStyle="1" w:styleId="Chard">
    <w:name w:val="纯文本 Char"/>
    <w:uiPriority w:val="99"/>
    <w:semiHidden/>
    <w:qFormat/>
    <w:rsid w:val="001268FC"/>
    <w:rPr>
      <w:rFonts w:ascii="宋体" w:hAnsi="Courier New" w:cs="Courier New"/>
      <w:kern w:val="2"/>
      <w:sz w:val="21"/>
      <w:szCs w:val="21"/>
    </w:rPr>
  </w:style>
  <w:style w:type="character" w:customStyle="1" w:styleId="Bodytext2">
    <w:name w:val="Body text (2)_"/>
    <w:link w:val="Bodytext21"/>
    <w:uiPriority w:val="99"/>
    <w:qFormat/>
    <w:rsid w:val="001268FC"/>
    <w:rPr>
      <w:rFonts w:ascii="宋体" w:eastAsia="宋体" w:cs="宋体"/>
      <w:sz w:val="13"/>
      <w:szCs w:val="13"/>
      <w:shd w:val="clear" w:color="auto" w:fill="FFFFFF"/>
    </w:rPr>
  </w:style>
  <w:style w:type="paragraph" w:customStyle="1" w:styleId="Bodytext21">
    <w:name w:val="Body text (2)1"/>
    <w:basedOn w:val="a"/>
    <w:link w:val="Bodytext2"/>
    <w:uiPriority w:val="99"/>
    <w:qFormat/>
    <w:rsid w:val="001268FC"/>
    <w:pPr>
      <w:shd w:val="clear" w:color="auto" w:fill="FFFFFF"/>
      <w:spacing w:before="420" w:line="309" w:lineRule="exact"/>
      <w:ind w:firstLineChars="0" w:hanging="520"/>
      <w:jc w:val="left"/>
    </w:pPr>
    <w:rPr>
      <w:rFonts w:ascii="宋体"/>
      <w:sz w:val="13"/>
      <w:szCs w:val="13"/>
    </w:rPr>
  </w:style>
  <w:style w:type="character" w:customStyle="1" w:styleId="Tablecaption9">
    <w:name w:val="Table caption (9)_"/>
    <w:link w:val="Tablecaption90"/>
    <w:uiPriority w:val="99"/>
    <w:qFormat/>
    <w:rsid w:val="001268FC"/>
    <w:rPr>
      <w:rFonts w:ascii="宋体" w:eastAsia="宋体" w:cs="宋体"/>
      <w:sz w:val="13"/>
      <w:szCs w:val="13"/>
      <w:shd w:val="clear" w:color="auto" w:fill="FFFFFF"/>
    </w:rPr>
  </w:style>
  <w:style w:type="paragraph" w:customStyle="1" w:styleId="Tablecaption90">
    <w:name w:val="Table caption (9)"/>
    <w:basedOn w:val="a"/>
    <w:link w:val="Tablecaption9"/>
    <w:uiPriority w:val="99"/>
    <w:qFormat/>
    <w:rsid w:val="001268FC"/>
    <w:pPr>
      <w:shd w:val="clear" w:color="auto" w:fill="FFFFFF"/>
      <w:spacing w:line="240" w:lineRule="atLeast"/>
      <w:ind w:firstLineChars="0" w:firstLine="0"/>
      <w:jc w:val="left"/>
    </w:pPr>
    <w:rPr>
      <w:rFonts w:ascii="宋体"/>
      <w:sz w:val="13"/>
      <w:szCs w:val="13"/>
    </w:rPr>
  </w:style>
  <w:style w:type="character" w:customStyle="1" w:styleId="Tablecaption9Georgia">
    <w:name w:val="Table caption (9) + Georgia"/>
    <w:uiPriority w:val="99"/>
    <w:qFormat/>
    <w:rsid w:val="001268FC"/>
    <w:rPr>
      <w:rFonts w:ascii="Georgia" w:eastAsia="宋体" w:hAnsi="Georgia" w:cs="Georgia"/>
      <w:spacing w:val="0"/>
      <w:sz w:val="14"/>
      <w:szCs w:val="14"/>
      <w:shd w:val="clear" w:color="auto" w:fill="FFFFFF"/>
      <w:lang w:val="en-US" w:eastAsia="en-US"/>
    </w:rPr>
  </w:style>
  <w:style w:type="paragraph" w:customStyle="1" w:styleId="Default">
    <w:name w:val="Default"/>
    <w:qFormat/>
    <w:rsid w:val="001268FC"/>
    <w:pPr>
      <w:widowControl w:val="0"/>
      <w:autoSpaceDE w:val="0"/>
      <w:autoSpaceDN w:val="0"/>
      <w:adjustRightInd w:val="0"/>
    </w:pPr>
    <w:rPr>
      <w:color w:val="000000"/>
      <w:sz w:val="24"/>
      <w:szCs w:val="24"/>
    </w:rPr>
  </w:style>
  <w:style w:type="paragraph" w:customStyle="1" w:styleId="p0">
    <w:name w:val="p0"/>
    <w:basedOn w:val="a"/>
    <w:qFormat/>
    <w:rsid w:val="001268FC"/>
    <w:pPr>
      <w:widowControl/>
    </w:pPr>
    <w:rPr>
      <w:szCs w:val="21"/>
    </w:rPr>
  </w:style>
  <w:style w:type="paragraph" w:customStyle="1" w:styleId="01">
    <w:name w:val="正文01"/>
    <w:basedOn w:val="a"/>
    <w:qFormat/>
    <w:rsid w:val="001268FC"/>
    <w:pPr>
      <w:spacing w:before="60" w:line="460" w:lineRule="exact"/>
      <w:ind w:firstLine="200"/>
    </w:pPr>
    <w:rPr>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rsid w:val="001268FC"/>
    <w:pPr>
      <w:adjustRightInd w:val="0"/>
      <w:snapToGrid w:val="0"/>
    </w:pPr>
    <w:rPr>
      <w:sz w:val="21"/>
      <w:szCs w:val="21"/>
    </w:rPr>
  </w:style>
  <w:style w:type="paragraph" w:customStyle="1" w:styleId="6">
    <w:name w:val="6表内容"/>
    <w:basedOn w:val="a"/>
    <w:qFormat/>
    <w:rsid w:val="001268FC"/>
    <w:pPr>
      <w:spacing w:line="340" w:lineRule="exact"/>
      <w:ind w:firstLineChars="0" w:firstLine="0"/>
      <w:jc w:val="center"/>
    </w:pPr>
    <w:rPr>
      <w:rFonts w:cs="宋体"/>
      <w:color w:val="000000"/>
      <w:sz w:val="21"/>
      <w:szCs w:val="20"/>
    </w:rPr>
  </w:style>
  <w:style w:type="paragraph" w:customStyle="1" w:styleId="210">
    <w:name w:val="中等深浅网格 21"/>
    <w:basedOn w:val="a"/>
    <w:next w:val="a"/>
    <w:uiPriority w:val="1"/>
    <w:qFormat/>
    <w:rsid w:val="001268FC"/>
    <w:pPr>
      <w:spacing w:line="240" w:lineRule="auto"/>
      <w:ind w:firstLineChars="0" w:firstLine="0"/>
      <w:jc w:val="center"/>
    </w:pPr>
    <w:rPr>
      <w:kern w:val="2"/>
      <w:sz w:val="21"/>
    </w:rPr>
  </w:style>
  <w:style w:type="paragraph" w:customStyle="1" w:styleId="afc">
    <w:name w:val="六表内容"/>
    <w:basedOn w:val="a"/>
    <w:qFormat/>
    <w:rsid w:val="001268FC"/>
    <w:pPr>
      <w:widowControl/>
      <w:spacing w:line="340" w:lineRule="exact"/>
      <w:ind w:firstLineChars="0" w:firstLine="0"/>
      <w:jc w:val="center"/>
    </w:pPr>
    <w:rPr>
      <w:sz w:val="20"/>
      <w:szCs w:val="21"/>
    </w:rPr>
  </w:style>
  <w:style w:type="paragraph" w:customStyle="1" w:styleId="CharCharCharCharChar2CharCharCharChar">
    <w:name w:val="Char Char Char Char Char2 Char Char Char Char"/>
    <w:basedOn w:val="a"/>
    <w:semiHidden/>
    <w:qFormat/>
    <w:rsid w:val="001268FC"/>
    <w:pPr>
      <w:adjustRightInd w:val="0"/>
      <w:snapToGrid w:val="0"/>
    </w:pPr>
    <w:rPr>
      <w:rFonts w:ascii="宋体" w:hAnsi="宋体" w:cs="宋体"/>
      <w:szCs w:val="26"/>
    </w:rPr>
  </w:style>
  <w:style w:type="paragraph" w:customStyle="1" w:styleId="afd">
    <w:name w:val="样式 小四 居中"/>
    <w:basedOn w:val="a"/>
    <w:qFormat/>
    <w:rsid w:val="001268FC"/>
    <w:pPr>
      <w:adjustRightInd w:val="0"/>
      <w:snapToGrid w:val="0"/>
      <w:spacing w:line="240" w:lineRule="auto"/>
      <w:ind w:firstLineChars="0" w:firstLine="0"/>
      <w:jc w:val="center"/>
    </w:pPr>
    <w:rPr>
      <w:rFonts w:cs="宋体"/>
      <w:szCs w:val="20"/>
    </w:rPr>
  </w:style>
  <w:style w:type="paragraph" w:customStyle="1" w:styleId="-11">
    <w:name w:val="彩色底纹 - 强调文字颜色 11"/>
    <w:hidden/>
    <w:uiPriority w:val="71"/>
    <w:qFormat/>
    <w:rsid w:val="001268FC"/>
    <w:rPr>
      <w:sz w:val="24"/>
      <w:szCs w:val="22"/>
    </w:rPr>
  </w:style>
  <w:style w:type="paragraph" w:customStyle="1" w:styleId="5">
    <w:name w:val="表格文字   5号"/>
    <w:qFormat/>
    <w:rsid w:val="001268FC"/>
    <w:pPr>
      <w:jc w:val="center"/>
    </w:pPr>
    <w:rPr>
      <w:color w:val="000000"/>
      <w:kern w:val="2"/>
      <w:sz w:val="21"/>
      <w:szCs w:val="24"/>
    </w:rPr>
  </w:style>
  <w:style w:type="paragraph" w:customStyle="1" w:styleId="TableParagraph">
    <w:name w:val="Table Paragraph"/>
    <w:basedOn w:val="a"/>
    <w:uiPriority w:val="1"/>
    <w:qFormat/>
    <w:rsid w:val="001268FC"/>
    <w:pPr>
      <w:widowControl/>
      <w:spacing w:line="240" w:lineRule="auto"/>
      <w:ind w:firstLineChars="0" w:firstLine="0"/>
      <w:jc w:val="left"/>
    </w:pPr>
    <w:rPr>
      <w:rFonts w:ascii="Calibri" w:hAnsi="Calibri"/>
      <w:sz w:val="22"/>
      <w:lang w:eastAsia="en-US"/>
    </w:rPr>
  </w:style>
  <w:style w:type="character" w:customStyle="1" w:styleId="Chare">
    <w:name w:val="表格文字 Char"/>
    <w:link w:val="afe"/>
    <w:qFormat/>
    <w:rsid w:val="001268FC"/>
    <w:rPr>
      <w:kern w:val="2"/>
      <w:sz w:val="21"/>
      <w:szCs w:val="21"/>
    </w:rPr>
  </w:style>
  <w:style w:type="paragraph" w:customStyle="1" w:styleId="afe">
    <w:name w:val="表格文字"/>
    <w:basedOn w:val="a"/>
    <w:link w:val="Chare"/>
    <w:qFormat/>
    <w:rsid w:val="001268FC"/>
    <w:pPr>
      <w:adjustRightInd w:val="0"/>
      <w:snapToGrid w:val="0"/>
      <w:spacing w:line="240" w:lineRule="auto"/>
      <w:ind w:firstLineChars="0" w:firstLine="0"/>
      <w:jc w:val="center"/>
    </w:pPr>
    <w:rPr>
      <w:kern w:val="2"/>
      <w:sz w:val="21"/>
      <w:szCs w:val="21"/>
    </w:rPr>
  </w:style>
  <w:style w:type="paragraph" w:styleId="aff">
    <w:name w:val="List Paragraph"/>
    <w:basedOn w:val="a"/>
    <w:uiPriority w:val="99"/>
    <w:unhideWhenUsed/>
    <w:qFormat/>
    <w:rsid w:val="001268FC"/>
    <w:pPr>
      <w:ind w:firstLine="420"/>
    </w:pPr>
  </w:style>
  <w:style w:type="character" w:customStyle="1" w:styleId="Charf">
    <w:name w:val="【正文】 Char"/>
    <w:link w:val="aff0"/>
    <w:qFormat/>
    <w:rsid w:val="001268FC"/>
    <w:rPr>
      <w:rFonts w:cs="宋体"/>
      <w:kern w:val="2"/>
      <w:sz w:val="24"/>
    </w:rPr>
  </w:style>
  <w:style w:type="paragraph" w:customStyle="1" w:styleId="aff0">
    <w:name w:val="【正文】"/>
    <w:basedOn w:val="a"/>
    <w:link w:val="Charf"/>
    <w:qFormat/>
    <w:rsid w:val="001268FC"/>
    <w:pPr>
      <w:spacing w:line="440" w:lineRule="exact"/>
      <w:ind w:firstLine="544"/>
    </w:pPr>
    <w:rPr>
      <w:rFonts w:cs="宋体"/>
      <w:kern w:val="2"/>
      <w:szCs w:val="20"/>
    </w:rPr>
  </w:style>
  <w:style w:type="character" w:styleId="aff1">
    <w:name w:val="Placeholder Text"/>
    <w:basedOn w:val="a0"/>
    <w:uiPriority w:val="99"/>
    <w:unhideWhenUsed/>
    <w:qFormat/>
    <w:rsid w:val="001268FC"/>
    <w:rPr>
      <w:color w:val="808080"/>
    </w:rPr>
  </w:style>
  <w:style w:type="character" w:customStyle="1" w:styleId="Charf0">
    <w:name w:val="表格 Char"/>
    <w:link w:val="aff2"/>
    <w:qFormat/>
    <w:rsid w:val="001268FC"/>
    <w:rPr>
      <w:kern w:val="2"/>
      <w:sz w:val="21"/>
      <w:szCs w:val="22"/>
    </w:rPr>
  </w:style>
  <w:style w:type="paragraph" w:customStyle="1" w:styleId="aff2">
    <w:name w:val="表格"/>
    <w:basedOn w:val="a"/>
    <w:link w:val="Charf0"/>
    <w:qFormat/>
    <w:rsid w:val="001268FC"/>
    <w:pPr>
      <w:spacing w:line="240" w:lineRule="auto"/>
      <w:ind w:firstLineChars="0" w:firstLine="0"/>
      <w:jc w:val="center"/>
    </w:pPr>
    <w:rPr>
      <w:kern w:val="2"/>
      <w:sz w:val="21"/>
    </w:rPr>
  </w:style>
  <w:style w:type="character" w:customStyle="1" w:styleId="Charf1">
    <w:name w:val="表格内 Char"/>
    <w:link w:val="aff3"/>
    <w:qFormat/>
    <w:rsid w:val="001268FC"/>
    <w:rPr>
      <w:kern w:val="2"/>
      <w:sz w:val="21"/>
    </w:rPr>
  </w:style>
  <w:style w:type="paragraph" w:customStyle="1" w:styleId="aff3">
    <w:name w:val="表格内"/>
    <w:basedOn w:val="a"/>
    <w:link w:val="Charf1"/>
    <w:qFormat/>
    <w:rsid w:val="001268FC"/>
    <w:pPr>
      <w:spacing w:line="240" w:lineRule="auto"/>
      <w:ind w:firstLineChars="0" w:firstLine="0"/>
      <w:jc w:val="center"/>
    </w:pPr>
    <w:rPr>
      <w:kern w:val="2"/>
      <w:sz w:val="21"/>
      <w:szCs w:val="20"/>
    </w:rPr>
  </w:style>
  <w:style w:type="character" w:customStyle="1" w:styleId="Char2">
    <w:name w:val="正文文本 Char"/>
    <w:basedOn w:val="a0"/>
    <w:link w:val="a7"/>
    <w:uiPriority w:val="99"/>
    <w:qFormat/>
    <w:rsid w:val="001268FC"/>
    <w:rPr>
      <w:sz w:val="24"/>
      <w:szCs w:val="22"/>
    </w:rPr>
  </w:style>
  <w:style w:type="character" w:customStyle="1" w:styleId="Char9">
    <w:name w:val="正文首行缩进 Char"/>
    <w:basedOn w:val="Char2"/>
    <w:link w:val="af1"/>
    <w:qFormat/>
    <w:rsid w:val="001268FC"/>
    <w:rPr>
      <w:sz w:val="24"/>
      <w:szCs w:val="22"/>
    </w:rPr>
  </w:style>
  <w:style w:type="character" w:customStyle="1" w:styleId="Char3">
    <w:name w:val="正文文本缩进 Char"/>
    <w:basedOn w:val="a0"/>
    <w:link w:val="a8"/>
    <w:uiPriority w:val="99"/>
    <w:qFormat/>
    <w:rsid w:val="001268FC"/>
    <w:rPr>
      <w:sz w:val="24"/>
      <w:szCs w:val="22"/>
    </w:rPr>
  </w:style>
  <w:style w:type="character" w:customStyle="1" w:styleId="2Char0">
    <w:name w:val="正文首行缩进 2 Char"/>
    <w:basedOn w:val="Char3"/>
    <w:link w:val="21"/>
    <w:qFormat/>
    <w:rsid w:val="001268FC"/>
    <w:rPr>
      <w:sz w:val="24"/>
      <w:szCs w:val="22"/>
    </w:rPr>
  </w:style>
  <w:style w:type="paragraph" w:customStyle="1" w:styleId="10">
    <w:name w:val="正文1"/>
    <w:basedOn w:val="a"/>
    <w:qFormat/>
    <w:rsid w:val="001268FC"/>
    <w:pPr>
      <w:adjustRightInd w:val="0"/>
      <w:snapToGrid w:val="0"/>
      <w:spacing w:line="500" w:lineRule="atLeast"/>
      <w:ind w:firstLineChars="0" w:firstLine="567"/>
    </w:pPr>
    <w:rPr>
      <w:rFonts w:ascii="Calibri" w:hAnsi="Calibri"/>
      <w:kern w:val="2"/>
      <w:sz w:val="28"/>
      <w:szCs w:val="20"/>
    </w:rPr>
  </w:style>
  <w:style w:type="paragraph" w:customStyle="1" w:styleId="aff4">
    <w:name w:val="报告表正文"/>
    <w:basedOn w:val="a"/>
    <w:qFormat/>
    <w:rsid w:val="001268FC"/>
    <w:pPr>
      <w:adjustRightInd w:val="0"/>
      <w:spacing w:line="312" w:lineRule="auto"/>
      <w:ind w:left="113" w:right="113" w:firstLineChars="0" w:firstLine="482"/>
      <w:jc w:val="left"/>
      <w:textAlignment w:val="baseline"/>
    </w:pPr>
    <w:rPr>
      <w:szCs w:val="20"/>
    </w:rPr>
  </w:style>
  <w:style w:type="character" w:customStyle="1" w:styleId="fontstrikethrough">
    <w:name w:val="fontstrikethrough"/>
    <w:basedOn w:val="a0"/>
    <w:qFormat/>
    <w:rsid w:val="001268FC"/>
    <w:rPr>
      <w:strike/>
    </w:rPr>
  </w:style>
  <w:style w:type="character" w:customStyle="1" w:styleId="fontborder">
    <w:name w:val="fontborder"/>
    <w:basedOn w:val="a0"/>
    <w:qFormat/>
    <w:rsid w:val="001268FC"/>
    <w:rPr>
      <w:bdr w:val="single" w:sz="6" w:space="0" w:color="000000"/>
    </w:rPr>
  </w:style>
  <w:style w:type="character" w:customStyle="1" w:styleId="current1">
    <w:name w:val="current1"/>
    <w:basedOn w:val="a0"/>
    <w:qFormat/>
    <w:rsid w:val="001268FC"/>
    <w:rPr>
      <w:color w:val="FFFFFF"/>
      <w:bdr w:val="single" w:sz="6" w:space="0" w:color="282828"/>
      <w:shd w:val="clear" w:color="auto" w:fill="282828"/>
    </w:rPr>
  </w:style>
  <w:style w:type="character" w:customStyle="1" w:styleId="floorsecond">
    <w:name w:val="floor_second"/>
    <w:basedOn w:val="a0"/>
    <w:qFormat/>
    <w:rsid w:val="001268FC"/>
    <w:rPr>
      <w:shd w:val="clear" w:color="auto" w:fill="FFA41F"/>
    </w:rPr>
  </w:style>
  <w:style w:type="character" w:customStyle="1" w:styleId="hover11">
    <w:name w:val="hover11"/>
    <w:basedOn w:val="a0"/>
    <w:qFormat/>
    <w:rsid w:val="001268FC"/>
    <w:rPr>
      <w:color w:val="FFFFFF"/>
      <w:bdr w:val="single" w:sz="6" w:space="0" w:color="282828"/>
      <w:shd w:val="clear" w:color="auto" w:fill="282828"/>
    </w:rPr>
  </w:style>
  <w:style w:type="character" w:customStyle="1" w:styleId="floorfirst">
    <w:name w:val="floor_first"/>
    <w:basedOn w:val="a0"/>
    <w:qFormat/>
    <w:rsid w:val="001268FC"/>
    <w:rPr>
      <w:color w:val="FFFFFF"/>
      <w:sz w:val="19"/>
      <w:szCs w:val="19"/>
      <w:shd w:val="clear" w:color="auto" w:fill="EF5E63"/>
    </w:rPr>
  </w:style>
  <w:style w:type="character" w:customStyle="1" w:styleId="floorthird">
    <w:name w:val="floor_third"/>
    <w:basedOn w:val="a0"/>
    <w:qFormat/>
    <w:rsid w:val="001268FC"/>
    <w:rPr>
      <w:shd w:val="clear" w:color="auto" w:fill="6698DE"/>
    </w:rPr>
  </w:style>
  <w:style w:type="character" w:customStyle="1" w:styleId="current3">
    <w:name w:val="current3"/>
    <w:basedOn w:val="a0"/>
    <w:qFormat/>
    <w:rsid w:val="001268FC"/>
    <w:rPr>
      <w:color w:val="FFFFFF"/>
      <w:bdr w:val="single" w:sz="6" w:space="0" w:color="282828"/>
      <w:shd w:val="clear" w:color="auto" w:fill="282828"/>
    </w:rPr>
  </w:style>
  <w:style w:type="character" w:customStyle="1" w:styleId="hover13">
    <w:name w:val="hover13"/>
    <w:basedOn w:val="a0"/>
    <w:qFormat/>
    <w:rsid w:val="001268FC"/>
    <w:rPr>
      <w:color w:val="FFFFFF"/>
      <w:bdr w:val="single" w:sz="6" w:space="0" w:color="282828"/>
      <w:shd w:val="clear" w:color="auto" w:fill="282828"/>
    </w:rPr>
  </w:style>
  <w:style w:type="paragraph" w:customStyle="1" w:styleId="111">
    <w:name w:val="1.1.1（小标题）"/>
    <w:basedOn w:val="af"/>
    <w:qFormat/>
    <w:rsid w:val="001268FC"/>
    <w:pPr>
      <w:spacing w:line="360" w:lineRule="auto"/>
      <w:ind w:firstLine="482"/>
    </w:pPr>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2051"/>
    <customShpInfo spid="_x0000_s2050"/>
    <customShpInfo spid="_x0000_s2052"/>
    <customShpInfo spid="_x0000_s2053"/>
    <customShpInfo spid="_x0000_s2054"/>
    <customShpInfo spid="_x0000_s2055"/>
    <customShpInfo spid="_x0000_s2056"/>
    <customShpInfo spid="_x0000_s2057"/>
    <customShpInfo spid="_x0000_s2058"/>
    <customShpInfo spid="_x0000_s2059"/>
    <customShpInfo spid="_x0000_s2065"/>
    <customShpInfo spid="_x0000_s2140"/>
    <customShpInfo spid="_x0000_s2060"/>
    <customShpInfo spid="_x0000_s2126"/>
    <customShpInfo spid="_x0000_s2145"/>
    <customShpInfo spid="_x0000_s2137"/>
    <customShpInfo spid="_x0000_s2123"/>
    <customShpInfo spid="_x0000_s2125"/>
    <customShpInfo spid="_x0000_s2127"/>
    <customShpInfo spid="_x0000_s2133"/>
    <customShpInfo spid="_x0000_s2135"/>
    <customShpInfo spid="_x0000_s2143"/>
    <customShpInfo spid="_x0000_s2144"/>
    <customShpInfo spid="_x0000_s2146"/>
    <customShpInfo spid="_x0000_s2162"/>
    <customShpInfo spid="_x0000_s2061"/>
    <customShpInfo spid="_x0000_s2062"/>
    <customShpInfo spid="_x0000_s2063"/>
    <customShpInfo spid="_x0000_s2064"/>
    <customShpInfo spid="_x0000_s2066"/>
    <customShpInfo spid="_x0000_s2067"/>
    <customShpInfo spid="_x0000_s2124"/>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4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FC72D-1099-46D9-B660-D6B63D94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3259</Words>
  <Characters>18581</Characters>
  <Application>Microsoft Office Word</Application>
  <DocSecurity>0</DocSecurity>
  <Lines>154</Lines>
  <Paragraphs>43</Paragraphs>
  <ScaleCrop>false</ScaleCrop>
  <Company>MS</Company>
  <LinksUpToDate>false</LinksUpToDate>
  <CharactersWithSpaces>21797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User</dc:creator>
  <cp:lastModifiedBy>Administrator</cp:lastModifiedBy>
  <cp:revision>110</cp:revision>
  <cp:lastPrinted>2018-10-24T05:00:00Z</cp:lastPrinted>
  <dcterms:created xsi:type="dcterms:W3CDTF">2018-10-29T01:33:00Z</dcterms:created>
  <dcterms:modified xsi:type="dcterms:W3CDTF">2019-04-09T03:20:00Z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