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720" w:lineRule="auto"/>
        <w:ind w:firstLine="0" w:firstLineChars="0"/>
        <w:jc w:val="center"/>
        <w:rPr>
          <w:rFonts w:hint="default" w:ascii="宋体" w:hAnsi="宋体" w:eastAsia="宋体"/>
          <w:sz w:val="44"/>
          <w:szCs w:val="44"/>
          <w:lang w:val="en-US" w:eastAsia="zh-CN"/>
        </w:rPr>
      </w:pPr>
      <w:r>
        <w:rPr>
          <w:rFonts w:hint="eastAsia" w:ascii="宋体" w:hAnsi="宋体"/>
          <w:sz w:val="44"/>
          <w:szCs w:val="44"/>
          <w:lang w:val="en-US" w:eastAsia="zh-CN"/>
        </w:rPr>
        <w:t xml:space="preserve">                                                                                                                                                                                                                                                                                                                                                                                                                                                                                                                                                                                      </w:t>
      </w:r>
    </w:p>
    <w:p>
      <w:pPr>
        <w:spacing w:after="156" w:afterLines="50" w:line="720" w:lineRule="auto"/>
        <w:ind w:firstLine="0" w:firstLineChars="0"/>
        <w:jc w:val="center"/>
        <w:rPr>
          <w:rFonts w:ascii="宋体" w:hAnsi="宋体"/>
          <w:sz w:val="44"/>
          <w:szCs w:val="4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b/>
          <w:sz w:val="48"/>
          <w:szCs w:val="48"/>
          <w:lang w:val="en-US" w:eastAsia="zh-CN"/>
        </w:rPr>
      </w:pPr>
      <w:r>
        <w:rPr>
          <w:rFonts w:hint="eastAsia"/>
          <w:b/>
          <w:sz w:val="48"/>
          <w:szCs w:val="48"/>
          <w:lang w:val="en-US" w:eastAsia="zh-CN"/>
        </w:rPr>
        <w:t xml:space="preserve"> 陕西砼创景观科技有限公司 3000 万块建筑垃圾免烧砖及 35 万平米河道环保 </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b/>
          <w:sz w:val="48"/>
          <w:szCs w:val="48"/>
        </w:rPr>
      </w:pPr>
      <w:r>
        <w:rPr>
          <w:rFonts w:hint="eastAsia"/>
          <w:b/>
          <w:sz w:val="48"/>
          <w:szCs w:val="48"/>
          <w:lang w:val="en-US" w:eastAsia="zh-CN"/>
        </w:rPr>
        <w:t>护坡砌块生产基地项目</w:t>
      </w:r>
      <w:r>
        <w:rPr>
          <w:rFonts w:hint="eastAsia" w:ascii="Times New Roman" w:hAnsi="Times New Roman" w:cs="Times New Roman"/>
          <w:b/>
          <w:sz w:val="48"/>
          <w:szCs w:val="48"/>
        </w:rPr>
        <w:t>（</w:t>
      </w:r>
      <w:r>
        <w:rPr>
          <w:rFonts w:hint="eastAsia"/>
          <w:b/>
          <w:sz w:val="48"/>
          <w:szCs w:val="48"/>
        </w:rPr>
        <w:t>固废）环保设施等</w:t>
      </w:r>
      <w:r>
        <w:rPr>
          <w:b/>
          <w:sz w:val="48"/>
          <w:szCs w:val="48"/>
        </w:rPr>
        <w:t>竣工环境保护验收监测报告</w:t>
      </w:r>
      <w:r>
        <w:rPr>
          <w:rFonts w:hint="eastAsia"/>
          <w:b/>
          <w:sz w:val="48"/>
          <w:szCs w:val="48"/>
        </w:rPr>
        <w:t>表</w:t>
      </w:r>
    </w:p>
    <w:p>
      <w:pPr>
        <w:ind w:firstLine="883"/>
        <w:jc w:val="center"/>
        <w:rPr>
          <w:b/>
          <w:sz w:val="44"/>
          <w:szCs w:val="44"/>
        </w:rPr>
      </w:pPr>
    </w:p>
    <w:p>
      <w:pPr>
        <w:ind w:firstLine="640"/>
        <w:jc w:val="center"/>
        <w:rPr>
          <w:sz w:val="32"/>
        </w:rPr>
      </w:pPr>
    </w:p>
    <w:p>
      <w:pPr>
        <w:ind w:firstLine="640"/>
        <w:jc w:val="center"/>
        <w:rPr>
          <w:sz w:val="32"/>
        </w:rPr>
      </w:pPr>
    </w:p>
    <w:p>
      <w:pPr>
        <w:ind w:firstLine="640"/>
        <w:jc w:val="center"/>
        <w:rPr>
          <w:sz w:val="32"/>
        </w:rPr>
      </w:pPr>
    </w:p>
    <w:p>
      <w:pPr>
        <w:ind w:firstLine="640"/>
        <w:jc w:val="center"/>
        <w:rPr>
          <w:sz w:val="32"/>
        </w:rPr>
      </w:pPr>
    </w:p>
    <w:p>
      <w:pPr>
        <w:ind w:firstLine="640"/>
        <w:jc w:val="center"/>
        <w:rPr>
          <w:sz w:val="32"/>
          <w:szCs w:val="28"/>
        </w:rPr>
      </w:pPr>
    </w:p>
    <w:p>
      <w:pPr>
        <w:ind w:firstLine="640"/>
        <w:jc w:val="center"/>
        <w:rPr>
          <w:sz w:val="32"/>
          <w:szCs w:val="28"/>
        </w:rPr>
      </w:pPr>
    </w:p>
    <w:p>
      <w:pPr>
        <w:keepNext w:val="0"/>
        <w:keepLines w:val="0"/>
        <w:widowControl/>
        <w:suppressLineNumbers w:val="0"/>
        <w:jc w:val="center"/>
        <w:rPr>
          <w:rFonts w:hint="eastAsia"/>
          <w:sz w:val="32"/>
          <w:szCs w:val="32"/>
        </w:rPr>
      </w:pPr>
      <w:r>
        <w:rPr>
          <w:sz w:val="32"/>
          <w:szCs w:val="32"/>
        </w:rPr>
        <w:t>建设单位</w:t>
      </w:r>
      <w:r>
        <w:rPr>
          <w:rFonts w:hint="eastAsia"/>
          <w:sz w:val="32"/>
          <w:szCs w:val="32"/>
        </w:rPr>
        <w:t>：</w:t>
      </w:r>
      <w:r>
        <w:rPr>
          <w:rFonts w:hint="eastAsia"/>
          <w:sz w:val="32"/>
          <w:szCs w:val="32"/>
          <w:lang w:val="en-US" w:eastAsia="zh-CN"/>
        </w:rPr>
        <w:t>陕西砼创景观科技有限公司</w:t>
      </w:r>
    </w:p>
    <w:p>
      <w:pPr>
        <w:keepNext w:val="0"/>
        <w:keepLines w:val="0"/>
        <w:widowControl/>
        <w:suppressLineNumbers w:val="0"/>
        <w:jc w:val="center"/>
        <w:rPr>
          <w:rFonts w:hint="eastAsia"/>
          <w:sz w:val="32"/>
          <w:szCs w:val="32"/>
        </w:rPr>
      </w:pPr>
      <w:r>
        <w:rPr>
          <w:sz w:val="32"/>
          <w:szCs w:val="32"/>
        </w:rPr>
        <w:t>编制单位：</w:t>
      </w:r>
      <w:r>
        <w:rPr>
          <w:rFonts w:hint="eastAsia"/>
          <w:sz w:val="32"/>
          <w:szCs w:val="32"/>
        </w:rPr>
        <w:t>陕西科捷森环保科技有限公司</w:t>
      </w:r>
    </w:p>
    <w:p>
      <w:pPr>
        <w:ind w:firstLine="1587" w:firstLineChars="496"/>
        <w:jc w:val="center"/>
        <w:rPr>
          <w:rFonts w:hint="eastAsia"/>
          <w:sz w:val="32"/>
          <w:szCs w:val="32"/>
        </w:rPr>
      </w:pPr>
    </w:p>
    <w:p>
      <w:pPr>
        <w:ind w:firstLine="560"/>
        <w:jc w:val="center"/>
        <w:rPr>
          <w:sz w:val="28"/>
        </w:rPr>
      </w:pPr>
    </w:p>
    <w:p>
      <w:pPr>
        <w:ind w:firstLine="643"/>
        <w:jc w:val="center"/>
        <w:rPr>
          <w:b/>
          <w:sz w:val="32"/>
          <w:szCs w:val="32"/>
        </w:rPr>
      </w:pPr>
      <w:r>
        <w:rPr>
          <w:b/>
          <w:sz w:val="32"/>
          <w:szCs w:val="32"/>
        </w:rPr>
        <w:t>20</w:t>
      </w:r>
      <w:r>
        <w:rPr>
          <w:rFonts w:hint="eastAsia"/>
          <w:b/>
          <w:sz w:val="32"/>
          <w:szCs w:val="32"/>
          <w:lang w:val="en-US" w:eastAsia="zh-CN"/>
        </w:rPr>
        <w:t>20</w:t>
      </w:r>
      <w:r>
        <w:rPr>
          <w:b/>
          <w:sz w:val="32"/>
          <w:szCs w:val="32"/>
        </w:rPr>
        <w:t>年</w:t>
      </w:r>
      <w:r>
        <w:rPr>
          <w:rFonts w:hint="eastAsia"/>
          <w:b/>
          <w:sz w:val="32"/>
          <w:szCs w:val="32"/>
          <w:lang w:val="en-US" w:eastAsia="zh-CN"/>
        </w:rPr>
        <w:t>6</w:t>
      </w:r>
      <w:r>
        <w:rPr>
          <w:b/>
          <w:sz w:val="32"/>
          <w:szCs w:val="32"/>
        </w:rPr>
        <w:t>月</w:t>
      </w:r>
    </w:p>
    <w:p>
      <w:pPr>
        <w:pStyle w:val="3"/>
      </w:pPr>
    </w:p>
    <w:p/>
    <w:p>
      <w:pPr>
        <w:pStyle w:val="2"/>
      </w:pPr>
    </w:p>
    <w:p>
      <w:pPr>
        <w:pStyle w:val="2"/>
      </w:pPr>
    </w:p>
    <w:p>
      <w:pPr>
        <w:pStyle w:val="2"/>
      </w:pPr>
    </w:p>
    <w:p>
      <w:pPr>
        <w:pStyle w:val="2"/>
        <w:ind w:left="480" w:right="-384" w:firstLine="643"/>
        <w:rPr>
          <w:b/>
          <w:sz w:val="32"/>
          <w:szCs w:val="32"/>
        </w:rPr>
      </w:pPr>
    </w:p>
    <w:tbl>
      <w:tblPr>
        <w:tblStyle w:val="15"/>
        <w:tblW w:w="8702" w:type="dxa"/>
        <w:jc w:val="center"/>
        <w:tblLayout w:type="fixed"/>
        <w:tblCellMar>
          <w:top w:w="0" w:type="dxa"/>
          <w:left w:w="108" w:type="dxa"/>
          <w:bottom w:w="0" w:type="dxa"/>
          <w:right w:w="108" w:type="dxa"/>
        </w:tblCellMar>
      </w:tblPr>
      <w:tblGrid>
        <w:gridCol w:w="2602"/>
        <w:gridCol w:w="6100"/>
      </w:tblGrid>
      <w:tr>
        <w:trPr>
          <w:trHeight w:val="680" w:hRule="atLeast"/>
          <w:jc w:val="center"/>
        </w:trPr>
        <w:tc>
          <w:tcPr>
            <w:tcW w:w="2602" w:type="dxa"/>
            <w:vAlign w:val="center"/>
          </w:tcPr>
          <w:p>
            <w:pPr>
              <w:spacing w:line="240" w:lineRule="atLeast"/>
              <w:ind w:left="0" w:leftChars="0" w:firstLine="281" w:firstLineChars="100"/>
              <w:rPr>
                <w:rFonts w:hint="eastAsia" w:ascii="Times New Roman" w:hAnsi="Times New Roman" w:cs="Times New Roman"/>
                <w:b/>
                <w:sz w:val="28"/>
                <w:lang w:eastAsia="zh-CN"/>
              </w:rPr>
            </w:pPr>
            <w:r>
              <w:rPr>
                <w:rFonts w:hint="eastAsia" w:ascii="Times New Roman" w:hAnsi="Times New Roman" w:cs="Times New Roman"/>
                <w:b/>
                <w:sz w:val="28"/>
                <w:lang w:eastAsia="zh-CN"/>
              </w:rPr>
              <w:t>建设单位法人：</w:t>
            </w:r>
          </w:p>
        </w:tc>
        <w:tc>
          <w:tcPr>
            <w:tcW w:w="6100" w:type="dxa"/>
            <w:vAlign w:val="center"/>
          </w:tcPr>
          <w:p>
            <w:pPr>
              <w:spacing w:line="240" w:lineRule="atLeast"/>
              <w:ind w:left="0" w:leftChars="0" w:firstLine="0" w:firstLineChars="0"/>
              <w:rPr>
                <w:rFonts w:hint="default" w:ascii="Times New Roman" w:hAnsi="Times New Roman" w:cs="Times New Roman"/>
                <w:b/>
                <w:sz w:val="28"/>
                <w:lang w:val="en-US" w:eastAsia="zh-CN"/>
              </w:rPr>
            </w:pPr>
            <w:r>
              <w:rPr>
                <w:rFonts w:hint="default" w:ascii="Times New Roman" w:hAnsi="Times New Roman" w:cs="Times New Roman"/>
                <w:b/>
                <w:sz w:val="28"/>
                <w:lang w:val="en-US" w:eastAsia="zh-CN"/>
              </w:rPr>
              <w:t>荆峰</w:t>
            </w:r>
          </w:p>
        </w:tc>
      </w:tr>
      <w:tr>
        <w:tblPrEx>
          <w:tblCellMar>
            <w:top w:w="0" w:type="dxa"/>
            <w:left w:w="108" w:type="dxa"/>
            <w:bottom w:w="0" w:type="dxa"/>
            <w:right w:w="108" w:type="dxa"/>
          </w:tblCellMar>
        </w:tblPrEx>
        <w:trPr>
          <w:trHeight w:val="680" w:hRule="atLeast"/>
          <w:jc w:val="center"/>
        </w:trPr>
        <w:tc>
          <w:tcPr>
            <w:tcW w:w="2602" w:type="dxa"/>
            <w:vAlign w:val="center"/>
          </w:tcPr>
          <w:p>
            <w:pPr>
              <w:spacing w:line="240" w:lineRule="atLeast"/>
              <w:ind w:left="0" w:leftChars="0" w:right="-480" w:rightChars="-200" w:firstLine="281" w:firstLineChars="100"/>
              <w:rPr>
                <w:rFonts w:hint="eastAsia" w:eastAsia="宋体"/>
                <w:b/>
                <w:w w:val="90"/>
                <w:sz w:val="28"/>
                <w:lang w:eastAsia="zh-CN"/>
              </w:rPr>
            </w:pPr>
            <w:r>
              <w:rPr>
                <w:rFonts w:hint="eastAsia" w:ascii="Times New Roman" w:hAnsi="Times New Roman" w:eastAsia="宋体" w:cs="Times New Roman"/>
                <w:b/>
                <w:sz w:val="28"/>
                <w:lang w:eastAsia="zh-CN"/>
              </w:rPr>
              <w:t>编制单位</w:t>
            </w:r>
            <w:r>
              <w:rPr>
                <w:rFonts w:hint="eastAsia"/>
                <w:b/>
                <w:sz w:val="28"/>
                <w:lang w:eastAsia="zh-CN"/>
              </w:rPr>
              <w:t>法人</w:t>
            </w:r>
            <w:r>
              <w:rPr>
                <w:rFonts w:hint="eastAsia" w:ascii="Times New Roman" w:hAnsi="Times New Roman" w:eastAsia="宋体" w:cs="Times New Roman"/>
                <w:b/>
                <w:sz w:val="28"/>
                <w:lang w:eastAsia="zh-CN"/>
              </w:rPr>
              <w:t>：</w:t>
            </w:r>
          </w:p>
        </w:tc>
        <w:tc>
          <w:tcPr>
            <w:tcW w:w="6100" w:type="dxa"/>
            <w:vAlign w:val="center"/>
          </w:tcPr>
          <w:p>
            <w:pPr>
              <w:spacing w:line="240" w:lineRule="atLeast"/>
              <w:ind w:firstLine="0" w:firstLineChars="0"/>
              <w:rPr>
                <w:rFonts w:hint="default" w:eastAsia="宋体"/>
                <w:b/>
                <w:sz w:val="28"/>
                <w:lang w:val="en-US" w:eastAsia="zh-CN"/>
              </w:rPr>
            </w:pPr>
            <w:r>
              <w:rPr>
                <w:rFonts w:hint="eastAsia"/>
                <w:b/>
                <w:sz w:val="28"/>
              </w:rPr>
              <w:t>杜沫</w:t>
            </w:r>
          </w:p>
        </w:tc>
      </w:tr>
    </w:tbl>
    <w:p>
      <w:pPr>
        <w:pStyle w:val="2"/>
        <w:ind w:left="480" w:right="-384" w:firstLine="643"/>
        <w:rPr>
          <w:b/>
          <w:sz w:val="32"/>
          <w:szCs w:val="32"/>
        </w:rPr>
      </w:pPr>
    </w:p>
    <w:p>
      <w:pPr>
        <w:spacing w:line="400" w:lineRule="exact"/>
        <w:ind w:firstLine="0" w:firstLineChars="0"/>
        <w:rPr>
          <w:sz w:val="32"/>
          <w:szCs w:val="32"/>
        </w:rPr>
      </w:pPr>
    </w:p>
    <w:p>
      <w:pPr>
        <w:bidi w:val="0"/>
        <w:rPr>
          <w:rFonts w:ascii="Times New Roman" w:hAnsi="Times New Roman" w:eastAsia="宋体" w:cs="Times New Roman"/>
          <w:kern w:val="2"/>
          <w:sz w:val="24"/>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2"/>
        <w:rPr>
          <w:lang w:val="en-US" w:eastAsia="zh-CN"/>
        </w:rPr>
      </w:pPr>
    </w:p>
    <w:p>
      <w:pPr>
        <w:pStyle w:val="2"/>
        <w:rPr>
          <w:lang w:val="en-US" w:eastAsia="zh-CN"/>
        </w:rPr>
      </w:pPr>
    </w:p>
    <w:p>
      <w:pPr>
        <w:pStyle w:val="2"/>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tbl>
      <w:tblPr>
        <w:tblStyle w:val="15"/>
        <w:tblW w:w="8870" w:type="dxa"/>
        <w:jc w:val="center"/>
        <w:tblLayout w:type="fixed"/>
        <w:tblCellMar>
          <w:top w:w="0" w:type="dxa"/>
          <w:left w:w="108" w:type="dxa"/>
          <w:bottom w:w="0" w:type="dxa"/>
          <w:right w:w="108" w:type="dxa"/>
        </w:tblCellMar>
      </w:tblPr>
      <w:tblGrid>
        <w:gridCol w:w="4293"/>
        <w:gridCol w:w="4577"/>
      </w:tblGrid>
      <w:tr>
        <w:tblPrEx>
          <w:tblCellMar>
            <w:top w:w="0" w:type="dxa"/>
            <w:left w:w="108" w:type="dxa"/>
            <w:bottom w:w="0" w:type="dxa"/>
            <w:right w:w="108" w:type="dxa"/>
          </w:tblCellMar>
        </w:tblPrEx>
        <w:trPr>
          <w:trHeight w:val="567" w:hRule="atLeast"/>
          <w:jc w:val="center"/>
        </w:trPr>
        <w:tc>
          <w:tcPr>
            <w:tcW w:w="4293" w:type="dxa"/>
            <w:vAlign w:val="center"/>
          </w:tcPr>
          <w:p>
            <w:pPr>
              <w:widowControl/>
              <w:adjustRightInd w:val="0"/>
              <w:snapToGrid w:val="0"/>
              <w:spacing w:line="240" w:lineRule="atLeast"/>
              <w:ind w:firstLine="0" w:firstLine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建设单位（盖章）</w:t>
            </w:r>
          </w:p>
        </w:tc>
        <w:tc>
          <w:tcPr>
            <w:tcW w:w="4577" w:type="dxa"/>
            <w:vAlign w:val="center"/>
          </w:tcPr>
          <w:p>
            <w:pPr>
              <w:widowControl/>
              <w:adjustRightInd w:val="0"/>
              <w:snapToGrid w:val="0"/>
              <w:spacing w:line="240" w:lineRule="atLeast"/>
              <w:ind w:firstLine="0" w:firstLine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编制单位（盖章）</w:t>
            </w:r>
          </w:p>
        </w:tc>
      </w:tr>
      <w:tr>
        <w:tblPrEx>
          <w:tblCellMar>
            <w:top w:w="0" w:type="dxa"/>
            <w:left w:w="108" w:type="dxa"/>
            <w:bottom w:w="0" w:type="dxa"/>
            <w:right w:w="108" w:type="dxa"/>
          </w:tblCellMar>
        </w:tblPrEx>
        <w:trPr>
          <w:trHeight w:val="567" w:hRule="atLeast"/>
          <w:jc w:val="center"/>
        </w:trPr>
        <w:tc>
          <w:tcPr>
            <w:tcW w:w="4293" w:type="dxa"/>
            <w:vAlign w:val="center"/>
          </w:tcPr>
          <w:p>
            <w:pPr>
              <w:keepNext w:val="0"/>
              <w:keepLines w:val="0"/>
              <w:widowControl/>
              <w:suppressLineNumbers w:val="0"/>
              <w:ind w:left="0" w:leftChars="0" w:firstLine="0" w:firstLineChars="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电话：</w:t>
            </w:r>
            <w:r>
              <w:rPr>
                <w:rFonts w:hint="default" w:ascii="Times New Roman" w:hAnsi="Times New Roman" w:eastAsia="宋体" w:cs="Times New Roman"/>
                <w:kern w:val="0"/>
                <w:sz w:val="24"/>
                <w:szCs w:val="24"/>
                <w:lang w:val="en-US" w:eastAsia="zh-CN"/>
              </w:rPr>
              <w:t>15319025199</w:t>
            </w:r>
          </w:p>
        </w:tc>
        <w:tc>
          <w:tcPr>
            <w:tcW w:w="4577" w:type="dxa"/>
            <w:vAlign w:val="center"/>
          </w:tcPr>
          <w:p>
            <w:pPr>
              <w:widowControl/>
              <w:adjustRightInd w:val="0"/>
              <w:snapToGrid w:val="0"/>
              <w:spacing w:line="240" w:lineRule="atLeast"/>
              <w:ind w:firstLine="0" w:firstLineChars="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电话：18165108555</w:t>
            </w:r>
          </w:p>
        </w:tc>
      </w:tr>
      <w:tr>
        <w:tblPrEx>
          <w:tblCellMar>
            <w:top w:w="0" w:type="dxa"/>
            <w:left w:w="108" w:type="dxa"/>
            <w:bottom w:w="0" w:type="dxa"/>
            <w:right w:w="108" w:type="dxa"/>
          </w:tblCellMar>
        </w:tblPrEx>
        <w:trPr>
          <w:trHeight w:val="567" w:hRule="atLeast"/>
          <w:jc w:val="center"/>
        </w:trPr>
        <w:tc>
          <w:tcPr>
            <w:tcW w:w="4293" w:type="dxa"/>
            <w:vAlign w:val="center"/>
          </w:tcPr>
          <w:p>
            <w:pPr>
              <w:widowControl/>
              <w:adjustRightInd w:val="0"/>
              <w:snapToGrid w:val="0"/>
              <w:spacing w:line="240" w:lineRule="atLeast"/>
              <w:ind w:left="840" w:hanging="720" w:hangingChars="300"/>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rPr>
              <w:t>邮编：</w:t>
            </w:r>
            <w:r>
              <w:rPr>
                <w:rFonts w:hint="default" w:ascii="Times New Roman" w:hAnsi="Times New Roman" w:eastAsia="宋体" w:cs="Times New Roman"/>
                <w:kern w:val="0"/>
                <w:sz w:val="24"/>
                <w:szCs w:val="24"/>
                <w:lang w:val="en-US" w:eastAsia="zh-CN"/>
              </w:rPr>
              <w:t>713702</w:t>
            </w:r>
          </w:p>
        </w:tc>
        <w:tc>
          <w:tcPr>
            <w:tcW w:w="4577" w:type="dxa"/>
            <w:vAlign w:val="center"/>
          </w:tcPr>
          <w:p>
            <w:pPr>
              <w:widowControl/>
              <w:adjustRightInd w:val="0"/>
              <w:snapToGrid w:val="0"/>
              <w:spacing w:line="240" w:lineRule="atLeast"/>
              <w:ind w:firstLine="0" w:firstLine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邮编：712000</w:t>
            </w:r>
          </w:p>
        </w:tc>
      </w:tr>
      <w:tr>
        <w:tblPrEx>
          <w:tblCellMar>
            <w:top w:w="0" w:type="dxa"/>
            <w:left w:w="108" w:type="dxa"/>
            <w:bottom w:w="0" w:type="dxa"/>
            <w:right w:w="108" w:type="dxa"/>
          </w:tblCellMar>
        </w:tblPrEx>
        <w:trPr>
          <w:trHeight w:val="567" w:hRule="atLeast"/>
          <w:jc w:val="center"/>
        </w:trPr>
        <w:tc>
          <w:tcPr>
            <w:tcW w:w="4293" w:type="dxa"/>
            <w:vAlign w:val="center"/>
          </w:tcPr>
          <w:p>
            <w:pPr>
              <w:keepNext w:val="0"/>
              <w:keepLines w:val="0"/>
              <w:widowControl/>
              <w:suppressLineNumbers w:val="0"/>
              <w:ind w:left="0" w:leftChars="0" w:firstLine="0" w:firstLineChars="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地址：</w:t>
            </w:r>
            <w:r>
              <w:rPr>
                <w:rFonts w:hint="default" w:ascii="Times New Roman" w:hAnsi="Times New Roman" w:eastAsia="宋体" w:cs="Times New Roman"/>
                <w:kern w:val="0"/>
                <w:sz w:val="24"/>
                <w:szCs w:val="24"/>
                <w:lang w:val="en-US" w:eastAsia="zh-CN"/>
              </w:rPr>
              <w:t>陕西省西咸新区泾河新城</w:t>
            </w:r>
          </w:p>
        </w:tc>
        <w:tc>
          <w:tcPr>
            <w:tcW w:w="4577" w:type="dxa"/>
            <w:vAlign w:val="center"/>
          </w:tcPr>
          <w:p>
            <w:pPr>
              <w:widowControl/>
              <w:adjustRightInd w:val="0"/>
              <w:snapToGrid w:val="0"/>
              <w:spacing w:line="240" w:lineRule="atLeast"/>
              <w:ind w:left="720" w:leftChars="0" w:hanging="720" w:hangingChars="3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地址：陕西省咸阳市秦都区人民中路18号</w:t>
            </w:r>
          </w:p>
        </w:tc>
      </w:tr>
      <w:tr>
        <w:tblPrEx>
          <w:tblCellMar>
            <w:top w:w="0" w:type="dxa"/>
            <w:left w:w="108" w:type="dxa"/>
            <w:bottom w:w="0" w:type="dxa"/>
            <w:right w:w="108" w:type="dxa"/>
          </w:tblCellMar>
        </w:tblPrEx>
        <w:trPr>
          <w:trHeight w:val="567" w:hRule="atLeast"/>
          <w:jc w:val="center"/>
        </w:trPr>
        <w:tc>
          <w:tcPr>
            <w:tcW w:w="4293" w:type="dxa"/>
            <w:vAlign w:val="center"/>
          </w:tcPr>
          <w:p>
            <w:pPr>
              <w:keepNext w:val="0"/>
              <w:keepLines w:val="0"/>
              <w:widowControl/>
              <w:suppressLineNumbers w:val="0"/>
              <w:ind w:firstLine="720" w:firstLineChars="3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泾干街道办东关村老砖厂</w:t>
            </w:r>
          </w:p>
        </w:tc>
        <w:tc>
          <w:tcPr>
            <w:tcW w:w="4577" w:type="dxa"/>
            <w:vAlign w:val="center"/>
          </w:tcPr>
          <w:p>
            <w:pPr>
              <w:widowControl/>
              <w:adjustRightInd w:val="0"/>
              <w:snapToGrid w:val="0"/>
              <w:spacing w:line="240" w:lineRule="atLeast"/>
              <w:ind w:left="720" w:leftChars="300" w:firstLine="0" w:firstLineChars="0"/>
              <w:rPr>
                <w:rFonts w:hint="default" w:ascii="Times New Roman" w:hAnsi="Times New Roman" w:eastAsia="宋体" w:cs="Times New Roman"/>
                <w:kern w:val="0"/>
                <w:sz w:val="24"/>
                <w:szCs w:val="24"/>
              </w:rPr>
            </w:pPr>
          </w:p>
        </w:tc>
      </w:tr>
    </w:tbl>
    <w:p>
      <w:pPr>
        <w:tabs>
          <w:tab w:val="left" w:pos="616"/>
        </w:tabs>
        <w:bidi w:val="0"/>
        <w:jc w:val="left"/>
        <w:rPr>
          <w:lang w:val="en-US" w:eastAsia="zh-CN"/>
        </w:rPr>
        <w:sectPr>
          <w:headerReference r:id="rId5" w:type="first"/>
          <w:headerReference r:id="rId3" w:type="default"/>
          <w:headerReference r:id="rId4" w:type="even"/>
          <w:footerReference r:id="rId6" w:type="even"/>
          <w:pgSz w:w="11906" w:h="16838"/>
          <w:pgMar w:top="1440" w:right="1701" w:bottom="1440" w:left="1701" w:header="851" w:footer="992" w:gutter="0"/>
          <w:pgBorders>
            <w:top w:val="none" w:sz="0" w:space="0"/>
            <w:left w:val="none" w:sz="0" w:space="0"/>
            <w:bottom w:val="none" w:sz="0" w:space="0"/>
            <w:right w:val="none" w:sz="0" w:space="0"/>
          </w:pgBorders>
          <w:cols w:space="720" w:num="1"/>
          <w:titlePg/>
          <w:docGrid w:type="lines" w:linePitch="312" w:charSpace="0"/>
        </w:sectPr>
      </w:pPr>
    </w:p>
    <w:p>
      <w:pPr>
        <w:spacing w:line="480" w:lineRule="exact"/>
        <w:ind w:firstLine="0" w:firstLineChars="0"/>
        <w:rPr>
          <w:rFonts w:ascii="宋体" w:hAnsi="宋体" w:cs="宋体"/>
          <w:b/>
          <w:kern w:val="0"/>
          <w:sz w:val="28"/>
          <w:szCs w:val="28"/>
        </w:rPr>
      </w:pPr>
      <w:r>
        <w:rPr>
          <w:rFonts w:hint="eastAsia" w:ascii="宋体" w:hAnsi="宋体" w:cs="宋体"/>
          <w:b/>
          <w:sz w:val="28"/>
          <w:szCs w:val="28"/>
        </w:rPr>
        <w:t>表1</w:t>
      </w:r>
    </w:p>
    <w:tbl>
      <w:tblPr>
        <w:tblStyle w:val="15"/>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720"/>
        <w:gridCol w:w="2440"/>
        <w:gridCol w:w="1967"/>
        <w:gridCol w:w="1285"/>
        <w:gridCol w:w="1093"/>
        <w:gridCol w:w="940"/>
        <w:gridCol w:w="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pPr>
            <w:r>
              <w:t>建设项目名称</w:t>
            </w:r>
          </w:p>
        </w:tc>
        <w:tc>
          <w:tcPr>
            <w:tcW w:w="783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eastAsia="zh-CN"/>
              </w:rPr>
              <w:t>陕西砼创景观科技有限公司 3000 万块建筑垃圾免烧砖及 35 万平米河道环保护坡砌块生产基地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pPr>
            <w:r>
              <w:t>建设单位名称</w:t>
            </w:r>
          </w:p>
        </w:tc>
        <w:tc>
          <w:tcPr>
            <w:tcW w:w="783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260"/>
              </w:tabs>
              <w:kinsoku/>
              <w:wordWrap/>
              <w:overflowPunct/>
              <w:topLinePunct w:val="0"/>
              <w:autoSpaceDE/>
              <w:autoSpaceDN/>
              <w:bidi w:val="0"/>
              <w:adjustRightInd w:val="0"/>
              <w:snapToGrid w:val="0"/>
              <w:spacing w:line="240" w:lineRule="auto"/>
              <w:ind w:firstLine="480"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陕西砼创景观科技有限公司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pPr>
            <w:r>
              <w:t>建设项目性质</w:t>
            </w:r>
          </w:p>
        </w:tc>
        <w:tc>
          <w:tcPr>
            <w:tcW w:w="7833" w:type="dxa"/>
            <w:gridSpan w:val="6"/>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新建（迁建） 改扩建    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pPr>
            <w:r>
              <w:t>建设地点</w:t>
            </w:r>
          </w:p>
        </w:tc>
        <w:tc>
          <w:tcPr>
            <w:tcW w:w="783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陕西省西咸新区泾河新城泾干街道办东关村老砖厂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pPr>
            <w:r>
              <w:t>主要产品名称</w:t>
            </w:r>
          </w:p>
        </w:tc>
        <w:tc>
          <w:tcPr>
            <w:tcW w:w="783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color w:val="000000" w:themeColor="text1"/>
                <w:kern w:val="0"/>
                <w:sz w:val="24"/>
                <w:lang w:eastAsia="zh-CN"/>
                <w14:textFill>
                  <w14:solidFill>
                    <w14:schemeClr w14:val="tx1"/>
                  </w14:solidFill>
                </w14:textFill>
              </w:rPr>
            </w:pPr>
            <w:r>
              <w:rPr>
                <w:rFonts w:hint="default" w:ascii="Times New Roman" w:hAnsi="Times New Roman" w:eastAsia="宋体" w:cs="Times New Roman"/>
                <w:sz w:val="24"/>
                <w:szCs w:val="24"/>
                <w:lang w:val="en-US" w:eastAsia="zh-CN"/>
              </w:rPr>
              <w:t>免烧砖</w:t>
            </w:r>
            <w:r>
              <w:rPr>
                <w:rFonts w:hint="eastAsia" w:ascii="Times New Roman" w:hAnsi="Times New Roman" w:eastAsia="宋体" w:cs="Times New Roman"/>
                <w:sz w:val="24"/>
                <w:szCs w:val="24"/>
                <w:lang w:val="en-US" w:eastAsia="zh-CN"/>
              </w:rPr>
              <w:t>、河道环保护坡砌块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260"/>
              </w:tabs>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设计生产能力</w:t>
            </w:r>
          </w:p>
        </w:tc>
        <w:tc>
          <w:tcPr>
            <w:tcW w:w="783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260"/>
              </w:tabs>
              <w:kinsoku/>
              <w:wordWrap/>
              <w:overflowPunct/>
              <w:topLinePunct w:val="0"/>
              <w:autoSpaceDE/>
              <w:autoSpaceDN/>
              <w:bidi w:val="0"/>
              <w:adjustRightInd w:val="0"/>
              <w:snapToGrid w:val="0"/>
              <w:spacing w:line="240" w:lineRule="auto"/>
              <w:ind w:firstLine="480" w:firstLineChars="20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3000万块/年</w:t>
            </w:r>
            <w:r>
              <w:rPr>
                <w:rFonts w:hint="eastAsia" w:ascii="宋体" w:hAnsi="宋体" w:cs="宋体"/>
                <w:color w:val="000000"/>
                <w:kern w:val="0"/>
                <w:sz w:val="24"/>
                <w:szCs w:val="24"/>
                <w:lang w:val="en-US" w:eastAsia="zh-CN" w:bidi="ar"/>
              </w:rPr>
              <w:t>、35万平米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pPr>
            <w:r>
              <w:t>实际生产能力</w:t>
            </w:r>
          </w:p>
        </w:tc>
        <w:tc>
          <w:tcPr>
            <w:tcW w:w="783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color w:val="000000" w:themeColor="text1"/>
                <w:kern w:val="0"/>
                <w:sz w:val="24"/>
                <w:lang w:eastAsia="zh-CN"/>
                <w14:textFill>
                  <w14:solidFill>
                    <w14:schemeClr w14:val="tx1"/>
                  </w14:solidFill>
                </w14:textFill>
              </w:rPr>
            </w:pPr>
            <w:r>
              <w:rPr>
                <w:rFonts w:hint="eastAsia" w:ascii="宋体" w:hAnsi="宋体" w:cs="宋体"/>
                <w:color w:val="000000"/>
                <w:kern w:val="0"/>
                <w:sz w:val="24"/>
                <w:szCs w:val="24"/>
                <w:lang w:val="en-US" w:eastAsia="zh-CN" w:bidi="ar"/>
              </w:rPr>
              <w:t>1800</w:t>
            </w:r>
            <w:r>
              <w:rPr>
                <w:rFonts w:hint="eastAsia" w:ascii="宋体" w:hAnsi="宋体" w:eastAsia="宋体" w:cs="宋体"/>
                <w:color w:val="000000"/>
                <w:kern w:val="0"/>
                <w:sz w:val="24"/>
                <w:szCs w:val="24"/>
                <w:lang w:val="en-US" w:eastAsia="zh-CN" w:bidi="ar"/>
              </w:rPr>
              <w:t>万块/年</w:t>
            </w:r>
            <w:r>
              <w:rPr>
                <w:rFonts w:hint="eastAsia" w:ascii="宋体" w:hAnsi="宋体" w:cs="宋体"/>
                <w:color w:val="000000"/>
                <w:kern w:val="0"/>
                <w:sz w:val="24"/>
                <w:szCs w:val="24"/>
                <w:lang w:val="en-US" w:eastAsia="zh-CN" w:bidi="ar"/>
              </w:rPr>
              <w:t>、20万平米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pPr>
            <w:r>
              <w:t>项目环评时间</w:t>
            </w:r>
          </w:p>
        </w:tc>
        <w:tc>
          <w:tcPr>
            <w:tcW w:w="2440"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color w:val="auto"/>
                <w:highlight w:val="none"/>
              </w:rPr>
            </w:pPr>
            <w:r>
              <w:rPr>
                <w:color w:val="auto"/>
                <w:highlight w:val="none"/>
              </w:rPr>
              <w:t>201</w:t>
            </w:r>
            <w:r>
              <w:rPr>
                <w:rFonts w:hint="eastAsia"/>
                <w:color w:val="auto"/>
                <w:highlight w:val="none"/>
                <w:lang w:val="en-US" w:eastAsia="zh-CN"/>
              </w:rPr>
              <w:t>9</w:t>
            </w:r>
            <w:r>
              <w:rPr>
                <w:color w:val="auto"/>
                <w:highlight w:val="none"/>
              </w:rPr>
              <w:t>年</w:t>
            </w:r>
            <w:r>
              <w:rPr>
                <w:rFonts w:hint="eastAsia"/>
                <w:color w:val="auto"/>
                <w:highlight w:val="none"/>
                <w:lang w:val="en-US" w:eastAsia="zh-CN"/>
              </w:rPr>
              <w:t>3</w:t>
            </w:r>
            <w:r>
              <w:rPr>
                <w:color w:val="auto"/>
                <w:highlight w:val="none"/>
              </w:rPr>
              <w:t>月</w:t>
            </w:r>
          </w:p>
        </w:tc>
        <w:tc>
          <w:tcPr>
            <w:tcW w:w="1967"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color w:val="auto"/>
                <w:highlight w:val="none"/>
              </w:rPr>
            </w:pPr>
            <w:r>
              <w:rPr>
                <w:color w:val="auto"/>
                <w:highlight w:val="none"/>
              </w:rPr>
              <w:t>开工建设日期</w:t>
            </w:r>
          </w:p>
        </w:tc>
        <w:tc>
          <w:tcPr>
            <w:tcW w:w="3426" w:type="dxa"/>
            <w:gridSpan w:val="4"/>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color w:val="auto"/>
                <w:highlight w:val="none"/>
              </w:rPr>
            </w:pPr>
            <w:r>
              <w:rPr>
                <w:color w:val="auto"/>
                <w:highlight w:val="none"/>
              </w:rPr>
              <w:t>201</w:t>
            </w:r>
            <w:r>
              <w:rPr>
                <w:rFonts w:hint="eastAsia"/>
                <w:color w:val="auto"/>
                <w:highlight w:val="none"/>
                <w:lang w:val="en-US" w:eastAsia="zh-CN"/>
              </w:rPr>
              <w:t>8</w:t>
            </w:r>
            <w:r>
              <w:rPr>
                <w:color w:val="auto"/>
                <w:highlight w:val="none"/>
              </w:rPr>
              <w:t>年</w:t>
            </w:r>
            <w:r>
              <w:rPr>
                <w:rFonts w:hint="eastAsia"/>
                <w:color w:val="auto"/>
                <w:highlight w:val="none"/>
                <w:lang w:val="en-US" w:eastAsia="zh-CN"/>
              </w:rPr>
              <w:t>3</w:t>
            </w:r>
            <w:r>
              <w:rPr>
                <w:color w:val="auto"/>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pPr>
            <w:r>
              <w:rPr>
                <w:rFonts w:hint="eastAsia"/>
                <w:lang w:val="en-US" w:eastAsia="zh-CN"/>
              </w:rPr>
              <w:t>试运行</w:t>
            </w:r>
            <w:r>
              <w:t>时间</w:t>
            </w:r>
          </w:p>
        </w:tc>
        <w:tc>
          <w:tcPr>
            <w:tcW w:w="2440"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color w:val="auto"/>
                <w:highlight w:val="none"/>
              </w:rPr>
            </w:pPr>
            <w:r>
              <w:rPr>
                <w:color w:val="auto"/>
                <w:highlight w:val="none"/>
              </w:rPr>
              <w:t>20</w:t>
            </w:r>
            <w:r>
              <w:rPr>
                <w:rFonts w:hint="eastAsia"/>
                <w:color w:val="auto"/>
                <w:highlight w:val="none"/>
                <w:lang w:val="en-US" w:eastAsia="zh-CN"/>
              </w:rPr>
              <w:t>18</w:t>
            </w:r>
            <w:r>
              <w:rPr>
                <w:color w:val="auto"/>
                <w:highlight w:val="none"/>
              </w:rPr>
              <w:t>年</w:t>
            </w:r>
            <w:r>
              <w:rPr>
                <w:rFonts w:hint="eastAsia"/>
                <w:color w:val="auto"/>
                <w:highlight w:val="none"/>
                <w:lang w:val="en-US" w:eastAsia="zh-CN"/>
              </w:rPr>
              <w:t>8</w:t>
            </w:r>
            <w:r>
              <w:rPr>
                <w:color w:val="auto"/>
                <w:highlight w:val="none"/>
              </w:rPr>
              <w:t>月</w:t>
            </w:r>
          </w:p>
        </w:tc>
        <w:tc>
          <w:tcPr>
            <w:tcW w:w="1967"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color w:val="auto"/>
                <w:highlight w:val="none"/>
              </w:rPr>
            </w:pPr>
            <w:r>
              <w:rPr>
                <w:color w:val="auto"/>
                <w:highlight w:val="none"/>
              </w:rPr>
              <w:t>验收监测时间</w:t>
            </w:r>
          </w:p>
        </w:tc>
        <w:tc>
          <w:tcPr>
            <w:tcW w:w="3426" w:type="dxa"/>
            <w:gridSpan w:val="4"/>
            <w:tcBorders>
              <w:top w:val="single" w:color="auto" w:sz="4" w:space="0"/>
              <w:left w:val="single" w:color="auto" w:sz="4" w:space="0"/>
              <w:bottom w:val="single" w:color="auto" w:sz="4" w:space="0"/>
              <w:right w:val="single" w:color="auto" w:sz="4" w:space="0"/>
            </w:tcBorders>
            <w:vAlign w:val="center"/>
          </w:tcPr>
          <w:p>
            <w:pPr>
              <w:pStyle w:val="5"/>
              <w:spacing w:line="240" w:lineRule="atLeast"/>
              <w:ind w:firstLine="0" w:firstLineChars="0"/>
              <w:jc w:val="center"/>
              <w:rPr>
                <w:rFonts w:hint="default" w:eastAsia="宋体"/>
                <w:color w:val="auto"/>
                <w:highlight w:val="red"/>
                <w:lang w:val="en-US" w:eastAsia="zh-CN"/>
              </w:rPr>
            </w:pPr>
            <w:r>
              <w:rPr>
                <w:color w:val="auto"/>
                <w:highlight w:val="none"/>
              </w:rPr>
              <w:t>20</w:t>
            </w:r>
            <w:r>
              <w:rPr>
                <w:rFonts w:hint="eastAsia"/>
                <w:color w:val="auto"/>
                <w:highlight w:val="none"/>
                <w:lang w:val="en-US" w:eastAsia="zh-CN"/>
              </w:rPr>
              <w:t>20</w:t>
            </w:r>
            <w:r>
              <w:rPr>
                <w:color w:val="auto"/>
                <w:highlight w:val="none"/>
              </w:rPr>
              <w:t>.</w:t>
            </w:r>
            <w:r>
              <w:rPr>
                <w:rFonts w:hint="eastAsia"/>
                <w:color w:val="auto"/>
                <w:highlight w:val="none"/>
                <w:lang w:val="en-US" w:eastAsia="zh-CN"/>
              </w:rPr>
              <w:t>6.1</w:t>
            </w:r>
            <w:r>
              <w:rPr>
                <w:color w:val="auto"/>
                <w:highlight w:val="none"/>
              </w:rPr>
              <w:t>~20</w:t>
            </w:r>
            <w:r>
              <w:rPr>
                <w:rFonts w:hint="eastAsia"/>
                <w:color w:val="auto"/>
                <w:highlight w:val="none"/>
                <w:lang w:val="en-US" w:eastAsia="zh-CN"/>
              </w:rPr>
              <w:t>20</w:t>
            </w:r>
            <w:r>
              <w:rPr>
                <w:color w:val="auto"/>
                <w:highlight w:val="none"/>
              </w:rPr>
              <w:t>.</w:t>
            </w:r>
            <w:r>
              <w:rPr>
                <w:rFonts w:hint="eastAsia"/>
                <w:color w:val="auto"/>
                <w:highlight w:val="none"/>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pPr>
            <w:r>
              <w:t>环评报告表</w:t>
            </w:r>
          </w:p>
          <w:p>
            <w:pPr>
              <w:spacing w:line="240" w:lineRule="atLeast"/>
              <w:ind w:firstLine="0" w:firstLineChars="0"/>
              <w:jc w:val="center"/>
            </w:pPr>
            <w:r>
              <w:t>审批部门</w:t>
            </w:r>
          </w:p>
        </w:tc>
        <w:tc>
          <w:tcPr>
            <w:tcW w:w="2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highlight w:val="none"/>
                <w:lang w:val="en-US"/>
              </w:rPr>
            </w:pPr>
            <w:r>
              <w:rPr>
                <w:rFonts w:hint="eastAsia"/>
                <w:color w:val="auto"/>
                <w:highlight w:val="none"/>
                <w:lang w:val="en-US" w:eastAsia="zh-CN"/>
              </w:rPr>
              <w:t>泾河新城行政审批与政务服务局</w:t>
            </w:r>
          </w:p>
        </w:tc>
        <w:tc>
          <w:tcPr>
            <w:tcW w:w="1967"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color w:val="auto"/>
                <w:highlight w:val="none"/>
              </w:rPr>
            </w:pPr>
            <w:r>
              <w:rPr>
                <w:color w:val="auto"/>
                <w:highlight w:val="none"/>
              </w:rPr>
              <w:t>环评报告表</w:t>
            </w:r>
          </w:p>
          <w:p>
            <w:pPr>
              <w:spacing w:line="240" w:lineRule="atLeast"/>
              <w:ind w:firstLine="0" w:firstLineChars="0"/>
              <w:jc w:val="center"/>
              <w:rPr>
                <w:color w:val="auto"/>
                <w:highlight w:val="none"/>
              </w:rPr>
            </w:pPr>
            <w:r>
              <w:rPr>
                <w:color w:val="auto"/>
                <w:highlight w:val="none"/>
              </w:rPr>
              <w:t>编制单位</w:t>
            </w:r>
          </w:p>
        </w:tc>
        <w:tc>
          <w:tcPr>
            <w:tcW w:w="3426" w:type="dxa"/>
            <w:gridSpan w:val="4"/>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eastAsia="宋体"/>
                <w:color w:val="auto"/>
                <w:highlight w:val="none"/>
                <w:lang w:eastAsia="zh-CN"/>
              </w:rPr>
            </w:pPr>
            <w:r>
              <w:rPr>
                <w:rFonts w:hint="eastAsia" w:eastAsia="宋体"/>
                <w:color w:val="auto"/>
                <w:highlight w:val="none"/>
                <w:lang w:val="en-US" w:eastAsia="zh-CN"/>
              </w:rPr>
              <w:t>西安三好环保工程有限公司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pPr>
            <w:r>
              <w:t>投资总概算</w:t>
            </w:r>
          </w:p>
        </w:tc>
        <w:tc>
          <w:tcPr>
            <w:tcW w:w="2440"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color w:val="auto"/>
              </w:rPr>
            </w:pPr>
            <w:r>
              <w:rPr>
                <w:rFonts w:hint="eastAsia" w:cs="Times New Roman"/>
                <w:color w:val="auto"/>
                <w:kern w:val="0"/>
                <w:sz w:val="24"/>
                <w:lang w:val="en-US" w:eastAsia="zh-CN"/>
              </w:rPr>
              <w:t>500</w:t>
            </w:r>
            <w:r>
              <w:rPr>
                <w:color w:val="auto"/>
              </w:rPr>
              <w:t>万元</w:t>
            </w:r>
          </w:p>
        </w:tc>
        <w:tc>
          <w:tcPr>
            <w:tcW w:w="1967"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color w:val="auto"/>
              </w:rPr>
            </w:pPr>
            <w:r>
              <w:rPr>
                <w:color w:val="auto"/>
              </w:rPr>
              <w:t>环保投资总概算</w:t>
            </w:r>
          </w:p>
        </w:tc>
        <w:tc>
          <w:tcPr>
            <w:tcW w:w="1285"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color w:val="auto"/>
              </w:rPr>
            </w:pPr>
            <w:r>
              <w:rPr>
                <w:rFonts w:hint="eastAsia" w:cs="Times New Roman"/>
                <w:b w:val="0"/>
                <w:bCs w:val="0"/>
                <w:color w:val="auto"/>
                <w:kern w:val="0"/>
                <w:sz w:val="24"/>
                <w:lang w:val="en-US" w:eastAsia="zh-CN"/>
              </w:rPr>
              <w:t>45</w:t>
            </w:r>
            <w:r>
              <w:rPr>
                <w:color w:val="auto"/>
              </w:rPr>
              <w:t>万元</w:t>
            </w:r>
          </w:p>
        </w:tc>
        <w:tc>
          <w:tcPr>
            <w:tcW w:w="1093"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color w:val="auto"/>
              </w:rPr>
            </w:pPr>
            <w:r>
              <w:rPr>
                <w:color w:val="auto"/>
              </w:rPr>
              <w:t>比例</w:t>
            </w: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color w:val="auto"/>
              </w:rPr>
            </w:pPr>
            <w:r>
              <w:rPr>
                <w:rFonts w:hint="eastAsia" w:cs="Times New Roman"/>
                <w:b w:val="0"/>
                <w:bCs w:val="0"/>
                <w:color w:val="auto"/>
                <w:kern w:val="0"/>
                <w:sz w:val="24"/>
                <w:lang w:val="en-US" w:eastAsia="zh-CN"/>
              </w:rPr>
              <w:t>9</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pPr>
            <w:r>
              <w:t>实际总投资</w:t>
            </w:r>
          </w:p>
        </w:tc>
        <w:tc>
          <w:tcPr>
            <w:tcW w:w="2440"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color w:val="auto"/>
                <w:highlight w:val="none"/>
              </w:rPr>
            </w:pPr>
            <w:r>
              <w:rPr>
                <w:rFonts w:hint="eastAsia" w:cs="Times New Roman"/>
                <w:color w:val="auto"/>
                <w:kern w:val="0"/>
                <w:sz w:val="24"/>
                <w:highlight w:val="none"/>
                <w:lang w:val="en-US" w:eastAsia="zh-CN"/>
              </w:rPr>
              <w:t>450</w:t>
            </w:r>
            <w:r>
              <w:rPr>
                <w:color w:val="auto"/>
                <w:highlight w:val="none"/>
              </w:rPr>
              <w:t>万元</w:t>
            </w:r>
          </w:p>
        </w:tc>
        <w:tc>
          <w:tcPr>
            <w:tcW w:w="1967"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color w:val="auto"/>
                <w:highlight w:val="none"/>
              </w:rPr>
            </w:pPr>
            <w:r>
              <w:rPr>
                <w:color w:val="auto"/>
                <w:highlight w:val="none"/>
              </w:rPr>
              <w:t>实际环保投资</w:t>
            </w:r>
          </w:p>
        </w:tc>
        <w:tc>
          <w:tcPr>
            <w:tcW w:w="1285"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color w:val="auto"/>
                <w:highlight w:val="none"/>
              </w:rPr>
            </w:pPr>
            <w:r>
              <w:rPr>
                <w:rFonts w:hint="eastAsia" w:cs="Times New Roman"/>
                <w:b w:val="0"/>
                <w:bCs w:val="0"/>
                <w:color w:val="auto"/>
                <w:kern w:val="0"/>
                <w:sz w:val="24"/>
                <w:highlight w:val="none"/>
                <w:lang w:val="en-US" w:eastAsia="zh-CN"/>
              </w:rPr>
              <w:t>32</w:t>
            </w:r>
            <w:r>
              <w:rPr>
                <w:color w:val="auto"/>
                <w:highlight w:val="none"/>
              </w:rPr>
              <w:t>万元</w:t>
            </w:r>
          </w:p>
        </w:tc>
        <w:tc>
          <w:tcPr>
            <w:tcW w:w="1093"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color w:val="auto"/>
                <w:highlight w:val="none"/>
              </w:rPr>
            </w:pPr>
            <w:r>
              <w:rPr>
                <w:color w:val="auto"/>
                <w:highlight w:val="none"/>
              </w:rPr>
              <w:t>比例</w:t>
            </w: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color w:val="auto"/>
                <w:highlight w:val="none"/>
              </w:rPr>
            </w:pPr>
            <w:r>
              <w:rPr>
                <w:rFonts w:hint="eastAsia" w:cs="Times New Roman"/>
                <w:b w:val="0"/>
                <w:bCs w:val="0"/>
                <w:color w:val="auto"/>
                <w:kern w:val="0"/>
                <w:sz w:val="24"/>
                <w:highlight w:val="none"/>
                <w:lang w:val="en-US" w:eastAsia="zh-CN"/>
              </w:rPr>
              <w:t>7.11</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8" w:hRule="atLeast"/>
          <w:jc w:val="center"/>
        </w:trPr>
        <w:tc>
          <w:tcPr>
            <w:tcW w:w="1734"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pPr>
            <w:r>
              <w:t>验收监测依据</w:t>
            </w:r>
          </w:p>
        </w:tc>
        <w:tc>
          <w:tcPr>
            <w:tcW w:w="783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highlight w:val="none"/>
              </w:rPr>
            </w:pPr>
            <w:r>
              <w:rPr>
                <w:highlight w:val="none"/>
              </w:rPr>
              <w:t>1.《中华人民共和国环境保护法》（2015年1月1日）；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highlight w:val="none"/>
              </w:rPr>
            </w:pPr>
            <w:r>
              <w:rPr>
                <w:highlight w:val="none"/>
              </w:rPr>
              <w:t>2.《建设项目环境保护管理条例》（根据2017年7月16日《国务院关于修改〈建设项目环境保护管理条例〉的决定》修订）；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highlight w:val="none"/>
              </w:rPr>
            </w:pPr>
            <w:r>
              <w:rPr>
                <w:highlight w:val="none"/>
              </w:rPr>
              <w:t>3.《建设项目竣工环境保护验收暂行办法》（国环规环评﹝2017﹞4号）；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highlight w:val="none"/>
              </w:rPr>
            </w:pPr>
            <w:r>
              <w:rPr>
                <w:highlight w:val="none"/>
              </w:rPr>
              <w:t>4.《关于加强建设项目竣工环境保护验收监测工作中污染事故防范环境检查工作的通知》（验字〔2005〕188号，中国环境监测总站）；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highlight w:val="none"/>
              </w:rPr>
            </w:pPr>
            <w:r>
              <w:rPr>
                <w:highlight w:val="none"/>
              </w:rPr>
              <w:t>5.《中国环境监测总站建设项目竣工环境保护验收监测管理规定》（验字〔2005〕172号，中国环境监测总站）；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highlight w:val="none"/>
              </w:rPr>
            </w:pPr>
            <w:r>
              <w:rPr>
                <w:rFonts w:hint="eastAsia" w:cs="Times New Roman"/>
                <w:highlight w:val="none"/>
                <w:lang w:val="en-US" w:eastAsia="zh-CN"/>
              </w:rPr>
              <w:t>6</w:t>
            </w:r>
            <w:r>
              <w:rPr>
                <w:rFonts w:hint="default" w:ascii="Times New Roman" w:hAnsi="Times New Roman" w:eastAsia="宋体" w:cs="Times New Roman"/>
                <w:highlight w:val="none"/>
                <w:lang w:val="en-US" w:eastAsia="zh-CN"/>
              </w:rPr>
              <w:t>.《中华人民共和国固体废物污染环境防治法》（2015 年 4 月 24 日修订）；</w:t>
            </w:r>
          </w:p>
          <w:p>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highlight w:val="none"/>
              </w:rPr>
            </w:pPr>
            <w:r>
              <w:rPr>
                <w:rFonts w:hint="eastAsia"/>
                <w:highlight w:val="none"/>
                <w:lang w:val="en-US" w:eastAsia="zh-CN"/>
              </w:rPr>
              <w:t>7</w:t>
            </w:r>
            <w:r>
              <w:rPr>
                <w:highlight w:val="none"/>
              </w:rPr>
              <w:t>.《建设项目竣工环境保护验收技术指南 污染影响类》；</w:t>
            </w:r>
          </w:p>
          <w:p>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highlight w:val="none"/>
              </w:rPr>
            </w:pPr>
            <w:r>
              <w:rPr>
                <w:rFonts w:hint="eastAsia"/>
                <w:highlight w:val="none"/>
                <w:lang w:val="en-US" w:eastAsia="zh-CN"/>
              </w:rPr>
              <w:t>8</w:t>
            </w:r>
            <w:r>
              <w:rPr>
                <w:highlight w:val="none"/>
              </w:rPr>
              <w:t>.《</w:t>
            </w:r>
            <w:r>
              <w:rPr>
                <w:rFonts w:hint="default" w:ascii="Times New Roman" w:hAnsi="Times New Roman" w:eastAsia="宋体" w:cs="Times New Roman"/>
                <w:sz w:val="24"/>
                <w:szCs w:val="24"/>
                <w:lang w:val="en-US" w:eastAsia="zh-CN"/>
              </w:rPr>
              <w:t>陕西砼创景观科技有限公司 3000 万块建筑垃圾免烧砖及 35 万平米河道环保护坡砌块生产基地</w:t>
            </w:r>
            <w:r>
              <w:rPr>
                <w:rFonts w:hint="eastAsia"/>
                <w:highlight w:val="none"/>
              </w:rPr>
              <w:t>环境影响报告表</w:t>
            </w:r>
            <w:r>
              <w:rPr>
                <w:highlight w:val="none"/>
              </w:rPr>
              <w:t>》</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eastAsia" w:eastAsia="宋体"/>
                <w:color w:val="auto"/>
                <w:highlight w:val="none"/>
                <w:lang w:val="en-US" w:eastAsia="zh-CN"/>
              </w:rPr>
              <w:t>西安三好环保工程有</w:t>
            </w:r>
            <w:r>
              <w:rPr>
                <w:rFonts w:hint="eastAsia"/>
                <w:color w:val="auto"/>
                <w:highlight w:val="none"/>
                <w:lang w:val="en-US" w:eastAsia="zh-CN"/>
              </w:rPr>
              <w:t>限公</w:t>
            </w:r>
            <w:r>
              <w:rPr>
                <w:rFonts w:hint="eastAsia" w:eastAsia="宋体"/>
                <w:color w:val="auto"/>
                <w:highlight w:val="none"/>
                <w:lang w:val="en-US" w:eastAsia="zh-CN"/>
              </w:rPr>
              <w:t>司</w:t>
            </w:r>
            <w:r>
              <w:rPr>
                <w:highlight w:val="none"/>
              </w:rPr>
              <w:t>，201</w:t>
            </w:r>
            <w:r>
              <w:rPr>
                <w:rFonts w:hint="eastAsia"/>
                <w:highlight w:val="none"/>
                <w:lang w:val="en-US" w:eastAsia="zh-CN"/>
              </w:rPr>
              <w:t>9</w:t>
            </w:r>
            <w:r>
              <w:rPr>
                <w:highlight w:val="none"/>
              </w:rPr>
              <w:t>年</w:t>
            </w:r>
            <w:r>
              <w:rPr>
                <w:rFonts w:hint="eastAsia"/>
                <w:highlight w:val="none"/>
                <w:lang w:val="en-US" w:eastAsia="zh-CN"/>
              </w:rPr>
              <w:t>3</w:t>
            </w:r>
            <w:r>
              <w:rPr>
                <w:highlight w:val="none"/>
              </w:rPr>
              <w:t>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highlight w:val="none"/>
              </w:rPr>
            </w:pPr>
            <w:r>
              <w:rPr>
                <w:rFonts w:hint="eastAsia"/>
                <w:color w:val="auto"/>
                <w:lang w:val="en-US" w:eastAsia="zh-CN"/>
              </w:rPr>
              <w:t>9</w:t>
            </w:r>
            <w:r>
              <w:rPr>
                <w:color w:val="auto"/>
              </w:rPr>
              <w:t>.《关于</w:t>
            </w:r>
            <w:r>
              <w:rPr>
                <w:rFonts w:hint="default" w:ascii="Times New Roman" w:hAnsi="Times New Roman" w:eastAsia="宋体" w:cs="Times New Roman"/>
                <w:sz w:val="24"/>
                <w:szCs w:val="24"/>
                <w:lang w:val="en-US" w:eastAsia="zh-CN"/>
              </w:rPr>
              <w:t>陕西砼创景观科技有限公司 3000 万块建筑垃圾免烧砖及 35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1464" w:hRule="atLeast"/>
          <w:jc w:val="center"/>
        </w:trPr>
        <w:tc>
          <w:tcPr>
            <w:tcW w:w="1014" w:type="dxa"/>
            <w:tcBorders>
              <w:top w:val="single" w:color="auto" w:sz="4" w:space="0"/>
              <w:left w:val="single" w:color="auto" w:sz="4" w:space="0"/>
              <w:right w:val="single" w:color="auto" w:sz="4" w:space="0"/>
            </w:tcBorders>
            <w:vAlign w:val="center"/>
          </w:tcPr>
          <w:p>
            <w:pPr>
              <w:spacing w:line="240" w:lineRule="atLeast"/>
              <w:ind w:firstLine="0" w:firstLineChars="0"/>
              <w:jc w:val="center"/>
            </w:pPr>
            <w:r>
              <w:t>验收监测依据</w:t>
            </w:r>
          </w:p>
        </w:tc>
        <w:tc>
          <w:tcPr>
            <w:tcW w:w="8445"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color w:val="auto"/>
                <w:lang w:val="en-GB"/>
              </w:rPr>
            </w:pPr>
            <w:r>
              <w:rPr>
                <w:rFonts w:hint="default" w:ascii="Times New Roman" w:hAnsi="Times New Roman" w:eastAsia="宋体" w:cs="Times New Roman"/>
                <w:sz w:val="24"/>
                <w:szCs w:val="24"/>
                <w:lang w:val="en-US" w:eastAsia="zh-CN"/>
              </w:rPr>
              <w:t>平米河道环保护坡砌块生产基地</w:t>
            </w:r>
            <w:r>
              <w:rPr>
                <w:color w:val="auto"/>
              </w:rPr>
              <w:t>环境影响报告表的批复》</w:t>
            </w:r>
            <w:r>
              <w:rPr>
                <w:color w:val="auto"/>
                <w:lang w:val="en-GB"/>
              </w:rPr>
              <w:t>（</w:t>
            </w:r>
            <w:r>
              <w:rPr>
                <w:rFonts w:hint="eastAsia"/>
                <w:color w:val="auto"/>
                <w:highlight w:val="none"/>
                <w:lang w:val="en-US" w:eastAsia="zh-CN"/>
              </w:rPr>
              <w:t>泾河新城行政审批与政务服务局</w:t>
            </w:r>
            <w:r>
              <w:rPr>
                <w:color w:val="auto"/>
                <w:lang w:val="en-GB"/>
              </w:rPr>
              <w:t>，</w:t>
            </w:r>
            <w:r>
              <w:rPr>
                <w:rFonts w:hint="eastAsia"/>
                <w:color w:val="auto"/>
                <w:lang w:val="en-US" w:eastAsia="zh-CN"/>
              </w:rPr>
              <w:t>陕泾河审批准</w:t>
            </w:r>
            <w:r>
              <w:rPr>
                <w:color w:val="auto"/>
                <w:lang w:val="en-GB"/>
              </w:rPr>
              <w:t>〔20</w:t>
            </w:r>
            <w:r>
              <w:rPr>
                <w:rFonts w:hint="eastAsia"/>
                <w:color w:val="auto"/>
                <w:lang w:val="en-US" w:eastAsia="zh-CN"/>
              </w:rPr>
              <w:t>20</w:t>
            </w:r>
            <w:r>
              <w:rPr>
                <w:color w:val="auto"/>
                <w:lang w:val="en-GB"/>
              </w:rPr>
              <w:t>〕</w:t>
            </w:r>
            <w:r>
              <w:rPr>
                <w:rFonts w:hint="eastAsia"/>
                <w:color w:val="auto"/>
                <w:lang w:val="en-US" w:eastAsia="zh-CN"/>
              </w:rPr>
              <w:t>51</w:t>
            </w:r>
            <w:r>
              <w:rPr>
                <w:color w:val="auto"/>
                <w:lang w:val="en-GB"/>
              </w:rPr>
              <w:t>号）；</w:t>
            </w:r>
          </w:p>
          <w:p>
            <w:pPr>
              <w:pStyle w:val="2"/>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color w:val="auto"/>
              </w:rPr>
            </w:pPr>
            <w:r>
              <w:rPr>
                <w:rFonts w:hint="eastAsia"/>
                <w:color w:val="auto"/>
                <w:lang w:val="en-US" w:eastAsia="zh-CN"/>
              </w:rPr>
              <w:t>13</w:t>
            </w:r>
            <w:r>
              <w:rPr>
                <w:color w:val="auto"/>
                <w:lang w:val="en-GB"/>
              </w:rPr>
              <w:t xml:space="preserve">. </w:t>
            </w:r>
            <w:r>
              <w:rPr>
                <w:rFonts w:hint="default"/>
                <w:color w:val="auto"/>
                <w:lang w:val="en-GB" w:eastAsia="zh-CN"/>
              </w:rPr>
              <w:t>陕西砼创景观科技有限公司</w:t>
            </w:r>
            <w:r>
              <w:rPr>
                <w:color w:val="auto"/>
                <w:lang w:val="en-GB"/>
              </w:rPr>
              <w:t>提供的</w:t>
            </w:r>
            <w:r>
              <w:rPr>
                <w:color w:val="auto"/>
                <w:kern w:val="0"/>
              </w:rPr>
              <w:t>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8" w:type="dxa"/>
          <w:trHeight w:val="12633" w:hRule="atLeast"/>
          <w:jc w:val="center"/>
        </w:trPr>
        <w:tc>
          <w:tcPr>
            <w:tcW w:w="1014" w:type="dxa"/>
            <w:tcBorders>
              <w:left w:val="single" w:color="auto" w:sz="4" w:space="0"/>
              <w:bottom w:val="single" w:color="auto" w:sz="4" w:space="0"/>
              <w:right w:val="single" w:color="auto" w:sz="4" w:space="0"/>
            </w:tcBorders>
            <w:vAlign w:val="center"/>
          </w:tcPr>
          <w:p>
            <w:pPr>
              <w:spacing w:line="240" w:lineRule="atLeast"/>
              <w:ind w:firstLine="0" w:firstLineChars="0"/>
              <w:jc w:val="center"/>
            </w:pPr>
            <w:r>
              <w:t>验收监测评价标准、标号、级别、限值</w:t>
            </w:r>
          </w:p>
        </w:tc>
        <w:tc>
          <w:tcPr>
            <w:tcW w:w="8445"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color w:val="auto"/>
              </w:rPr>
            </w:pPr>
            <w:r>
              <w:rPr>
                <w:color w:val="auto"/>
              </w:rPr>
              <w:t>依据环评报告表及《关于</w:t>
            </w:r>
            <w:r>
              <w:rPr>
                <w:rFonts w:hint="default" w:ascii="Times New Roman" w:hAnsi="Times New Roman" w:eastAsia="宋体" w:cs="Times New Roman"/>
                <w:sz w:val="24"/>
                <w:szCs w:val="24"/>
                <w:lang w:val="en-US" w:eastAsia="zh-CN"/>
              </w:rPr>
              <w:t>陕西砼创景观科技有限公司 3000 万块建筑垃圾免烧砖及 35 万平米河道环保护坡砌块生产基地</w:t>
            </w:r>
            <w:r>
              <w:rPr>
                <w:color w:val="auto"/>
              </w:rPr>
              <w:t>环境影响报告表的批复》</w:t>
            </w:r>
            <w:r>
              <w:rPr>
                <w:color w:val="auto"/>
                <w:lang w:val="en-GB"/>
              </w:rPr>
              <w:t>（</w:t>
            </w:r>
            <w:r>
              <w:rPr>
                <w:rFonts w:hint="eastAsia"/>
                <w:color w:val="auto"/>
                <w:highlight w:val="none"/>
                <w:lang w:val="en-US" w:eastAsia="zh-CN"/>
              </w:rPr>
              <w:t>泾河新城行政审批与政务服务局</w:t>
            </w:r>
            <w:r>
              <w:rPr>
                <w:color w:val="auto"/>
                <w:lang w:val="en-GB"/>
              </w:rPr>
              <w:t>，</w:t>
            </w:r>
            <w:r>
              <w:rPr>
                <w:rFonts w:hint="eastAsia"/>
                <w:color w:val="auto"/>
                <w:lang w:val="en-US" w:eastAsia="zh-CN"/>
              </w:rPr>
              <w:t>陕泾河审批准</w:t>
            </w:r>
            <w:r>
              <w:rPr>
                <w:color w:val="auto"/>
                <w:lang w:val="en-GB"/>
              </w:rPr>
              <w:t>〔20</w:t>
            </w:r>
            <w:r>
              <w:rPr>
                <w:rFonts w:hint="eastAsia"/>
                <w:color w:val="auto"/>
                <w:lang w:val="en-US" w:eastAsia="zh-CN"/>
              </w:rPr>
              <w:t>20</w:t>
            </w:r>
            <w:r>
              <w:rPr>
                <w:color w:val="auto"/>
                <w:lang w:val="en-GB"/>
              </w:rPr>
              <w:t>〕</w:t>
            </w:r>
            <w:r>
              <w:rPr>
                <w:rFonts w:hint="eastAsia"/>
                <w:color w:val="auto"/>
                <w:lang w:val="en-US" w:eastAsia="zh-CN"/>
              </w:rPr>
              <w:t>51</w:t>
            </w:r>
            <w:r>
              <w:rPr>
                <w:color w:val="auto"/>
                <w:lang w:val="en-GB"/>
              </w:rPr>
              <w:t>号）</w:t>
            </w:r>
            <w:r>
              <w:rPr>
                <w:color w:val="auto"/>
              </w:rPr>
              <w:t>，该项目各污染物排放执行以下标准：</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ascii="Times New Roman" w:hAnsi="Times New Roman" w:cs="Times New Roman"/>
                <w:color w:val="auto"/>
              </w:rPr>
            </w:pPr>
            <w:r>
              <w:rPr>
                <w:rFonts w:hint="eastAsia" w:cs="Times New Roman"/>
                <w:color w:val="auto"/>
                <w:lang w:val="en-US" w:eastAsia="zh-CN"/>
              </w:rPr>
              <w:t>1</w:t>
            </w:r>
            <w:r>
              <w:rPr>
                <w:rFonts w:ascii="Times New Roman" w:hAnsi="Times New Roman" w:cs="Times New Roman"/>
                <w:color w:val="auto"/>
              </w:rPr>
              <w:t>. 固体废物：一般固体废物排放执行《一般工业固体废弃物贮存、处置场污染控制标准》（GB18599-2001）及2013修改单的有关规定；危险废物执行《危险废物贮存污染控制标准》（GB18597-2001）及修改单中的有关规定。</w:t>
            </w:r>
          </w:p>
          <w:p>
            <w:pPr>
              <w:spacing w:line="420" w:lineRule="exact"/>
              <w:ind w:left="0" w:leftChars="0" w:firstLine="0" w:firstLineChars="0"/>
              <w:jc w:val="both"/>
              <w:rPr>
                <w:color w:val="auto"/>
              </w:rPr>
            </w:pPr>
          </w:p>
        </w:tc>
      </w:tr>
    </w:tbl>
    <w:p>
      <w:pPr>
        <w:spacing w:line="400" w:lineRule="exact"/>
        <w:ind w:firstLine="0" w:firstLineChars="0"/>
        <w:rPr>
          <w:b/>
          <w:sz w:val="30"/>
          <w:szCs w:val="30"/>
        </w:rPr>
      </w:pPr>
      <w:r>
        <w:rPr>
          <w:rFonts w:hint="eastAsia"/>
          <w:b/>
          <w:sz w:val="30"/>
          <w:szCs w:val="30"/>
        </w:rPr>
        <w:t>表</w:t>
      </w:r>
      <w:r>
        <w:rPr>
          <w:b/>
          <w:sz w:val="30"/>
          <w:szCs w:val="30"/>
        </w:rPr>
        <w:t xml:space="preserve">2 </w:t>
      </w:r>
      <w:r>
        <w:rPr>
          <w:rFonts w:hint="eastAsia"/>
          <w:b/>
          <w:sz w:val="30"/>
          <w:szCs w:val="30"/>
        </w:rPr>
        <w:t xml:space="preserve"> </w:t>
      </w:r>
      <w:r>
        <w:rPr>
          <w:b/>
          <w:sz w:val="30"/>
          <w:szCs w:val="30"/>
        </w:rPr>
        <w:t>项目由来</w:t>
      </w:r>
    </w:p>
    <w:tbl>
      <w:tblPr>
        <w:tblStyle w:val="1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0" w:hRule="atLeast"/>
          <w:jc w:val="center"/>
        </w:trPr>
        <w:tc>
          <w:tcPr>
            <w:tcW w:w="9180" w:type="dxa"/>
          </w:tcPr>
          <w:p>
            <w:pPr>
              <w:keepNext w:val="0"/>
              <w:keepLines w:val="0"/>
              <w:pageBreakBefore w:val="0"/>
              <w:widowControl/>
              <w:suppressLineNumbers w:val="0"/>
              <w:kinsoku/>
              <w:wordWrap/>
              <w:overflowPunct/>
              <w:topLinePunct w:val="0"/>
              <w:bidi w:val="0"/>
              <w:snapToGrid/>
              <w:spacing w:line="360" w:lineRule="auto"/>
              <w:jc w:val="both"/>
              <w:textAlignment w:val="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陕西砼创景观科技有限公司位于陕西省西咸新区泾河新城泾干街道办东关村老砖厂</w:t>
            </w:r>
            <w:r>
              <w:rPr>
                <w:rFonts w:hint="eastAsia" w:cs="Times New Roman"/>
                <w:szCs w:val="21"/>
                <w:lang w:val="en-US" w:eastAsia="zh-CN"/>
              </w:rPr>
              <w:t>，</w:t>
            </w:r>
            <w:r>
              <w:rPr>
                <w:rFonts w:hint="eastAsia" w:ascii="宋体" w:hAnsi="宋体" w:eastAsia="宋体" w:cs="宋体"/>
                <w:color w:val="000000"/>
                <w:kern w:val="0"/>
                <w:sz w:val="24"/>
                <w:szCs w:val="24"/>
                <w:lang w:val="en-US" w:eastAsia="zh-CN" w:bidi="ar"/>
              </w:rPr>
              <w:t>已与泾阳县泾干街道办事处东关村村民委员会签订租赁合同，</w:t>
            </w:r>
            <w:r>
              <w:rPr>
                <w:rFonts w:hint="default" w:ascii="Times New Roman" w:hAnsi="Times New Roman" w:eastAsia="宋体" w:cs="Times New Roman"/>
                <w:szCs w:val="21"/>
                <w:lang w:val="en-US" w:eastAsia="zh-CN"/>
              </w:rPr>
              <w:t>自建厂房 4000 平米，18 型免烧砖生产线一套</w:t>
            </w:r>
            <w:r>
              <w:rPr>
                <w:rFonts w:hint="eastAsia" w:cs="Times New Roman"/>
                <w:szCs w:val="21"/>
                <w:lang w:val="en-US" w:eastAsia="zh-CN"/>
              </w:rPr>
              <w:t>；回收</w:t>
            </w:r>
            <w:r>
              <w:rPr>
                <w:rFonts w:hint="default" w:ascii="Times New Roman" w:hAnsi="Times New Roman" w:eastAsia="宋体" w:cs="Times New Roman"/>
                <w:szCs w:val="21"/>
                <w:lang w:val="en-US" w:eastAsia="zh-CN"/>
              </w:rPr>
              <w:t>建筑垃圾</w:t>
            </w:r>
            <w:r>
              <w:rPr>
                <w:rFonts w:hint="eastAsia" w:cs="Times New Roman"/>
                <w:szCs w:val="21"/>
                <w:lang w:val="en-US" w:eastAsia="zh-CN"/>
              </w:rPr>
              <w:t>，形成年</w:t>
            </w:r>
            <w:r>
              <w:rPr>
                <w:rFonts w:hint="default" w:ascii="Times New Roman" w:hAnsi="Times New Roman" w:eastAsia="宋体" w:cs="Times New Roman"/>
                <w:szCs w:val="21"/>
                <w:lang w:val="en-US" w:eastAsia="zh-CN"/>
              </w:rPr>
              <w:t xml:space="preserve">产 </w:t>
            </w:r>
            <w:r>
              <w:rPr>
                <w:rFonts w:hint="eastAsia" w:cs="Times New Roman"/>
                <w:szCs w:val="21"/>
                <w:lang w:val="en-US" w:eastAsia="zh-CN"/>
              </w:rPr>
              <w:t>1800</w:t>
            </w:r>
            <w:r>
              <w:rPr>
                <w:rFonts w:hint="default" w:ascii="Times New Roman" w:hAnsi="Times New Roman" w:eastAsia="宋体" w:cs="Times New Roman"/>
                <w:szCs w:val="21"/>
                <w:lang w:val="en-US" w:eastAsia="zh-CN"/>
              </w:rPr>
              <w:t xml:space="preserve"> 万块标砖、河道环保护坡砌块 </w:t>
            </w:r>
            <w:r>
              <w:rPr>
                <w:rFonts w:hint="eastAsia" w:cs="Times New Roman"/>
                <w:szCs w:val="21"/>
                <w:lang w:val="en-US" w:eastAsia="zh-CN"/>
              </w:rPr>
              <w:t>20</w:t>
            </w:r>
            <w:r>
              <w:rPr>
                <w:rFonts w:hint="default" w:ascii="Times New Roman" w:hAnsi="Times New Roman" w:eastAsia="宋体" w:cs="Times New Roman"/>
                <w:szCs w:val="21"/>
                <w:lang w:val="en-US" w:eastAsia="zh-CN"/>
              </w:rPr>
              <w:t>万平米</w:t>
            </w:r>
            <w:r>
              <w:rPr>
                <w:rFonts w:hint="eastAsia" w:cs="Times New Roman"/>
                <w:szCs w:val="21"/>
                <w:lang w:val="en-US" w:eastAsia="zh-CN"/>
              </w:rPr>
              <w:t>的生产能力。</w:t>
            </w:r>
          </w:p>
          <w:p>
            <w:pPr>
              <w:keepNext w:val="0"/>
              <w:keepLines w:val="0"/>
              <w:pageBreakBefore w:val="0"/>
              <w:widowControl/>
              <w:suppressLineNumbers w:val="0"/>
              <w:kinsoku/>
              <w:wordWrap/>
              <w:overflowPunct/>
              <w:topLinePunct w:val="0"/>
              <w:bidi w:val="0"/>
              <w:snapToGrid/>
              <w:spacing w:line="360" w:lineRule="auto"/>
              <w:ind w:firstLine="480" w:firstLineChars="200"/>
              <w:jc w:val="both"/>
              <w:textAlignment w:val="auto"/>
              <w:rPr>
                <w:color w:val="auto"/>
              </w:rPr>
            </w:pPr>
            <w:r>
              <w:rPr>
                <w:szCs w:val="21"/>
              </w:rPr>
              <w:t>201</w:t>
            </w:r>
            <w:r>
              <w:rPr>
                <w:rFonts w:hint="eastAsia"/>
                <w:szCs w:val="21"/>
                <w:lang w:val="en-US" w:eastAsia="zh-CN"/>
              </w:rPr>
              <w:t>9</w:t>
            </w:r>
            <w:r>
              <w:rPr>
                <w:szCs w:val="21"/>
              </w:rPr>
              <w:t>年</w:t>
            </w:r>
            <w:r>
              <w:rPr>
                <w:rFonts w:hint="eastAsia"/>
                <w:szCs w:val="21"/>
                <w:lang w:val="en-US" w:eastAsia="zh-CN"/>
              </w:rPr>
              <w:t>3</w:t>
            </w:r>
            <w:r>
              <w:rPr>
                <w:szCs w:val="21"/>
              </w:rPr>
              <w:t>月，企业</w:t>
            </w:r>
            <w:r>
              <w:rPr>
                <w:szCs w:val="21"/>
                <w:highlight w:val="none"/>
              </w:rPr>
              <w:t>委托</w:t>
            </w:r>
            <w:r>
              <w:rPr>
                <w:rFonts w:hint="eastAsia"/>
                <w:szCs w:val="21"/>
                <w:highlight w:val="none"/>
                <w:lang w:val="en-US" w:eastAsia="zh-CN"/>
              </w:rPr>
              <w:t>西安三好环保工程有限公司</w:t>
            </w:r>
            <w:r>
              <w:rPr>
                <w:rFonts w:hint="eastAsia"/>
                <w:color w:val="auto"/>
                <w:highlight w:val="none"/>
              </w:rPr>
              <w:t>编制了《</w:t>
            </w:r>
            <w:r>
              <w:rPr>
                <w:rFonts w:hint="eastAsia"/>
                <w:color w:val="auto"/>
                <w:highlight w:val="none"/>
                <w:lang w:val="en-US" w:eastAsia="zh-CN"/>
              </w:rPr>
              <w:t>陕西砼创景观科技有限公司3000万块建筑垃圾免烧砖及35万平米河道环保护坡砌块生产基地</w:t>
            </w:r>
            <w:r>
              <w:rPr>
                <w:highlight w:val="none"/>
              </w:rPr>
              <w:t>环境影响报告表</w:t>
            </w:r>
            <w:r>
              <w:rPr>
                <w:rFonts w:hint="eastAsia"/>
                <w:color w:val="auto"/>
                <w:highlight w:val="none"/>
              </w:rPr>
              <w:t>》</w:t>
            </w:r>
            <w:r>
              <w:rPr>
                <w:color w:val="auto"/>
                <w:szCs w:val="21"/>
                <w:highlight w:val="none"/>
              </w:rPr>
              <w:t>，并于20</w:t>
            </w:r>
            <w:r>
              <w:rPr>
                <w:rFonts w:hint="eastAsia"/>
                <w:color w:val="auto"/>
                <w:szCs w:val="21"/>
                <w:highlight w:val="none"/>
                <w:lang w:val="en-US" w:eastAsia="zh-CN"/>
              </w:rPr>
              <w:t>20</w:t>
            </w:r>
            <w:r>
              <w:rPr>
                <w:color w:val="auto"/>
                <w:szCs w:val="21"/>
                <w:highlight w:val="none"/>
              </w:rPr>
              <w:t>年</w:t>
            </w:r>
            <w:r>
              <w:rPr>
                <w:rFonts w:hint="eastAsia"/>
                <w:color w:val="auto"/>
                <w:szCs w:val="21"/>
                <w:highlight w:val="none"/>
                <w:lang w:val="en-US" w:eastAsia="zh-CN"/>
              </w:rPr>
              <w:t>1</w:t>
            </w:r>
            <w:r>
              <w:rPr>
                <w:color w:val="auto"/>
                <w:szCs w:val="21"/>
                <w:highlight w:val="none"/>
              </w:rPr>
              <w:t>月</w:t>
            </w:r>
            <w:r>
              <w:rPr>
                <w:rFonts w:hint="eastAsia"/>
                <w:color w:val="auto"/>
                <w:szCs w:val="21"/>
                <w:highlight w:val="none"/>
                <w:lang w:val="en-US" w:eastAsia="zh-CN"/>
              </w:rPr>
              <w:t>14日</w:t>
            </w:r>
            <w:r>
              <w:rPr>
                <w:color w:val="auto"/>
                <w:szCs w:val="21"/>
                <w:highlight w:val="none"/>
              </w:rPr>
              <w:t>取得</w:t>
            </w:r>
            <w:r>
              <w:rPr>
                <w:color w:val="auto"/>
                <w:highlight w:val="none"/>
              </w:rPr>
              <w:t>《关于</w:t>
            </w:r>
            <w:r>
              <w:rPr>
                <w:rFonts w:hint="eastAsia"/>
                <w:color w:val="auto"/>
                <w:highlight w:val="none"/>
                <w:lang w:val="en-US" w:eastAsia="zh-CN"/>
              </w:rPr>
              <w:t>陕西砼创景观科技有限公司 3000万块建筑垃圾免烧砖及35万平米河道环保护坡砌块生产基地</w:t>
            </w:r>
            <w:r>
              <w:rPr>
                <w:color w:val="auto"/>
                <w:highlight w:val="none"/>
              </w:rPr>
              <w:t>环境影响报告表的</w:t>
            </w:r>
            <w:r>
              <w:rPr>
                <w:color w:val="auto"/>
              </w:rPr>
              <w:t>批复》</w:t>
            </w:r>
            <w:r>
              <w:rPr>
                <w:color w:val="auto"/>
                <w:lang w:val="en-GB"/>
              </w:rPr>
              <w:t>（</w:t>
            </w:r>
            <w:r>
              <w:rPr>
                <w:rFonts w:hint="eastAsia"/>
                <w:color w:val="auto"/>
                <w:highlight w:val="none"/>
                <w:lang w:val="en-US" w:eastAsia="zh-CN"/>
              </w:rPr>
              <w:t>泾河新城行政审批与政务服务局</w:t>
            </w:r>
            <w:r>
              <w:rPr>
                <w:color w:val="auto"/>
                <w:lang w:val="en-GB"/>
              </w:rPr>
              <w:t>，</w:t>
            </w:r>
            <w:r>
              <w:rPr>
                <w:rFonts w:hint="eastAsia"/>
                <w:color w:val="auto"/>
                <w:lang w:val="en-US" w:eastAsia="zh-CN"/>
              </w:rPr>
              <w:t>陕泾河审批准</w:t>
            </w:r>
            <w:r>
              <w:rPr>
                <w:color w:val="auto"/>
                <w:lang w:val="en-GB"/>
              </w:rPr>
              <w:t>〔20</w:t>
            </w:r>
            <w:r>
              <w:rPr>
                <w:rFonts w:hint="eastAsia"/>
                <w:color w:val="auto"/>
                <w:lang w:val="en-US" w:eastAsia="zh-CN"/>
              </w:rPr>
              <w:t>20</w:t>
            </w:r>
            <w:r>
              <w:rPr>
                <w:color w:val="auto"/>
                <w:lang w:val="en-GB"/>
              </w:rPr>
              <w:t>〕</w:t>
            </w:r>
            <w:r>
              <w:rPr>
                <w:rFonts w:hint="eastAsia"/>
                <w:color w:val="auto"/>
                <w:lang w:val="en-US" w:eastAsia="zh-CN"/>
              </w:rPr>
              <w:t>51</w:t>
            </w:r>
            <w:r>
              <w:rPr>
                <w:color w:val="auto"/>
                <w:lang w:val="en-GB"/>
              </w:rPr>
              <w:t>号）</w:t>
            </w:r>
            <w:r>
              <w:rPr>
                <w:color w:val="auto"/>
                <w:szCs w:val="21"/>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default" w:ascii="Times New Roman" w:hAnsi="Times New Roman" w:eastAsia="宋体" w:cs="Times New Roman"/>
                <w:color w:val="auto"/>
              </w:rPr>
            </w:pPr>
            <w:r>
              <w:rPr>
                <w:color w:val="auto"/>
              </w:rPr>
              <w:t>本次验收内容为</w:t>
            </w:r>
            <w:r>
              <w:rPr>
                <w:rFonts w:hint="eastAsia"/>
                <w:color w:val="auto"/>
                <w:highlight w:val="none"/>
                <w:lang w:val="en-US" w:eastAsia="zh-CN"/>
              </w:rPr>
              <w:t>陕西砼创景观科技有限公司 3000万块建筑垃圾免烧砖及35万平米河道环保护坡砌块生产基地</w:t>
            </w:r>
            <w:r>
              <w:rPr>
                <w:rFonts w:hint="eastAsia"/>
                <w:color w:val="auto"/>
                <w:lang w:val="en-US" w:eastAsia="zh-CN"/>
              </w:rPr>
              <w:t>现有建设内容（</w:t>
            </w:r>
            <w:r>
              <w:rPr>
                <w:rFonts w:hint="default" w:ascii="Times New Roman" w:hAnsi="Times New Roman" w:eastAsia="宋体" w:cs="Times New Roman"/>
                <w:szCs w:val="21"/>
                <w:lang w:val="en-US" w:eastAsia="zh-CN"/>
              </w:rPr>
              <w:t>18型免烧砖生产线</w:t>
            </w:r>
            <w:r>
              <w:rPr>
                <w:rFonts w:hint="eastAsia" w:cs="Times New Roman"/>
                <w:szCs w:val="21"/>
                <w:lang w:val="en-US" w:eastAsia="zh-CN"/>
              </w:rPr>
              <w:t>及相关环保设施）</w:t>
            </w:r>
            <w:r>
              <w:rPr>
                <w:rFonts w:hint="eastAsia"/>
                <w:color w:val="auto"/>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pPr>
            <w:r>
              <w:rPr>
                <w:rFonts w:hint="default" w:ascii="Times New Roman" w:hAnsi="Times New Roman" w:eastAsia="宋体" w:cs="Times New Roman"/>
                <w:color w:val="auto"/>
              </w:rPr>
              <w:t>受</w:t>
            </w:r>
            <w:r>
              <w:rPr>
                <w:rFonts w:hint="eastAsia"/>
                <w:color w:val="auto"/>
                <w:highlight w:val="none"/>
                <w:lang w:val="en-US" w:eastAsia="zh-CN"/>
              </w:rPr>
              <w:t>陕西砼创景观科技有限公司</w:t>
            </w:r>
            <w:r>
              <w:rPr>
                <w:rFonts w:hint="default" w:ascii="Times New Roman" w:hAnsi="Times New Roman" w:eastAsia="宋体" w:cs="Times New Roman"/>
                <w:color w:val="auto"/>
              </w:rPr>
              <w:t>的</w:t>
            </w:r>
            <w:r>
              <w:rPr>
                <w:rFonts w:hint="default" w:ascii="Times New Roman" w:hAnsi="Times New Roman" w:eastAsia="宋体" w:cs="Times New Roman"/>
                <w:color w:val="auto"/>
                <w:kern w:val="0"/>
                <w:sz w:val="24"/>
                <w:szCs w:val="24"/>
                <w:lang w:val="en-US" w:eastAsia="zh-CN" w:bidi="ar"/>
              </w:rPr>
              <w:t>委托，陕西科捷森环保科技有限公司承担了该项目的竣工环境保护验收工作，并于20</w:t>
            </w:r>
            <w:r>
              <w:rPr>
                <w:rFonts w:hint="eastAsia" w:cs="Times New Roman"/>
                <w:color w:val="auto"/>
                <w:kern w:val="0"/>
                <w:sz w:val="24"/>
                <w:szCs w:val="24"/>
                <w:lang w:val="en-US" w:eastAsia="zh-CN" w:bidi="ar"/>
              </w:rPr>
              <w:t>20</w:t>
            </w:r>
            <w:r>
              <w:rPr>
                <w:rFonts w:hint="default" w:ascii="Times New Roman" w:hAnsi="Times New Roman" w:eastAsia="宋体" w:cs="Times New Roman"/>
                <w:color w:val="auto"/>
                <w:kern w:val="0"/>
                <w:sz w:val="24"/>
                <w:szCs w:val="24"/>
                <w:lang w:val="en-US" w:eastAsia="zh-CN" w:bidi="ar"/>
              </w:rPr>
              <w:t>年</w:t>
            </w:r>
            <w:r>
              <w:rPr>
                <w:rFonts w:hint="eastAsia" w:cs="Times New Roman"/>
                <w:color w:val="auto"/>
                <w:kern w:val="0"/>
                <w:sz w:val="24"/>
                <w:szCs w:val="24"/>
                <w:lang w:val="en-US" w:eastAsia="zh-CN" w:bidi="ar"/>
              </w:rPr>
              <w:t>3</w:t>
            </w:r>
            <w:r>
              <w:rPr>
                <w:rFonts w:hint="default" w:ascii="Times New Roman" w:hAnsi="Times New Roman" w:eastAsia="宋体" w:cs="Times New Roman"/>
                <w:color w:val="auto"/>
                <w:kern w:val="0"/>
                <w:sz w:val="24"/>
                <w:szCs w:val="24"/>
                <w:lang w:val="en-US" w:eastAsia="zh-CN" w:bidi="ar"/>
              </w:rPr>
              <w:t>月</w:t>
            </w:r>
            <w:r>
              <w:rPr>
                <w:rFonts w:hint="eastAsia"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日组织技术人员对该项目建设情况进行了现场踏勘，编制了</w:t>
            </w:r>
            <w:r>
              <w:rPr>
                <w:rFonts w:hint="eastAsia" w:cs="Times New Roman"/>
                <w:color w:val="auto"/>
                <w:kern w:val="0"/>
                <w:sz w:val="24"/>
                <w:szCs w:val="24"/>
                <w:lang w:val="en-US" w:eastAsia="zh-CN" w:bidi="ar"/>
              </w:rPr>
              <w:t>陕西砼创景观科技有限公司 3000 万块建筑垃圾免烧砖及 35 万平米河道环保护坡砌块生产基地</w:t>
            </w:r>
            <w:r>
              <w:rPr>
                <w:rFonts w:hint="default" w:ascii="Times New Roman" w:hAnsi="Times New Roman" w:eastAsia="宋体" w:cs="Times New Roman"/>
                <w:color w:val="auto"/>
              </w:rPr>
              <w:t>监测方案</w:t>
            </w:r>
            <w:r>
              <w:rPr>
                <w:rFonts w:hint="default" w:ascii="Times New Roman" w:hAnsi="Times New Roman" w:eastAsia="宋体" w:cs="Times New Roman"/>
                <w:color w:val="auto"/>
                <w:highlight w:val="none"/>
              </w:rPr>
              <w:t>。</w:t>
            </w:r>
            <w:r>
              <w:rPr>
                <w:rFonts w:hint="eastAsia" w:cs="Times New Roman"/>
                <w:color w:val="auto"/>
                <w:highlight w:val="none"/>
                <w:lang w:val="en-US" w:eastAsia="zh-CN"/>
              </w:rPr>
              <w:t>2020</w:t>
            </w:r>
            <w:r>
              <w:rPr>
                <w:rFonts w:hint="default" w:ascii="Times New Roman" w:hAnsi="Times New Roman" w:eastAsia="宋体" w:cs="Times New Roman"/>
                <w:color w:val="auto"/>
                <w:highlight w:val="none"/>
              </w:rPr>
              <w:t>年</w:t>
            </w:r>
            <w:r>
              <w:rPr>
                <w:rFonts w:hint="eastAsia" w:cs="Times New Roman"/>
                <w:color w:val="auto"/>
                <w:highlight w:val="none"/>
                <w:lang w:val="en-US" w:eastAsia="zh-CN"/>
              </w:rPr>
              <w:t>6</w:t>
            </w:r>
            <w:r>
              <w:rPr>
                <w:rFonts w:hint="default" w:ascii="Times New Roman" w:hAnsi="Times New Roman" w:eastAsia="宋体" w:cs="Times New Roman"/>
                <w:color w:val="auto"/>
                <w:highlight w:val="none"/>
              </w:rPr>
              <w:t>月</w:t>
            </w:r>
            <w:r>
              <w:rPr>
                <w:rFonts w:hint="eastAsia" w:cs="Times New Roman"/>
                <w:color w:val="auto"/>
                <w:highlight w:val="none"/>
                <w:lang w:val="en-US" w:eastAsia="zh-CN"/>
              </w:rPr>
              <w:t>1</w:t>
            </w:r>
            <w:r>
              <w:rPr>
                <w:rFonts w:hint="default" w:ascii="Times New Roman" w:hAnsi="Times New Roman" w:eastAsia="宋体" w:cs="Times New Roman"/>
                <w:color w:val="auto"/>
                <w:highlight w:val="none"/>
              </w:rPr>
              <w:t>日至</w:t>
            </w:r>
            <w:r>
              <w:rPr>
                <w:rFonts w:hint="eastAsia" w:cs="Times New Roman"/>
                <w:color w:val="auto"/>
                <w:highlight w:val="none"/>
                <w:lang w:val="en-US" w:eastAsia="zh-CN"/>
              </w:rPr>
              <w:t>6</w:t>
            </w:r>
            <w:r>
              <w:rPr>
                <w:rFonts w:hint="default" w:ascii="Times New Roman" w:hAnsi="Times New Roman" w:eastAsia="宋体" w:cs="Times New Roman"/>
                <w:color w:val="auto"/>
                <w:highlight w:val="none"/>
              </w:rPr>
              <w:t>月</w:t>
            </w:r>
            <w:r>
              <w:rPr>
                <w:rFonts w:hint="eastAsia" w:cs="Times New Roman"/>
                <w:color w:val="auto"/>
                <w:highlight w:val="none"/>
                <w:lang w:val="en-US" w:eastAsia="zh-CN"/>
              </w:rPr>
              <w:t>2</w:t>
            </w:r>
            <w:r>
              <w:rPr>
                <w:rFonts w:hint="default" w:ascii="Times New Roman" w:hAnsi="Times New Roman" w:eastAsia="宋体" w:cs="Times New Roman"/>
                <w:color w:val="auto"/>
                <w:highlight w:val="none"/>
              </w:rPr>
              <w:t>日，</w:t>
            </w:r>
            <w:r>
              <w:rPr>
                <w:rFonts w:hint="eastAsia" w:cs="Times New Roman"/>
                <w:color w:val="auto"/>
                <w:sz w:val="24"/>
                <w:szCs w:val="24"/>
                <w:highlight w:val="none"/>
                <w:lang w:eastAsia="zh-CN"/>
              </w:rPr>
              <w:t>陕西正为环境检测有限公司</w:t>
            </w:r>
            <w:r>
              <w:rPr>
                <w:rFonts w:hint="default" w:ascii="Times New Roman" w:hAnsi="Times New Roman" w:eastAsia="宋体" w:cs="Times New Roman"/>
                <w:color w:val="auto"/>
                <w:highlight w:val="none"/>
              </w:rPr>
              <w:t>技术人员依据验收</w:t>
            </w:r>
            <w:r>
              <w:rPr>
                <w:rFonts w:hint="default" w:ascii="Times New Roman" w:hAnsi="Times New Roman" w:eastAsia="宋体" w:cs="Times New Roman"/>
                <w:color w:val="auto"/>
                <w:kern w:val="0"/>
                <w:sz w:val="24"/>
                <w:szCs w:val="24"/>
                <w:highlight w:val="none"/>
                <w:lang w:val="en-US" w:eastAsia="zh-CN" w:bidi="ar"/>
              </w:rPr>
              <w:t>监测方案，完成了</w:t>
            </w:r>
            <w:r>
              <w:rPr>
                <w:rFonts w:hint="default" w:ascii="Times New Roman" w:hAnsi="Times New Roman" w:eastAsia="宋体" w:cs="Times New Roman"/>
                <w:color w:val="auto"/>
                <w:kern w:val="0"/>
                <w:sz w:val="24"/>
                <w:szCs w:val="24"/>
                <w:lang w:val="en-US" w:eastAsia="zh-CN" w:bidi="ar"/>
              </w:rPr>
              <w:t>该项目竣工环境保护验收的现场调查工作及现场监测工作。陕西科捷森环保科技</w:t>
            </w:r>
            <w:r>
              <w:rPr>
                <w:rFonts w:hint="default" w:ascii="Times New Roman" w:hAnsi="Times New Roman" w:eastAsia="宋体" w:cs="Times New Roman"/>
                <w:color w:val="000000"/>
                <w:kern w:val="0"/>
                <w:sz w:val="24"/>
                <w:szCs w:val="24"/>
                <w:lang w:val="en-US" w:eastAsia="zh-CN" w:bidi="ar"/>
              </w:rPr>
              <w:t>有限公司依据验收监测</w:t>
            </w:r>
            <w:r>
              <w:rPr>
                <w:rFonts w:hint="default" w:ascii="Times New Roman" w:hAnsi="Times New Roman" w:eastAsia="宋体" w:cs="Times New Roman"/>
              </w:rPr>
              <w:t>、调查结果编制了本验收监测表。</w:t>
            </w:r>
          </w:p>
        </w:tc>
      </w:tr>
    </w:tbl>
    <w:p>
      <w:pPr>
        <w:spacing w:line="400" w:lineRule="exact"/>
        <w:ind w:firstLine="0" w:firstLineChars="0"/>
        <w:rPr>
          <w:b/>
          <w:sz w:val="30"/>
          <w:szCs w:val="30"/>
        </w:rPr>
      </w:pPr>
      <w:r>
        <w:rPr>
          <w:rFonts w:hint="eastAsia"/>
          <w:b/>
          <w:sz w:val="30"/>
          <w:szCs w:val="30"/>
        </w:rPr>
        <w:t>表</w:t>
      </w:r>
      <w:r>
        <w:rPr>
          <w:b/>
          <w:sz w:val="30"/>
          <w:szCs w:val="30"/>
        </w:rPr>
        <w:t>3 工程概况、主要污染物及防治措施</w:t>
      </w:r>
    </w:p>
    <w:tbl>
      <w:tblPr>
        <w:tblStyle w:val="16"/>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0" w:hRule="atLeast"/>
          <w:jc w:val="center"/>
        </w:trPr>
        <w:tc>
          <w:tcPr>
            <w:tcW w:w="8867" w:type="dxa"/>
          </w:tcPr>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both"/>
              <w:textAlignment w:val="auto"/>
              <w:rPr>
                <w:b/>
                <w:kern w:val="0"/>
                <w:sz w:val="28"/>
                <w:szCs w:val="28"/>
              </w:rPr>
            </w:pPr>
            <w:r>
              <w:rPr>
                <w:b/>
                <w:sz w:val="28"/>
                <w:szCs w:val="28"/>
              </w:rPr>
              <w:t xml:space="preserve">3.1 </w:t>
            </w:r>
            <w:r>
              <w:rPr>
                <w:b/>
                <w:kern w:val="0"/>
                <w:sz w:val="28"/>
                <w:szCs w:val="28"/>
              </w:rPr>
              <w:t>项目概况</w:t>
            </w:r>
          </w:p>
          <w:p>
            <w:pPr>
              <w:keepNext w:val="0"/>
              <w:keepLines w:val="0"/>
              <w:pageBreakBefore w:val="0"/>
              <w:widowControl/>
              <w:suppressLineNumbers w:val="0"/>
              <w:kinsoku/>
              <w:wordWrap/>
              <w:overflowPunct/>
              <w:topLinePunct w:val="0"/>
              <w:bidi w:val="0"/>
              <w:snapToGrid/>
              <w:spacing w:line="360" w:lineRule="auto"/>
              <w:ind w:firstLine="480" w:firstLineChars="200"/>
              <w:jc w:val="both"/>
              <w:textAlignment w:val="auto"/>
              <w:rPr>
                <w:kern w:val="0"/>
              </w:rPr>
            </w:pPr>
            <w:r>
              <w:rPr>
                <w:kern w:val="0"/>
              </w:rPr>
              <w:t>项目名称：</w:t>
            </w:r>
            <w:r>
              <w:rPr>
                <w:rFonts w:hint="eastAsia"/>
                <w:kern w:val="0"/>
                <w:lang w:val="en-US" w:eastAsia="zh-CN"/>
              </w:rPr>
              <w:t>陕西砼创景观科技有限公司 3000 万块建筑垃圾免烧砖及 35 万平米河道环保护坡砌块生产基地</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kern w:val="0"/>
              </w:rPr>
            </w:pPr>
            <w:r>
              <w:rPr>
                <w:kern w:val="0"/>
              </w:rPr>
              <w:t>建设性质：</w:t>
            </w:r>
            <w:r>
              <w:rPr>
                <w:rFonts w:hint="eastAsia"/>
                <w:kern w:val="0"/>
                <w:lang w:val="en-US" w:eastAsia="zh-CN"/>
              </w:rPr>
              <w:t>新建</w:t>
            </w:r>
            <w:r>
              <w:rPr>
                <w:kern w:val="0"/>
              </w:rPr>
              <w:t>项目</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kern w:val="0"/>
              </w:rPr>
            </w:pPr>
            <w:r>
              <w:rPr>
                <w:kern w:val="0"/>
              </w:rPr>
              <w:t>投资总额：</w:t>
            </w:r>
            <w:r>
              <w:rPr>
                <w:rFonts w:hint="eastAsia"/>
                <w:highlight w:val="none"/>
                <w:lang w:val="en-US" w:eastAsia="zh-CN"/>
              </w:rPr>
              <w:t>500</w:t>
            </w:r>
            <w:r>
              <w:rPr>
                <w:highlight w:val="none"/>
              </w:rPr>
              <w:t>万元</w:t>
            </w:r>
          </w:p>
          <w:p>
            <w:pPr>
              <w:keepNext w:val="0"/>
              <w:keepLines w:val="0"/>
              <w:pageBreakBefore w:val="0"/>
              <w:widowControl/>
              <w:suppressLineNumbers w:val="0"/>
              <w:kinsoku/>
              <w:wordWrap/>
              <w:overflowPunct/>
              <w:topLinePunct w:val="0"/>
              <w:bidi w:val="0"/>
              <w:snapToGrid/>
              <w:spacing w:line="360" w:lineRule="auto"/>
              <w:jc w:val="both"/>
              <w:textAlignment w:val="auto"/>
              <w:rPr>
                <w:kern w:val="0"/>
              </w:rPr>
            </w:pPr>
            <w:r>
              <w:rPr>
                <w:kern w:val="0"/>
              </w:rPr>
              <w:t>建设地点：</w:t>
            </w:r>
            <w:r>
              <w:rPr>
                <w:rFonts w:hint="eastAsia"/>
                <w:kern w:val="0"/>
                <w:lang w:val="en-US" w:eastAsia="zh-CN"/>
              </w:rPr>
              <w:t>陕西省西咸新区泾河新城泾干街道办东关村老砖厂</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bCs/>
                <w:kern w:val="0"/>
                <w:lang w:val="en-US"/>
              </w:rPr>
            </w:pPr>
            <w:r>
              <w:rPr>
                <w:kern w:val="0"/>
              </w:rPr>
              <w:t>建设规模：</w:t>
            </w:r>
            <w:r>
              <w:rPr>
                <w:rFonts w:hint="eastAsia"/>
                <w:color w:val="000000" w:themeColor="text1"/>
                <w:kern w:val="0"/>
                <w:sz w:val="24"/>
                <w:vertAlign w:val="baseline"/>
                <w:lang w:val="en-US" w:eastAsia="zh-CN"/>
                <w14:textFill>
                  <w14:solidFill>
                    <w14:schemeClr w14:val="tx1"/>
                  </w14:solidFill>
                </w14:textFill>
              </w:rPr>
              <w:t xml:space="preserve"> 年产 1800 万块建筑垃圾免烧砖及20 万平米河道环保护坡砌块</w:t>
            </w:r>
          </w:p>
          <w:p>
            <w:pPr>
              <w:keepNext w:val="0"/>
              <w:keepLines w:val="0"/>
              <w:pageBreakBefore w:val="0"/>
              <w:widowControl/>
              <w:suppressLineNumbers w:val="0"/>
              <w:kinsoku/>
              <w:wordWrap/>
              <w:overflowPunct/>
              <w:topLinePunct w:val="0"/>
              <w:bidi w:val="0"/>
              <w:snapToGrid/>
              <w:spacing w:line="360" w:lineRule="auto"/>
              <w:jc w:val="both"/>
              <w:textAlignment w:val="auto"/>
              <w:rPr>
                <w:highlight w:val="none"/>
              </w:rPr>
            </w:pPr>
            <w:r>
              <w:t>地理位置与交通：</w:t>
            </w:r>
            <w:r>
              <w:rPr>
                <w:rFonts w:hint="eastAsia"/>
                <w:lang w:val="en-US" w:eastAsia="zh-CN"/>
              </w:rPr>
              <w:t>位于陕西省西咸新区泾河新城泾干街道办东关村老砖厂。项目东侧为空地，东南侧距项目</w:t>
            </w:r>
            <w:r>
              <w:rPr>
                <w:lang w:val="en-US" w:eastAsia="zh-CN"/>
              </w:rPr>
              <w:t>460m</w:t>
            </w:r>
            <w:r>
              <w:rPr>
                <w:rFonts w:hint="eastAsia"/>
                <w:lang w:val="en-US" w:eastAsia="zh-CN"/>
              </w:rPr>
              <w:t>为东窑村，南侧为空地，西南侧距项目</w:t>
            </w:r>
            <w:r>
              <w:rPr>
                <w:rFonts w:hint="default"/>
                <w:lang w:val="en-US" w:eastAsia="zh-CN"/>
              </w:rPr>
              <w:t xml:space="preserve">420m </w:t>
            </w:r>
            <w:r>
              <w:rPr>
                <w:rFonts w:hint="eastAsia"/>
                <w:lang w:val="en-US" w:eastAsia="zh-CN"/>
              </w:rPr>
              <w:t>为庄头，西侧为空地，西北侧距项目</w:t>
            </w:r>
            <w:r>
              <w:rPr>
                <w:rFonts w:hint="default"/>
                <w:lang w:val="en-US" w:eastAsia="zh-CN"/>
              </w:rPr>
              <w:t>780m</w:t>
            </w:r>
            <w:r>
              <w:rPr>
                <w:rFonts w:hint="eastAsia"/>
                <w:lang w:val="en-US" w:eastAsia="zh-CN"/>
              </w:rPr>
              <w:t>为宫家寨，北侧为已取缔的搅拌站</w:t>
            </w:r>
            <w:r>
              <w:rPr>
                <w:rFonts w:hint="eastAsia"/>
                <w:highlight w:val="none"/>
                <w:lang w:val="en-US" w:eastAsia="zh-CN"/>
              </w:rPr>
              <w:t>。</w:t>
            </w:r>
            <w:r>
              <w:rPr>
                <w:highlight w:val="none"/>
              </w:rPr>
              <w:t>具体地理位置图见附图1</w:t>
            </w:r>
            <w:r>
              <w:rPr>
                <w:rFonts w:hint="eastAsia"/>
                <w:highlight w:val="none"/>
                <w:lang w:eastAsia="zh-CN"/>
              </w:rPr>
              <w:t>，</w:t>
            </w:r>
            <w:r>
              <w:rPr>
                <w:rFonts w:hint="eastAsia"/>
                <w:highlight w:val="none"/>
                <w:lang w:val="en-US" w:eastAsia="zh-CN"/>
              </w:rPr>
              <w:t>四邻关系图见附图2，平面图见附图3</w:t>
            </w:r>
            <w:r>
              <w:rPr>
                <w:highlight w:val="none"/>
              </w:rPr>
              <w:t>。</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both"/>
              <w:textAlignment w:val="auto"/>
              <w:rPr>
                <w:b/>
                <w:sz w:val="28"/>
                <w:szCs w:val="28"/>
              </w:rPr>
            </w:pPr>
            <w:r>
              <w:rPr>
                <w:b/>
                <w:sz w:val="28"/>
                <w:szCs w:val="28"/>
              </w:rPr>
              <w:t>3.2 建设项目主要组成</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color w:val="auto"/>
                <w:kern w:val="0"/>
              </w:rPr>
            </w:pPr>
            <w:r>
              <w:rPr>
                <w:rFonts w:hint="eastAsia" w:ascii="宋体" w:hAnsi="宋体" w:cs="宋体"/>
                <w:color w:val="auto"/>
              </w:rPr>
              <w:t>项目形</w:t>
            </w:r>
            <w:r>
              <w:rPr>
                <w:rFonts w:hint="eastAsia" w:ascii="宋体" w:hAnsi="宋体" w:cs="宋体"/>
                <w:color w:val="auto"/>
                <w:lang w:val="en-US" w:eastAsia="zh-CN"/>
              </w:rPr>
              <w:t>成年产</w:t>
            </w:r>
            <w:r>
              <w:rPr>
                <w:rFonts w:hint="eastAsia"/>
                <w:color w:val="000000" w:themeColor="text1"/>
                <w:kern w:val="0"/>
                <w:sz w:val="24"/>
                <w:vertAlign w:val="baseline"/>
                <w:lang w:val="en-US" w:eastAsia="zh-CN"/>
                <w14:textFill>
                  <w14:solidFill>
                    <w14:schemeClr w14:val="tx1"/>
                  </w14:solidFill>
                </w14:textFill>
              </w:rPr>
              <w:t xml:space="preserve"> 1800 万块建筑垃圾免烧砖及 20 万平米河道环保护坡砌块</w:t>
            </w:r>
            <w:r>
              <w:rPr>
                <w:rFonts w:hint="eastAsia" w:ascii="宋体" w:hAnsi="宋体" w:cs="宋体"/>
                <w:color w:val="auto"/>
              </w:rPr>
              <w:t>的</w:t>
            </w:r>
            <w:r>
              <w:rPr>
                <w:rFonts w:hint="eastAsia" w:ascii="宋体" w:hAnsi="宋体" w:cs="宋体"/>
                <w:color w:val="auto"/>
                <w:lang w:val="en-US" w:eastAsia="zh-CN"/>
              </w:rPr>
              <w:t>生产</w:t>
            </w:r>
            <w:r>
              <w:rPr>
                <w:rFonts w:hint="eastAsia" w:ascii="宋体" w:hAnsi="宋体" w:cs="宋体"/>
                <w:color w:val="auto"/>
              </w:rPr>
              <w:t>能力。</w:t>
            </w:r>
            <w:r>
              <w:rPr>
                <w:color w:val="auto"/>
                <w:kern w:val="0"/>
              </w:rPr>
              <w:t>项目组成</w:t>
            </w:r>
            <w:r>
              <w:rPr>
                <w:rFonts w:hint="eastAsia"/>
                <w:color w:val="auto"/>
                <w:kern w:val="0"/>
                <w:lang w:val="en-US" w:eastAsia="zh-CN"/>
              </w:rPr>
              <w:t>一览表</w:t>
            </w:r>
            <w:r>
              <w:rPr>
                <w:color w:val="auto"/>
                <w:kern w:val="0"/>
              </w:rPr>
              <w:t>见表3-1。</w:t>
            </w:r>
          </w:p>
          <w:p>
            <w:pPr>
              <w:keepNext w:val="0"/>
              <w:keepLines w:val="0"/>
              <w:pageBreakBefore w:val="0"/>
              <w:widowControl w:val="0"/>
              <w:kinsoku/>
              <w:wordWrap/>
              <w:overflowPunct/>
              <w:topLinePunct w:val="0"/>
              <w:bidi w:val="0"/>
              <w:snapToGrid/>
              <w:spacing w:line="440" w:lineRule="exact"/>
              <w:ind w:firstLine="480" w:firstLineChars="200"/>
              <w:jc w:val="center"/>
              <w:textAlignment w:val="auto"/>
              <w:rPr>
                <w:rFonts w:hint="eastAsia" w:eastAsia="宋体"/>
                <w:lang w:val="en-US" w:eastAsia="zh-CN"/>
              </w:rPr>
            </w:pPr>
          </w:p>
        </w:tc>
      </w:tr>
    </w:tbl>
    <w:p>
      <w:pPr>
        <w:pStyle w:val="2"/>
        <w:ind w:left="0" w:leftChars="0" w:right="-384" w:firstLine="0" w:firstLineChars="0"/>
        <w:rPr>
          <w:b/>
          <w:sz w:val="30"/>
          <w:szCs w:val="30"/>
        </w:rPr>
        <w:sectPr>
          <w:footerReference r:id="rId7" w:type="default"/>
          <w:pgSz w:w="11906" w:h="16838"/>
          <w:pgMar w:top="1247" w:right="1588" w:bottom="1247" w:left="1588" w:header="850" w:footer="850" w:gutter="0"/>
          <w:pgBorders>
            <w:top w:val="none" w:sz="0" w:space="0"/>
            <w:left w:val="none" w:sz="0" w:space="0"/>
            <w:bottom w:val="none" w:sz="0" w:space="0"/>
            <w:right w:val="none" w:sz="0" w:space="0"/>
          </w:pgBorders>
          <w:pgNumType w:start="1"/>
          <w:cols w:space="425" w:num="1"/>
          <w:docGrid w:type="lines" w:linePitch="326" w:charSpace="0"/>
        </w:sectPr>
      </w:pPr>
    </w:p>
    <w:tbl>
      <w:tblPr>
        <w:tblStyle w:val="16"/>
        <w:tblW w:w="2151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7" w:hRule="atLeast"/>
        </w:trPr>
        <w:tc>
          <w:tcPr>
            <w:tcW w:w="21518" w:type="dxa"/>
          </w:tcPr>
          <w:p>
            <w:pPr>
              <w:adjustRightInd w:val="0"/>
              <w:snapToGrid w:val="0"/>
              <w:spacing w:line="440" w:lineRule="exact"/>
              <w:jc w:val="center"/>
              <w:rPr>
                <w:b/>
                <w:sz w:val="24"/>
              </w:rPr>
            </w:pPr>
            <w:bookmarkStart w:id="0" w:name="_GoBack"/>
            <w:bookmarkEnd w:id="0"/>
            <w:r>
              <w:rPr>
                <w:b/>
                <w:sz w:val="24"/>
                <w:lang w:val="en-GB"/>
              </w:rPr>
              <w:t>表</w:t>
            </w:r>
            <w:r>
              <w:rPr>
                <w:b/>
                <w:sz w:val="24"/>
              </w:rPr>
              <w:t>3</w:t>
            </w:r>
            <w:r>
              <w:rPr>
                <w:b/>
                <w:sz w:val="24"/>
                <w:lang w:val="en-GB"/>
              </w:rPr>
              <w:t xml:space="preserve">-1 </w:t>
            </w:r>
            <w:r>
              <w:rPr>
                <w:b/>
                <w:sz w:val="24"/>
              </w:rPr>
              <w:t>主要建设内容和组成情况</w:t>
            </w:r>
            <w:r>
              <w:rPr>
                <w:rFonts w:hint="eastAsia"/>
                <w:b/>
                <w:sz w:val="24"/>
              </w:rPr>
              <w:t>表</w:t>
            </w:r>
          </w:p>
          <w:tbl>
            <w:tblPr>
              <w:tblStyle w:val="15"/>
              <w:tblW w:w="4834"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745"/>
              <w:gridCol w:w="7581"/>
              <w:gridCol w:w="8127"/>
              <w:gridCol w:w="173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shd w:val="clear" w:color="auto" w:fill="auto"/>
                  <w:noWrap/>
                  <w:vAlign w:val="center"/>
                </w:tcPr>
                <w:p>
                  <w:pPr>
                    <w:keepNext w:val="0"/>
                    <w:keepLines w:val="0"/>
                    <w:pageBreakBefore w:val="0"/>
                    <w:widowControl/>
                    <w:kinsoku/>
                    <w:wordWrap/>
                    <w:overflowPunct/>
                    <w:topLinePunct w:val="0"/>
                    <w:autoSpaceDE/>
                    <w:autoSpaceDN/>
                    <w:bidi w:val="0"/>
                    <w:spacing w:line="240" w:lineRule="auto"/>
                    <w:ind w:left="0" w:firstLine="0" w:firstLineChars="0"/>
                    <w:jc w:val="both"/>
                    <w:textAlignment w:val="auto"/>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工程类别</w:t>
                  </w:r>
                </w:p>
              </w:tc>
              <w:tc>
                <w:tcPr>
                  <w:tcW w:w="423" w:type="pct"/>
                  <w:shd w:val="clear" w:color="auto" w:fill="auto"/>
                  <w:noWrap/>
                  <w:vAlign w:val="center"/>
                </w:tcPr>
                <w:p>
                  <w:pPr>
                    <w:keepNext w:val="0"/>
                    <w:keepLines w:val="0"/>
                    <w:pageBreakBefore w:val="0"/>
                    <w:widowControl/>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主要项目</w:t>
                  </w:r>
                </w:p>
              </w:tc>
              <w:tc>
                <w:tcPr>
                  <w:tcW w:w="184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环评工程规模</w:t>
                  </w:r>
                </w:p>
              </w:tc>
              <w:tc>
                <w:tcPr>
                  <w:tcW w:w="197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实际工程规模</w:t>
                  </w:r>
                </w:p>
              </w:tc>
              <w:tc>
                <w:tcPr>
                  <w:tcW w:w="419" w:type="pct"/>
                  <w:shd w:val="clear" w:color="auto" w:fill="auto"/>
                  <w:noWrap/>
                  <w:vAlign w:val="center"/>
                </w:tcPr>
                <w:p>
                  <w:pPr>
                    <w:keepNext w:val="0"/>
                    <w:keepLines w:val="0"/>
                    <w:pageBreakBefore w:val="0"/>
                    <w:widowControl/>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变化情况</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restart"/>
                  <w:shd w:val="clear" w:color="auto" w:fill="auto"/>
                  <w:noWrap/>
                  <w:vAlign w:val="center"/>
                </w:tcPr>
                <w:p>
                  <w:pPr>
                    <w:pStyle w:val="35"/>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主体工程</w:t>
                  </w:r>
                </w:p>
              </w:tc>
              <w:tc>
                <w:tcPr>
                  <w:tcW w:w="423" w:type="pct"/>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设备车间</w:t>
                  </w:r>
                </w:p>
              </w:tc>
              <w:tc>
                <w:tcPr>
                  <w:tcW w:w="18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color w:val="000000"/>
                      <w:kern w:val="0"/>
                      <w:sz w:val="21"/>
                      <w:szCs w:val="21"/>
                      <w:lang w:val="en-US" w:eastAsia="zh-CN" w:bidi="ar"/>
                    </w:rPr>
                    <w:t>位于厂区南侧，1F，钢架结构，高5m，建筑面积1000m</w:t>
                  </w:r>
                  <w:r>
                    <w:rPr>
                      <w:rFonts w:hint="default" w:ascii="Times New Roman" w:hAnsi="Times New Roman" w:eastAsia="宋体" w:cs="Times New Roman"/>
                      <w:color w:val="000000"/>
                      <w:kern w:val="0"/>
                      <w:sz w:val="21"/>
                      <w:szCs w:val="21"/>
                      <w:vertAlign w:val="superscript"/>
                      <w:lang w:val="en-US" w:eastAsia="zh-CN" w:bidi="ar"/>
                    </w:rPr>
                    <w:t>2</w:t>
                  </w:r>
                  <w:r>
                    <w:rPr>
                      <w:rFonts w:hint="default" w:ascii="Times New Roman" w:hAnsi="Times New Roman" w:eastAsia="宋体" w:cs="Times New Roman"/>
                      <w:color w:val="000000"/>
                      <w:kern w:val="0"/>
                      <w:sz w:val="21"/>
                      <w:szCs w:val="21"/>
                      <w:lang w:val="en-US" w:eastAsia="zh-CN" w:bidi="ar"/>
                    </w:rPr>
                    <w:t>，设年产3000万块建筑垃圾免烧砖生产线1 条，设年产35万平米河道环保护坡砌块生产线1条。</w:t>
                  </w:r>
                </w:p>
              </w:tc>
              <w:tc>
                <w:tcPr>
                  <w:tcW w:w="19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位于厂区南侧，1F，钢架结构，高5m，建筑面积1000m</w:t>
                  </w:r>
                  <w:r>
                    <w:rPr>
                      <w:rFonts w:hint="default" w:ascii="Times New Roman" w:hAnsi="Times New Roman" w:eastAsia="宋体" w:cs="Times New Roman"/>
                      <w:color w:val="000000"/>
                      <w:kern w:val="0"/>
                      <w:sz w:val="21"/>
                      <w:szCs w:val="21"/>
                      <w:vertAlign w:val="superscript"/>
                      <w:lang w:val="en-US" w:eastAsia="zh-CN" w:bidi="ar"/>
                    </w:rPr>
                    <w:t>2</w:t>
                  </w:r>
                  <w:r>
                    <w:rPr>
                      <w:rFonts w:hint="default" w:ascii="Times New Roman" w:hAnsi="Times New Roman" w:eastAsia="宋体" w:cs="Times New Roman"/>
                      <w:color w:val="000000"/>
                      <w:kern w:val="0"/>
                      <w:sz w:val="21"/>
                      <w:szCs w:val="21"/>
                      <w:lang w:val="en-US" w:eastAsia="zh-CN" w:bidi="ar"/>
                    </w:rPr>
                    <w:t>，年产</w:t>
                  </w:r>
                  <w:r>
                    <w:rPr>
                      <w:rFonts w:hint="eastAsia" w:cs="Times New Roman"/>
                      <w:color w:val="000000"/>
                      <w:kern w:val="0"/>
                      <w:sz w:val="21"/>
                      <w:szCs w:val="21"/>
                      <w:lang w:val="en-US" w:eastAsia="zh-CN" w:bidi="ar"/>
                    </w:rPr>
                    <w:t>1800</w:t>
                  </w:r>
                  <w:r>
                    <w:rPr>
                      <w:rFonts w:hint="default" w:ascii="Times New Roman" w:hAnsi="Times New Roman" w:eastAsia="宋体" w:cs="Times New Roman"/>
                      <w:color w:val="000000"/>
                      <w:kern w:val="0"/>
                      <w:sz w:val="21"/>
                      <w:szCs w:val="21"/>
                      <w:lang w:val="en-US" w:eastAsia="zh-CN" w:bidi="ar"/>
                    </w:rPr>
                    <w:t>万块建筑垃圾免烧砖生产线1 条，年产</w:t>
                  </w:r>
                  <w:r>
                    <w:rPr>
                      <w:rFonts w:hint="eastAsia" w:cs="Times New Roman"/>
                      <w:color w:val="000000"/>
                      <w:kern w:val="0"/>
                      <w:sz w:val="21"/>
                      <w:szCs w:val="21"/>
                      <w:lang w:val="en-US" w:eastAsia="zh-CN" w:bidi="ar"/>
                    </w:rPr>
                    <w:t>20</w:t>
                  </w:r>
                  <w:r>
                    <w:rPr>
                      <w:rFonts w:hint="default" w:ascii="Times New Roman" w:hAnsi="Times New Roman" w:eastAsia="宋体" w:cs="Times New Roman"/>
                      <w:color w:val="000000"/>
                      <w:kern w:val="0"/>
                      <w:sz w:val="21"/>
                      <w:szCs w:val="21"/>
                      <w:lang w:val="en-US" w:eastAsia="zh-CN" w:bidi="ar"/>
                    </w:rPr>
                    <w:t>万平米河道环保护坡砌块生产线1条。</w:t>
                  </w:r>
                </w:p>
              </w:tc>
              <w:tc>
                <w:tcPr>
                  <w:tcW w:w="419" w:type="pct"/>
                  <w:shd w:val="clear" w:color="auto" w:fill="auto"/>
                  <w:noWrap/>
                  <w:vAlign w:val="center"/>
                </w:tcPr>
                <w:p>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color w:val="000000" w:themeColor="text1"/>
                      <w:sz w:val="21"/>
                      <w:szCs w:val="21"/>
                      <w:lang w:val="en-US" w:eastAsia="zh-CN"/>
                      <w14:textFill>
                        <w14:solidFill>
                          <w14:schemeClr w14:val="tx1"/>
                        </w14:solidFill>
                      </w14:textFill>
                    </w:rPr>
                    <w:t>实际生产规模减小</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shd w:val="clear" w:color="auto" w:fill="auto"/>
                  <w:noWrap/>
                  <w:vAlign w:val="center"/>
                </w:tcPr>
                <w:p>
                  <w:pPr>
                    <w:pStyle w:val="35"/>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sz w:val="21"/>
                      <w:szCs w:val="21"/>
                    </w:rPr>
                  </w:pPr>
                </w:p>
              </w:tc>
              <w:tc>
                <w:tcPr>
                  <w:tcW w:w="423" w:type="pct"/>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办公区</w:t>
                  </w:r>
                </w:p>
              </w:tc>
              <w:tc>
                <w:tcPr>
                  <w:tcW w:w="18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color w:val="000000"/>
                      <w:kern w:val="0"/>
                      <w:sz w:val="21"/>
                      <w:szCs w:val="21"/>
                      <w:lang w:val="en-US" w:eastAsia="zh-CN" w:bidi="ar"/>
                    </w:rPr>
                    <w:t>办公楼位于项目区东侧，1F砖混结构，高3m，建筑面积180m</w:t>
                  </w:r>
                  <w:r>
                    <w:rPr>
                      <w:rFonts w:hint="default" w:ascii="Times New Roman" w:hAnsi="Times New Roman" w:eastAsia="宋体" w:cs="Times New Roman"/>
                      <w:color w:val="000000"/>
                      <w:kern w:val="0"/>
                      <w:sz w:val="21"/>
                      <w:szCs w:val="21"/>
                      <w:vertAlign w:val="superscript"/>
                      <w:lang w:val="en-US" w:eastAsia="zh-CN" w:bidi="ar"/>
                    </w:rPr>
                    <w:t>2</w:t>
                  </w:r>
                  <w:r>
                    <w:rPr>
                      <w:rFonts w:hint="default" w:ascii="Times New Roman" w:hAnsi="Times New Roman" w:eastAsia="宋体" w:cs="Times New Roman"/>
                      <w:color w:val="000000"/>
                      <w:kern w:val="0"/>
                      <w:sz w:val="21"/>
                      <w:szCs w:val="21"/>
                      <w:lang w:val="en-US" w:eastAsia="zh-CN" w:bidi="ar"/>
                    </w:rPr>
                    <w:t>，用于员工休息。其中设一工具房，用于堆放常用工具等。</w:t>
                  </w:r>
                </w:p>
              </w:tc>
              <w:tc>
                <w:tcPr>
                  <w:tcW w:w="19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办公楼位于项目区东侧，1F砖混结构，高3m，建筑面积180m</w:t>
                  </w:r>
                  <w:r>
                    <w:rPr>
                      <w:rFonts w:hint="default" w:ascii="Times New Roman" w:hAnsi="Times New Roman" w:eastAsia="宋体" w:cs="Times New Roman"/>
                      <w:color w:val="000000"/>
                      <w:kern w:val="0"/>
                      <w:sz w:val="21"/>
                      <w:szCs w:val="21"/>
                      <w:vertAlign w:val="superscript"/>
                      <w:lang w:val="en-US" w:eastAsia="zh-CN" w:bidi="ar"/>
                    </w:rPr>
                    <w:t>2</w:t>
                  </w:r>
                  <w:r>
                    <w:rPr>
                      <w:rFonts w:hint="default" w:ascii="Times New Roman" w:hAnsi="Times New Roman" w:eastAsia="宋体" w:cs="Times New Roman"/>
                      <w:color w:val="000000"/>
                      <w:kern w:val="0"/>
                      <w:sz w:val="21"/>
                      <w:szCs w:val="21"/>
                      <w:lang w:val="en-US" w:eastAsia="zh-CN" w:bidi="ar"/>
                    </w:rPr>
                    <w:t>，用于员工休息。其中设一工具房，用于堆放常用工具等。</w:t>
                  </w:r>
                </w:p>
              </w:tc>
              <w:tc>
                <w:tcPr>
                  <w:tcW w:w="419" w:type="pct"/>
                  <w:shd w:val="clear" w:color="auto" w:fill="auto"/>
                  <w:noWrap/>
                  <w:vAlign w:val="center"/>
                </w:tcPr>
                <w:p>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shd w:val="clear" w:color="auto" w:fill="auto"/>
                  <w:noWrap/>
                  <w:vAlign w:val="center"/>
                </w:tcPr>
                <w:p>
                  <w:pPr>
                    <w:pStyle w:val="35"/>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sz w:val="21"/>
                      <w:szCs w:val="21"/>
                    </w:rPr>
                  </w:pPr>
                </w:p>
              </w:tc>
              <w:tc>
                <w:tcPr>
                  <w:tcW w:w="423" w:type="pct"/>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color w:val="000000"/>
                      <w:kern w:val="0"/>
                      <w:sz w:val="21"/>
                      <w:szCs w:val="21"/>
                      <w:lang w:val="en-US" w:eastAsia="zh-CN" w:bidi="ar"/>
                    </w:rPr>
                    <w:t>养护车间</w:t>
                  </w:r>
                </w:p>
              </w:tc>
              <w:tc>
                <w:tcPr>
                  <w:tcW w:w="18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color w:val="000000"/>
                      <w:kern w:val="0"/>
                      <w:sz w:val="21"/>
                      <w:szCs w:val="21"/>
                      <w:lang w:val="en-US" w:eastAsia="zh-CN" w:bidi="ar"/>
                    </w:rPr>
                    <w:t>养护车间位于设备车间的东侧，1F，钢架结构，高5m，建筑面积1500m</w:t>
                  </w:r>
                  <w:r>
                    <w:rPr>
                      <w:rFonts w:hint="default" w:ascii="Times New Roman" w:hAnsi="Times New Roman" w:eastAsia="宋体" w:cs="Times New Roman"/>
                      <w:color w:val="000000"/>
                      <w:kern w:val="0"/>
                      <w:sz w:val="21"/>
                      <w:szCs w:val="21"/>
                      <w:vertAlign w:val="superscript"/>
                      <w:lang w:val="en-US" w:eastAsia="zh-CN" w:bidi="ar"/>
                    </w:rPr>
                    <w:t>2</w:t>
                  </w:r>
                  <w:r>
                    <w:rPr>
                      <w:rFonts w:hint="default" w:ascii="Times New Roman" w:hAnsi="Times New Roman" w:eastAsia="宋体" w:cs="Times New Roman"/>
                      <w:color w:val="000000"/>
                      <w:kern w:val="0"/>
                      <w:sz w:val="21"/>
                      <w:szCs w:val="21"/>
                      <w:lang w:val="en-US" w:eastAsia="zh-CN" w:bidi="ar"/>
                    </w:rPr>
                    <w:t>，每年11月至3月采用蒸汽养护，其余时间自然养护</w:t>
                  </w:r>
                  <w:r>
                    <w:rPr>
                      <w:rFonts w:hint="eastAsia" w:ascii="Times New Roman" w:hAnsi="Times New Roman" w:eastAsia="宋体" w:cs="Times New Roman"/>
                      <w:color w:val="000000"/>
                      <w:kern w:val="0"/>
                      <w:sz w:val="21"/>
                      <w:szCs w:val="21"/>
                      <w:lang w:val="en-US" w:eastAsia="zh-CN" w:bidi="ar"/>
                    </w:rPr>
                    <w:t>。</w:t>
                  </w:r>
                </w:p>
              </w:tc>
              <w:tc>
                <w:tcPr>
                  <w:tcW w:w="19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养护车间位于设备车间的东侧，1F，钢架结构，高5m，建筑面积1500m</w:t>
                  </w:r>
                  <w:r>
                    <w:rPr>
                      <w:rFonts w:hint="default" w:ascii="Times New Roman" w:hAnsi="Times New Roman" w:eastAsia="宋体" w:cs="Times New Roman"/>
                      <w:color w:val="000000"/>
                      <w:kern w:val="0"/>
                      <w:sz w:val="21"/>
                      <w:szCs w:val="21"/>
                      <w:vertAlign w:val="superscript"/>
                      <w:lang w:val="en-US" w:eastAsia="zh-CN" w:bidi="ar"/>
                    </w:rPr>
                    <w:t>2</w:t>
                  </w:r>
                  <w:r>
                    <w:rPr>
                      <w:rFonts w:hint="default" w:ascii="Times New Roman" w:hAnsi="Times New Roman" w:eastAsia="宋体" w:cs="Times New Roman"/>
                      <w:color w:val="000000"/>
                      <w:kern w:val="0"/>
                      <w:sz w:val="21"/>
                      <w:szCs w:val="21"/>
                      <w:lang w:val="en-US" w:eastAsia="zh-CN" w:bidi="ar"/>
                    </w:rPr>
                    <w:t>，每年11月至3月采用蒸汽养护，其余时间自然养护</w:t>
                  </w:r>
                  <w:r>
                    <w:rPr>
                      <w:rFonts w:hint="eastAsia" w:ascii="Times New Roman" w:hAnsi="Times New Roman" w:eastAsia="宋体" w:cs="Times New Roman"/>
                      <w:color w:val="000000"/>
                      <w:kern w:val="0"/>
                      <w:sz w:val="21"/>
                      <w:szCs w:val="21"/>
                      <w:lang w:val="en-US" w:eastAsia="zh-CN" w:bidi="ar"/>
                    </w:rPr>
                    <w:t>。</w:t>
                  </w:r>
                </w:p>
              </w:tc>
              <w:tc>
                <w:tcPr>
                  <w:tcW w:w="419" w:type="pct"/>
                  <w:shd w:val="clear" w:color="auto" w:fill="auto"/>
                  <w:noWrap/>
                  <w:vAlign w:val="center"/>
                </w:tcPr>
                <w:p>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储运工程</w:t>
                  </w:r>
                </w:p>
              </w:tc>
              <w:tc>
                <w:tcPr>
                  <w:tcW w:w="423" w:type="pct"/>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原料仓</w:t>
                  </w:r>
                </w:p>
              </w:tc>
              <w:tc>
                <w:tcPr>
                  <w:tcW w:w="18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color w:val="000000"/>
                      <w:kern w:val="0"/>
                      <w:sz w:val="21"/>
                      <w:szCs w:val="21"/>
                      <w:lang w:val="en-US" w:eastAsia="zh-CN" w:bidi="ar"/>
                    </w:rPr>
                    <w:t>位于厂区西侧，紧邻生产车间，1F，钢架结构，高5m，建筑面积1500m</w:t>
                  </w:r>
                  <w:r>
                    <w:rPr>
                      <w:rFonts w:hint="eastAsia"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，主要用于堆放建筑垃圾、碎石、河沙和石粉。</w:t>
                  </w:r>
                </w:p>
              </w:tc>
              <w:tc>
                <w:tcPr>
                  <w:tcW w:w="19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位于厂区西侧，紧邻生产车间，1F，钢架结构，高5m，建筑面积1500m</w:t>
                  </w:r>
                  <w:r>
                    <w:rPr>
                      <w:rFonts w:hint="eastAsia"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，主要用于堆放建筑垃圾、碎石、河沙和石粉。</w:t>
                  </w:r>
                </w:p>
              </w:tc>
              <w:tc>
                <w:tcPr>
                  <w:tcW w:w="419" w:type="pct"/>
                  <w:shd w:val="clear" w:color="auto" w:fill="auto"/>
                  <w:noWrap/>
                  <w:vAlign w:val="center"/>
                </w:tcPr>
                <w:p>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kern w:val="0"/>
                      <w:sz w:val="21"/>
                      <w:szCs w:val="21"/>
                      <w:lang w:val="en-US" w:eastAsia="zh-CN"/>
                    </w:rPr>
                  </w:pPr>
                </w:p>
              </w:tc>
              <w:tc>
                <w:tcPr>
                  <w:tcW w:w="423" w:type="pct"/>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成品堆场</w:t>
                  </w:r>
                </w:p>
              </w:tc>
              <w:tc>
                <w:tcPr>
                  <w:tcW w:w="18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color w:val="000000"/>
                      <w:kern w:val="0"/>
                      <w:sz w:val="21"/>
                      <w:szCs w:val="21"/>
                      <w:lang w:val="en-US" w:eastAsia="zh-CN" w:bidi="ar"/>
                    </w:rPr>
                    <w:t>位于厂区北侧空地，用于堆放成品。</w:t>
                  </w:r>
                </w:p>
              </w:tc>
              <w:tc>
                <w:tcPr>
                  <w:tcW w:w="19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位于厂区北侧空地，用于堆放成品。</w:t>
                  </w:r>
                </w:p>
              </w:tc>
              <w:tc>
                <w:tcPr>
                  <w:tcW w:w="419" w:type="pct"/>
                  <w:shd w:val="clear" w:color="auto" w:fill="auto"/>
                  <w:noWrap/>
                  <w:vAlign w:val="center"/>
                </w:tcPr>
                <w:p>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kern w:val="0"/>
                      <w:sz w:val="21"/>
                      <w:szCs w:val="21"/>
                      <w:lang w:val="en-US" w:eastAsia="zh-CN"/>
                    </w:rPr>
                  </w:pPr>
                </w:p>
              </w:tc>
              <w:tc>
                <w:tcPr>
                  <w:tcW w:w="423" w:type="pct"/>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lang w:val="en-US" w:eastAsia="zh-CN" w:bidi="ar"/>
                    </w:rPr>
                    <w:t>道路及场地</w:t>
                  </w:r>
                </w:p>
              </w:tc>
              <w:tc>
                <w:tcPr>
                  <w:tcW w:w="18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color w:val="000000"/>
                      <w:kern w:val="0"/>
                      <w:sz w:val="21"/>
                      <w:szCs w:val="21"/>
                      <w:lang w:val="en-US" w:eastAsia="zh-CN" w:bidi="ar"/>
                    </w:rPr>
                    <w:t>厂区道路全部进行硬化，厂区设原料及成品运输专用通道，原料由罐车运输及成品由密闭货车进出厂运输。</w:t>
                  </w:r>
                </w:p>
              </w:tc>
              <w:tc>
                <w:tcPr>
                  <w:tcW w:w="19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厂区道路全部进行硬化，厂区设原料及成品运输专用通道，原料由罐车运输及成品由密闭货车进出厂运输。</w:t>
                  </w:r>
                </w:p>
              </w:tc>
              <w:tc>
                <w:tcPr>
                  <w:tcW w:w="419" w:type="pct"/>
                  <w:shd w:val="clear" w:color="auto" w:fill="auto"/>
                  <w:noWrap/>
                  <w:vAlign w:val="center"/>
                </w:tcPr>
                <w:p>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辅助工程</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23" w:type="pct"/>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锅炉房</w:t>
                  </w:r>
                </w:p>
              </w:tc>
              <w:tc>
                <w:tcPr>
                  <w:tcW w:w="18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位于设备车间和养护车间之间，采用液化石油气为燃料，建筑面积10m</w:t>
                  </w:r>
                  <w:r>
                    <w:rPr>
                      <w:rFonts w:hint="default" w:ascii="Times New Roman" w:hAnsi="Times New Roman" w:eastAsia="宋体" w:cs="Times New Roman"/>
                      <w:color w:val="000000"/>
                      <w:kern w:val="0"/>
                      <w:sz w:val="21"/>
                      <w:szCs w:val="21"/>
                      <w:vertAlign w:val="superscript"/>
                      <w:lang w:val="en-US" w:eastAsia="zh-CN" w:bidi="ar"/>
                    </w:rPr>
                    <w:t>2</w:t>
                  </w:r>
                </w:p>
              </w:tc>
              <w:tc>
                <w:tcPr>
                  <w:tcW w:w="19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位于设备车间和养护车间之间，采用液化石油气为燃料，建筑面积10m</w:t>
                  </w:r>
                  <w:r>
                    <w:rPr>
                      <w:rFonts w:hint="default" w:ascii="Times New Roman" w:hAnsi="Times New Roman" w:eastAsia="宋体" w:cs="Times New Roman"/>
                      <w:color w:val="000000"/>
                      <w:kern w:val="0"/>
                      <w:sz w:val="21"/>
                      <w:szCs w:val="21"/>
                      <w:vertAlign w:val="superscript"/>
                      <w:lang w:val="en-US" w:eastAsia="zh-CN" w:bidi="ar"/>
                    </w:rPr>
                    <w:t>2</w:t>
                  </w:r>
                </w:p>
              </w:tc>
              <w:tc>
                <w:tcPr>
                  <w:tcW w:w="419"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23" w:type="pct"/>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洗车台</w:t>
                  </w:r>
                </w:p>
              </w:tc>
              <w:tc>
                <w:tcPr>
                  <w:tcW w:w="18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位于厂区进出口处，设沉淀池一座，用于清洗进出厂的运输车辆。</w:t>
                  </w:r>
                </w:p>
              </w:tc>
              <w:tc>
                <w:tcPr>
                  <w:tcW w:w="19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kern w:val="0"/>
                      <w:sz w:val="21"/>
                      <w:szCs w:val="21"/>
                      <w:lang w:val="en-US" w:eastAsia="zh-CN" w:bidi="ar"/>
                    </w:rPr>
                    <w:t>/</w:t>
                  </w:r>
                </w:p>
              </w:tc>
              <w:tc>
                <w:tcPr>
                  <w:tcW w:w="419"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未设置</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23" w:type="pct"/>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门卫房</w:t>
                  </w:r>
                </w:p>
              </w:tc>
              <w:tc>
                <w:tcPr>
                  <w:tcW w:w="18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位于养护车间的东侧，砖混结构，建筑面积10m</w:t>
                  </w:r>
                  <w:r>
                    <w:rPr>
                      <w:rFonts w:hint="default" w:ascii="Times New Roman" w:hAnsi="Times New Roman" w:eastAsia="宋体" w:cs="Times New Roman"/>
                      <w:color w:val="000000"/>
                      <w:kern w:val="0"/>
                      <w:sz w:val="21"/>
                      <w:szCs w:val="21"/>
                      <w:vertAlign w:val="superscript"/>
                      <w:lang w:val="en-US" w:eastAsia="zh-CN" w:bidi="ar"/>
                    </w:rPr>
                    <w:t>2</w:t>
                  </w:r>
                </w:p>
              </w:tc>
              <w:tc>
                <w:tcPr>
                  <w:tcW w:w="19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位于养护车间的东侧，砖混结构，建筑面积10m</w:t>
                  </w:r>
                  <w:r>
                    <w:rPr>
                      <w:rFonts w:hint="default" w:ascii="Times New Roman" w:hAnsi="Times New Roman" w:eastAsia="宋体" w:cs="Times New Roman"/>
                      <w:color w:val="000000"/>
                      <w:kern w:val="0"/>
                      <w:sz w:val="21"/>
                      <w:szCs w:val="21"/>
                      <w:vertAlign w:val="superscript"/>
                      <w:lang w:val="en-US" w:eastAsia="zh-CN" w:bidi="ar"/>
                    </w:rPr>
                    <w:t>2</w:t>
                  </w:r>
                </w:p>
              </w:tc>
              <w:tc>
                <w:tcPr>
                  <w:tcW w:w="419"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公用工程</w:t>
                  </w:r>
                </w:p>
              </w:tc>
              <w:tc>
                <w:tcPr>
                  <w:tcW w:w="423" w:type="pct"/>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给水</w:t>
                  </w:r>
                </w:p>
              </w:tc>
              <w:tc>
                <w:tcPr>
                  <w:tcW w:w="18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取自于本项目厂区内自备井，根据各用水单元铺设管道</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水量可满足项目用水需求。</w:t>
                  </w:r>
                </w:p>
              </w:tc>
              <w:tc>
                <w:tcPr>
                  <w:tcW w:w="19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取自于本项目厂区内自备井，根据各用水单元铺设管道</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水量可满足项目用水需求。</w:t>
                  </w:r>
                </w:p>
              </w:tc>
              <w:tc>
                <w:tcPr>
                  <w:tcW w:w="419"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公用工程</w:t>
                  </w:r>
                </w:p>
              </w:tc>
              <w:tc>
                <w:tcPr>
                  <w:tcW w:w="423" w:type="pct"/>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排水</w:t>
                  </w:r>
                </w:p>
              </w:tc>
              <w:tc>
                <w:tcPr>
                  <w:tcW w:w="18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搅拌用水全部进入产品；喷淋用水、养护用水及绿化用水全部自然蒸发；车辆冲洗废水经沉淀后回用于车辆冲洗；锅炉系统排水用于厂区洒水抑尘，项目无生产废水外排。项目生活污水经化粪池后定期清运肥田，不外排。</w:t>
                  </w:r>
                </w:p>
              </w:tc>
              <w:tc>
                <w:tcPr>
                  <w:tcW w:w="19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搅拌用水全部进入产品；喷淋用水、养护用水及绿化用水全部自然蒸发；锅炉系统排水用于厂区洒水抑尘，项目无生产废水外排。项目生活污水经化粪池后定期清运肥田，不外排。</w:t>
                  </w:r>
                </w:p>
              </w:tc>
              <w:tc>
                <w:tcPr>
                  <w:tcW w:w="419"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减少车辆冲洗废水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rPr>
                  </w:pPr>
                </w:p>
              </w:tc>
              <w:tc>
                <w:tcPr>
                  <w:tcW w:w="423" w:type="pct"/>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供电</w:t>
                  </w:r>
                </w:p>
              </w:tc>
              <w:tc>
                <w:tcPr>
                  <w:tcW w:w="18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本项目供电由当地供电管网供给。</w:t>
                  </w:r>
                </w:p>
              </w:tc>
              <w:tc>
                <w:tcPr>
                  <w:tcW w:w="19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本项目供电由当地供电管网供给。</w:t>
                  </w:r>
                </w:p>
              </w:tc>
              <w:tc>
                <w:tcPr>
                  <w:tcW w:w="419"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rPr>
                  </w:pPr>
                </w:p>
              </w:tc>
              <w:tc>
                <w:tcPr>
                  <w:tcW w:w="423" w:type="pct"/>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供气</w:t>
                  </w:r>
                </w:p>
              </w:tc>
              <w:tc>
                <w:tcPr>
                  <w:tcW w:w="18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本项目供气时间为每年11月到次年2月，共4个月，蒸汽来自液化气锅炉，液化气每天由供应商提供，供应量为4罐，每罐50kg，不在厂区暂存。</w:t>
                  </w:r>
                </w:p>
              </w:tc>
              <w:tc>
                <w:tcPr>
                  <w:tcW w:w="19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本项目供气时间为每年11月到次年2月，共4个月，蒸汽来自液化气锅炉，液化气每天由供应商提供，供应量为4罐，每罐50kg，不在厂区暂存。</w:t>
                  </w:r>
                </w:p>
              </w:tc>
              <w:tc>
                <w:tcPr>
                  <w:tcW w:w="419"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rPr>
                  </w:pPr>
                </w:p>
              </w:tc>
              <w:tc>
                <w:tcPr>
                  <w:tcW w:w="423" w:type="pct"/>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供暖制冷</w:t>
                  </w:r>
                </w:p>
              </w:tc>
              <w:tc>
                <w:tcPr>
                  <w:tcW w:w="18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本项目办公室供暖制冷均采用分体式空调。</w:t>
                  </w:r>
                </w:p>
              </w:tc>
              <w:tc>
                <w:tcPr>
                  <w:tcW w:w="19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本项目办公室供暖制冷均采用分体式空调。</w:t>
                  </w:r>
                </w:p>
              </w:tc>
              <w:tc>
                <w:tcPr>
                  <w:tcW w:w="419"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0"/>
                      <w:sz w:val="21"/>
                      <w:szCs w:val="21"/>
                      <w:lang w:val="en-US" w:eastAsia="zh-CN"/>
                    </w:rPr>
                  </w:pPr>
                  <w:r>
                    <w:rPr>
                      <w:rFonts w:hint="eastAsia" w:cs="Times New Roman"/>
                      <w:kern w:val="0"/>
                      <w:sz w:val="21"/>
                      <w:szCs w:val="21"/>
                      <w:lang w:val="en-US" w:eastAsia="zh-CN"/>
                    </w:rPr>
                    <w:t>环保工程</w:t>
                  </w:r>
                </w:p>
              </w:tc>
              <w:tc>
                <w:tcPr>
                  <w:tcW w:w="423"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固废治理</w:t>
                  </w:r>
                </w:p>
              </w:tc>
              <w:tc>
                <w:tcPr>
                  <w:tcW w:w="18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在原料库设置一般固废暂存场所，不合格产品和除尘灰收集后回用于生产工序；设置危废暂存间，废润滑油经危废暂存间暂存后交由有资质单位处理。</w:t>
                  </w:r>
                </w:p>
              </w:tc>
              <w:tc>
                <w:tcPr>
                  <w:tcW w:w="19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在原料库设置一般固废暂存场所，不合格产品和除尘灰收集后回用于生产工序；设置危废暂存间，废润滑油</w:t>
                  </w:r>
                  <w:r>
                    <w:rPr>
                      <w:rFonts w:hint="eastAsia" w:ascii="宋体" w:hAnsi="宋体" w:cs="宋体"/>
                      <w:color w:val="000000"/>
                      <w:kern w:val="0"/>
                      <w:sz w:val="21"/>
                      <w:szCs w:val="21"/>
                      <w:lang w:val="en-US" w:eastAsia="zh-CN" w:bidi="ar"/>
                    </w:rPr>
                    <w:t>、废含油抹布、手套</w:t>
                  </w:r>
                  <w:r>
                    <w:rPr>
                      <w:rFonts w:hint="eastAsia" w:ascii="宋体" w:hAnsi="宋体" w:eastAsia="宋体" w:cs="宋体"/>
                      <w:color w:val="000000"/>
                      <w:kern w:val="0"/>
                      <w:sz w:val="21"/>
                      <w:szCs w:val="21"/>
                      <w:lang w:val="en-US" w:eastAsia="zh-CN" w:bidi="ar"/>
                    </w:rPr>
                    <w:t>经危废暂存间暂存后交由</w:t>
                  </w:r>
                  <w:r>
                    <w:rPr>
                      <w:rFonts w:hint="eastAsia" w:ascii="宋体" w:hAnsi="宋体" w:cs="宋体"/>
                      <w:color w:val="000000"/>
                      <w:kern w:val="0"/>
                      <w:sz w:val="21"/>
                      <w:szCs w:val="21"/>
                      <w:lang w:val="en-US" w:eastAsia="zh-CN" w:bidi="ar"/>
                    </w:rPr>
                    <w:t>陕西环能科技有限公司</w:t>
                  </w:r>
                  <w:r>
                    <w:rPr>
                      <w:rFonts w:hint="eastAsia" w:ascii="宋体" w:hAnsi="宋体" w:eastAsia="宋体" w:cs="宋体"/>
                      <w:color w:val="000000"/>
                      <w:kern w:val="0"/>
                      <w:sz w:val="21"/>
                      <w:szCs w:val="21"/>
                      <w:lang w:val="en-US" w:eastAsia="zh-CN" w:bidi="ar"/>
                    </w:rPr>
                    <w:t>处理。</w:t>
                  </w:r>
                </w:p>
              </w:tc>
              <w:tc>
                <w:tcPr>
                  <w:tcW w:w="419"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落实环保要求</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0"/>
                      <w:sz w:val="21"/>
                      <w:szCs w:val="21"/>
                    </w:rPr>
                  </w:pPr>
                </w:p>
              </w:tc>
              <w:tc>
                <w:tcPr>
                  <w:tcW w:w="423"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p>
              </w:tc>
              <w:tc>
                <w:tcPr>
                  <w:tcW w:w="184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设置生活垃圾收集桶，并及时委托当地环卫部门清运处理。</w:t>
                  </w:r>
                </w:p>
              </w:tc>
              <w:tc>
                <w:tcPr>
                  <w:tcW w:w="19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设置生活垃圾收集桶，并及时委托当地环卫部门清运处理。</w:t>
                  </w:r>
                </w:p>
              </w:tc>
              <w:tc>
                <w:tcPr>
                  <w:tcW w:w="419" w:type="pc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落实环保要求</w:t>
                  </w:r>
                </w:p>
              </w:tc>
            </w:tr>
          </w:tbl>
          <w:p>
            <w:pPr>
              <w:pStyle w:val="2"/>
              <w:ind w:right="-384"/>
              <w:rPr>
                <w:rFonts w:hint="eastAsia"/>
                <w:b/>
                <w:sz w:val="30"/>
                <w:szCs w:val="30"/>
                <w:vertAlign w:val="baseline"/>
              </w:rPr>
            </w:pPr>
          </w:p>
        </w:tc>
      </w:tr>
    </w:tbl>
    <w:p>
      <w:pPr>
        <w:pStyle w:val="14"/>
        <w:rPr>
          <w:rFonts w:hint="eastAsia"/>
        </w:rPr>
        <w:sectPr>
          <w:footerReference r:id="rId8" w:type="default"/>
          <w:pgSz w:w="23757" w:h="16783" w:orient="landscape"/>
          <w:pgMar w:top="1588" w:right="1247" w:bottom="1588" w:left="1247" w:header="851" w:footer="851" w:gutter="0"/>
          <w:pgBorders>
            <w:top w:val="none" w:sz="0" w:space="0"/>
            <w:left w:val="none" w:sz="0" w:space="0"/>
            <w:bottom w:val="none" w:sz="0" w:space="0"/>
            <w:right w:val="none" w:sz="0" w:space="0"/>
          </w:pgBorders>
          <w:cols w:space="425" w:num="1"/>
          <w:docGrid w:type="lines" w:linePitch="326" w:charSpace="0"/>
        </w:sectPr>
      </w:pPr>
    </w:p>
    <w:tbl>
      <w:tblPr>
        <w:tblStyle w:val="16"/>
        <w:tblW w:w="9413" w:type="dxa"/>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4" w:hRule="atLeast"/>
        </w:trPr>
        <w:tc>
          <w:tcPr>
            <w:tcW w:w="9413" w:type="dxa"/>
          </w:tcPr>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both"/>
              <w:textAlignment w:val="auto"/>
              <w:rPr>
                <w:b/>
                <w:sz w:val="28"/>
                <w:szCs w:val="28"/>
              </w:rPr>
            </w:pPr>
            <w:r>
              <w:rPr>
                <w:b/>
                <w:sz w:val="28"/>
                <w:szCs w:val="28"/>
              </w:rPr>
              <w:t>3.</w:t>
            </w:r>
            <w:r>
              <w:rPr>
                <w:rFonts w:hint="eastAsia"/>
                <w:b/>
                <w:sz w:val="28"/>
                <w:szCs w:val="28"/>
                <w:lang w:val="en-US" w:eastAsia="zh-CN"/>
              </w:rPr>
              <w:t>3</w:t>
            </w:r>
            <w:r>
              <w:rPr>
                <w:b/>
                <w:sz w:val="28"/>
                <w:szCs w:val="28"/>
              </w:rPr>
              <w:t xml:space="preserve"> 主要生产设备</w:t>
            </w:r>
          </w:p>
          <w:p>
            <w:pPr>
              <w:keepNext w:val="0"/>
              <w:keepLines w:val="0"/>
              <w:pageBreakBefore w:val="0"/>
              <w:widowControl w:val="0"/>
              <w:kinsoku/>
              <w:wordWrap/>
              <w:overflowPunct/>
              <w:topLinePunct w:val="0"/>
              <w:bidi w:val="0"/>
              <w:snapToGrid/>
              <w:spacing w:line="440" w:lineRule="exact"/>
              <w:ind w:firstLine="480" w:firstLineChars="200"/>
              <w:jc w:val="both"/>
              <w:textAlignment w:val="auto"/>
            </w:pPr>
            <w:r>
              <w:t>项目主要生产设备配置见表3-</w:t>
            </w:r>
            <w:r>
              <w:rPr>
                <w:rFonts w:hint="eastAsia"/>
                <w:lang w:val="en-US" w:eastAsia="zh-CN"/>
              </w:rPr>
              <w:t>2</w:t>
            </w:r>
            <w:r>
              <w:t>。</w:t>
            </w:r>
          </w:p>
          <w:p>
            <w:pPr>
              <w:keepNext w:val="0"/>
              <w:keepLines w:val="0"/>
              <w:pageBreakBefore w:val="0"/>
              <w:widowControl w:val="0"/>
              <w:kinsoku/>
              <w:wordWrap/>
              <w:overflowPunct/>
              <w:topLinePunct w:val="0"/>
              <w:bidi w:val="0"/>
              <w:snapToGrid/>
              <w:spacing w:line="440" w:lineRule="exact"/>
              <w:ind w:firstLine="482" w:firstLineChars="200"/>
              <w:jc w:val="center"/>
              <w:textAlignment w:val="auto"/>
              <w:rPr>
                <w:b/>
              </w:rPr>
            </w:pPr>
            <w:r>
              <w:rPr>
                <w:b/>
              </w:rPr>
              <w:t>表3-</w:t>
            </w:r>
            <w:r>
              <w:rPr>
                <w:rFonts w:hint="eastAsia"/>
                <w:b/>
                <w:lang w:val="en-US" w:eastAsia="zh-CN"/>
              </w:rPr>
              <w:t>2</w:t>
            </w:r>
            <w:r>
              <w:rPr>
                <w:b/>
              </w:rPr>
              <w:t xml:space="preserve"> 主要生产设备配置一览表</w:t>
            </w:r>
          </w:p>
          <w:tbl>
            <w:tblPr>
              <w:tblStyle w:val="15"/>
              <w:tblW w:w="4998"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2871"/>
              <w:gridCol w:w="1372"/>
              <w:gridCol w:w="1247"/>
              <w:gridCol w:w="1164"/>
              <w:gridCol w:w="170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55" w:type="pct"/>
                  <w:shd w:val="clear" w:color="auto" w:fill="auto"/>
                  <w:vAlign w:val="center"/>
                </w:tcPr>
                <w:p>
                  <w:pPr>
                    <w:keepNext w:val="0"/>
                    <w:keepLines w:val="0"/>
                    <w:pageBreakBefore w:val="0"/>
                    <w:widowControl/>
                    <w:kinsoku/>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序号</w:t>
                  </w:r>
                </w:p>
              </w:tc>
              <w:tc>
                <w:tcPr>
                  <w:tcW w:w="1561" w:type="pct"/>
                  <w:shd w:val="clear" w:color="auto" w:fill="auto"/>
                  <w:vAlign w:val="center"/>
                </w:tcPr>
                <w:p>
                  <w:pPr>
                    <w:keepNext w:val="0"/>
                    <w:keepLines w:val="0"/>
                    <w:pageBreakBefore w:val="0"/>
                    <w:widowControl/>
                    <w:kinsoku/>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设备名称</w:t>
                  </w:r>
                </w:p>
              </w:tc>
              <w:tc>
                <w:tcPr>
                  <w:tcW w:w="746" w:type="pct"/>
                  <w:shd w:val="clear" w:color="auto" w:fill="auto"/>
                  <w:vAlign w:val="center"/>
                </w:tcPr>
                <w:p>
                  <w:pPr>
                    <w:keepNext w:val="0"/>
                    <w:keepLines w:val="0"/>
                    <w:pageBreakBefore w:val="0"/>
                    <w:widowControl/>
                    <w:suppressLineNumbers w:val="0"/>
                    <w:kinsoku/>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bCs w:val="0"/>
                      <w:sz w:val="21"/>
                      <w:szCs w:val="21"/>
                      <w:highlight w:val="none"/>
                      <w:lang w:val="en-US" w:eastAsia="zh-CN"/>
                    </w:rPr>
                  </w:pPr>
                  <w:r>
                    <w:rPr>
                      <w:rFonts w:hint="default" w:ascii="Times New Roman" w:hAnsi="Times New Roman" w:eastAsia="宋体" w:cs="Times New Roman"/>
                      <w:b/>
                      <w:bCs w:val="0"/>
                      <w:sz w:val="21"/>
                      <w:szCs w:val="21"/>
                      <w:highlight w:val="none"/>
                      <w:lang w:val="en-US" w:eastAsia="zh-CN"/>
                    </w:rPr>
                    <w:t>环评</w:t>
                  </w:r>
                  <w:r>
                    <w:rPr>
                      <w:rFonts w:hint="default" w:ascii="Times New Roman" w:hAnsi="Times New Roman" w:eastAsia="宋体" w:cs="Times New Roman"/>
                      <w:b/>
                      <w:bCs w:val="0"/>
                      <w:sz w:val="21"/>
                      <w:szCs w:val="21"/>
                      <w:highlight w:val="none"/>
                    </w:rPr>
                    <w:t>量</w:t>
                  </w:r>
                </w:p>
              </w:tc>
              <w:tc>
                <w:tcPr>
                  <w:tcW w:w="678" w:type="pct"/>
                  <w:shd w:val="clear" w:color="auto" w:fill="auto"/>
                  <w:vAlign w:val="center"/>
                </w:tcPr>
                <w:p>
                  <w:pPr>
                    <w:keepNext w:val="0"/>
                    <w:keepLines w:val="0"/>
                    <w:pageBreakBefore w:val="0"/>
                    <w:widowControl/>
                    <w:suppressLineNumbers w:val="0"/>
                    <w:kinsoku/>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lang w:val="en-US" w:eastAsia="zh-CN"/>
                    </w:rPr>
                    <w:t>实际</w:t>
                  </w:r>
                  <w:r>
                    <w:rPr>
                      <w:rFonts w:hint="default" w:ascii="Times New Roman" w:hAnsi="Times New Roman" w:eastAsia="宋体" w:cs="Times New Roman"/>
                      <w:b/>
                      <w:bCs w:val="0"/>
                      <w:sz w:val="21"/>
                      <w:szCs w:val="21"/>
                      <w:highlight w:val="none"/>
                    </w:rPr>
                    <w:t>量</w:t>
                  </w:r>
                </w:p>
              </w:tc>
              <w:tc>
                <w:tcPr>
                  <w:tcW w:w="633" w:type="pct"/>
                  <w:shd w:val="clear" w:color="auto" w:fill="auto"/>
                  <w:vAlign w:val="center"/>
                </w:tcPr>
                <w:p>
                  <w:pPr>
                    <w:keepNext w:val="0"/>
                    <w:keepLines w:val="0"/>
                    <w:pageBreakBefore w:val="0"/>
                    <w:widowControl/>
                    <w:suppressLineNumbers w:val="0"/>
                    <w:kinsoku/>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bCs w:val="0"/>
                      <w:sz w:val="21"/>
                      <w:szCs w:val="21"/>
                      <w:highlight w:val="none"/>
                      <w:lang w:val="en-US" w:eastAsia="zh-CN"/>
                    </w:rPr>
                  </w:pPr>
                  <w:r>
                    <w:rPr>
                      <w:rFonts w:hint="default" w:ascii="Times New Roman" w:hAnsi="Times New Roman" w:eastAsia="宋体" w:cs="Times New Roman"/>
                      <w:b/>
                      <w:bCs w:val="0"/>
                      <w:sz w:val="21"/>
                      <w:szCs w:val="21"/>
                      <w:highlight w:val="none"/>
                      <w:lang w:val="en-US" w:eastAsia="zh-CN"/>
                    </w:rPr>
                    <w:t>单位</w:t>
                  </w:r>
                </w:p>
              </w:tc>
              <w:tc>
                <w:tcPr>
                  <w:tcW w:w="925" w:type="pct"/>
                  <w:shd w:val="clear" w:color="auto" w:fill="auto"/>
                  <w:vAlign w:val="center"/>
                </w:tcPr>
                <w:p>
                  <w:pPr>
                    <w:keepNext w:val="0"/>
                    <w:keepLines w:val="0"/>
                    <w:pageBreakBefore w:val="0"/>
                    <w:kinsoku/>
                    <w:wordWrap w:val="0"/>
                    <w:overflowPunct/>
                    <w:topLinePunct w:val="0"/>
                    <w:autoSpaceDE/>
                    <w:autoSpaceDN/>
                    <w:bidi w:val="0"/>
                    <w:adjustRightInd w:val="0"/>
                    <w:snapToGrid w:val="0"/>
                    <w:spacing w:line="240" w:lineRule="auto"/>
                    <w:ind w:firstLine="0" w:firstLineChars="0"/>
                    <w:jc w:val="center"/>
                    <w:textAlignment w:val="auto"/>
                    <w:outlineLvl w:val="2"/>
                    <w:rPr>
                      <w:rFonts w:hint="default" w:ascii="Times New Roman" w:hAnsi="Times New Roman" w:eastAsia="宋体" w:cs="Times New Roman"/>
                      <w:b/>
                      <w:bCs w:val="0"/>
                      <w:sz w:val="21"/>
                      <w:szCs w:val="21"/>
                      <w:highlight w:val="none"/>
                      <w:lang w:val="en-US" w:eastAsia="zh-CN"/>
                    </w:rPr>
                  </w:pPr>
                  <w:r>
                    <w:rPr>
                      <w:rFonts w:hint="default" w:ascii="Times New Roman" w:hAnsi="Times New Roman" w:eastAsia="宋体" w:cs="Times New Roman"/>
                      <w:b/>
                      <w:bCs w:val="0"/>
                      <w:sz w:val="21"/>
                      <w:szCs w:val="21"/>
                      <w:highlight w:val="none"/>
                      <w:lang w:val="en-US" w:eastAsia="zh-CN"/>
                    </w:rPr>
                    <w:t>变化情况</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55" w:type="pct"/>
                  <w:shd w:val="clear" w:color="auto" w:fill="auto"/>
                  <w:vAlign w:val="center"/>
                </w:tcPr>
                <w:p>
                  <w:pPr>
                    <w:pStyle w:val="14"/>
                    <w:keepNext w:val="0"/>
                    <w:keepLines w:val="0"/>
                    <w:pageBreakBefore w:val="0"/>
                    <w:kinsoku/>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p>
              </w:tc>
              <w:tc>
                <w:tcPr>
                  <w:tcW w:w="1561" w:type="pct"/>
                  <w:shd w:val="clear" w:color="auto" w:fill="auto"/>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上料机</w:t>
                  </w:r>
                </w:p>
              </w:tc>
              <w:tc>
                <w:tcPr>
                  <w:tcW w:w="746" w:type="pct"/>
                  <w:shd w:val="clear" w:color="auto" w:fill="auto"/>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678" w:type="pct"/>
                  <w:shd w:val="clear" w:color="auto" w:fill="auto"/>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633" w:type="pct"/>
                  <w:shd w:val="clear" w:color="auto" w:fill="auto"/>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台</w:t>
                  </w:r>
                </w:p>
              </w:tc>
              <w:tc>
                <w:tcPr>
                  <w:tcW w:w="925" w:type="pct"/>
                  <w:shd w:val="clear" w:color="auto" w:fill="auto"/>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pct"/>
                  <w:shd w:val="clear" w:color="auto" w:fill="auto"/>
                  <w:vAlign w:val="center"/>
                </w:tcPr>
                <w:p>
                  <w:pPr>
                    <w:pStyle w:val="14"/>
                    <w:keepNext w:val="0"/>
                    <w:keepLines w:val="0"/>
                    <w:pageBreakBefore w:val="0"/>
                    <w:kinsoku/>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2</w:t>
                  </w:r>
                </w:p>
              </w:tc>
              <w:tc>
                <w:tcPr>
                  <w:tcW w:w="1561"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750搅拌机</w:t>
                  </w:r>
                </w:p>
              </w:tc>
              <w:tc>
                <w:tcPr>
                  <w:tcW w:w="746"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678"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633"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台</w:t>
                  </w:r>
                </w:p>
              </w:tc>
              <w:tc>
                <w:tcPr>
                  <w:tcW w:w="925"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5" w:type="pct"/>
                  <w:shd w:val="clear" w:color="auto" w:fill="auto"/>
                  <w:vAlign w:val="center"/>
                </w:tcPr>
                <w:p>
                  <w:pPr>
                    <w:pStyle w:val="14"/>
                    <w:keepNext w:val="0"/>
                    <w:keepLines w:val="0"/>
                    <w:pageBreakBefore w:val="0"/>
                    <w:kinsoku/>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3</w:t>
                  </w:r>
                </w:p>
              </w:tc>
              <w:tc>
                <w:tcPr>
                  <w:tcW w:w="1561"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18型砌块成型机</w:t>
                  </w:r>
                </w:p>
              </w:tc>
              <w:tc>
                <w:tcPr>
                  <w:tcW w:w="746"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678"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633"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台</w:t>
                  </w:r>
                </w:p>
              </w:tc>
              <w:tc>
                <w:tcPr>
                  <w:tcW w:w="925"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455" w:type="pct"/>
                  <w:shd w:val="clear" w:color="auto" w:fill="auto"/>
                  <w:vAlign w:val="center"/>
                </w:tcPr>
                <w:p>
                  <w:pPr>
                    <w:pStyle w:val="14"/>
                    <w:keepNext w:val="0"/>
                    <w:keepLines w:val="0"/>
                    <w:pageBreakBefore w:val="0"/>
                    <w:kinsoku/>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1561"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9型砌块成型机</w:t>
                  </w:r>
                </w:p>
              </w:tc>
              <w:tc>
                <w:tcPr>
                  <w:tcW w:w="746"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678"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633"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台</w:t>
                  </w:r>
                </w:p>
              </w:tc>
              <w:tc>
                <w:tcPr>
                  <w:tcW w:w="925"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未建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pct"/>
                  <w:shd w:val="clear" w:color="auto" w:fill="auto"/>
                  <w:vAlign w:val="center"/>
                </w:tcPr>
                <w:p>
                  <w:pPr>
                    <w:pStyle w:val="14"/>
                    <w:keepNext w:val="0"/>
                    <w:keepLines w:val="0"/>
                    <w:pageBreakBefore w:val="0"/>
                    <w:kinsoku/>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4</w:t>
                  </w:r>
                </w:p>
              </w:tc>
              <w:tc>
                <w:tcPr>
                  <w:tcW w:w="1561"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气泵</w:t>
                  </w:r>
                </w:p>
              </w:tc>
              <w:tc>
                <w:tcPr>
                  <w:tcW w:w="746"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678"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633"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台</w:t>
                  </w:r>
                </w:p>
              </w:tc>
              <w:tc>
                <w:tcPr>
                  <w:tcW w:w="925"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pct"/>
                  <w:shd w:val="clear" w:color="auto" w:fill="auto"/>
                  <w:vAlign w:val="center"/>
                </w:tcPr>
                <w:p>
                  <w:pPr>
                    <w:pStyle w:val="14"/>
                    <w:keepNext w:val="0"/>
                    <w:keepLines w:val="0"/>
                    <w:pageBreakBefore w:val="0"/>
                    <w:kinsoku/>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5</w:t>
                  </w:r>
                </w:p>
              </w:tc>
              <w:tc>
                <w:tcPr>
                  <w:tcW w:w="1561"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自动上板机</w:t>
                  </w:r>
                </w:p>
              </w:tc>
              <w:tc>
                <w:tcPr>
                  <w:tcW w:w="746"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678"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633"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台</w:t>
                  </w:r>
                </w:p>
              </w:tc>
              <w:tc>
                <w:tcPr>
                  <w:tcW w:w="925"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pct"/>
                  <w:shd w:val="clear" w:color="auto" w:fill="auto"/>
                  <w:vAlign w:val="center"/>
                </w:tcPr>
                <w:p>
                  <w:pPr>
                    <w:pStyle w:val="14"/>
                    <w:keepNext w:val="0"/>
                    <w:keepLines w:val="0"/>
                    <w:pageBreakBefore w:val="0"/>
                    <w:kinsoku/>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6</w:t>
                  </w:r>
                </w:p>
              </w:tc>
              <w:tc>
                <w:tcPr>
                  <w:tcW w:w="1561"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自动出砖机</w:t>
                  </w:r>
                </w:p>
              </w:tc>
              <w:tc>
                <w:tcPr>
                  <w:tcW w:w="746"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678"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633"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台</w:t>
                  </w:r>
                </w:p>
              </w:tc>
              <w:tc>
                <w:tcPr>
                  <w:tcW w:w="925"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5" w:type="pct"/>
                  <w:shd w:val="clear" w:color="auto" w:fill="auto"/>
                  <w:vAlign w:val="center"/>
                </w:tcPr>
                <w:p>
                  <w:pPr>
                    <w:pStyle w:val="14"/>
                    <w:keepNext w:val="0"/>
                    <w:keepLines w:val="0"/>
                    <w:pageBreakBefore w:val="0"/>
                    <w:kinsoku/>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7</w:t>
                  </w:r>
                </w:p>
              </w:tc>
              <w:tc>
                <w:tcPr>
                  <w:tcW w:w="1561"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配料仓</w:t>
                  </w:r>
                </w:p>
              </w:tc>
              <w:tc>
                <w:tcPr>
                  <w:tcW w:w="746"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w:t>
                  </w:r>
                </w:p>
              </w:tc>
              <w:tc>
                <w:tcPr>
                  <w:tcW w:w="678"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633"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个</w:t>
                  </w:r>
                </w:p>
              </w:tc>
              <w:tc>
                <w:tcPr>
                  <w:tcW w:w="925" w:type="pct"/>
                  <w:shd w:val="clear" w:color="auto" w:fill="auto"/>
                  <w:noWrap/>
                  <w:vAlign w:val="center"/>
                </w:tcPr>
                <w:p>
                  <w:pPr>
                    <w:keepNext w:val="0"/>
                    <w:keepLines w:val="0"/>
                    <w:pageBreakBefore w:val="0"/>
                    <w:widowControl/>
                    <w:kinsoku/>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14:textFill>
                        <w14:solidFill>
                          <w14:schemeClr w14:val="tx1"/>
                        </w14:solidFill>
                      </w14:textFill>
                    </w:rPr>
                  </w:pPr>
                  <w:r>
                    <w:rPr>
                      <w:rFonts w:hint="eastAsia" w:cs="Times New Roman"/>
                      <w:snapToGrid w:val="0"/>
                      <w:color w:val="000000" w:themeColor="text1"/>
                      <w:kern w:val="0"/>
                      <w:sz w:val="21"/>
                      <w:szCs w:val="21"/>
                      <w:highlight w:val="none"/>
                      <w:lang w:val="en-US" w:eastAsia="zh-CN"/>
                      <w14:textFill>
                        <w14:solidFill>
                          <w14:schemeClr w14:val="tx1"/>
                        </w14:solidFill>
                      </w14:textFill>
                    </w:rPr>
                    <w:t>减少</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5" w:type="pct"/>
                  <w:shd w:val="clear" w:color="auto" w:fill="auto"/>
                  <w:vAlign w:val="center"/>
                </w:tcPr>
                <w:p>
                  <w:pPr>
                    <w:pStyle w:val="14"/>
                    <w:keepNext w:val="0"/>
                    <w:keepLines w:val="0"/>
                    <w:pageBreakBefore w:val="0"/>
                    <w:kinsoku/>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8</w:t>
                  </w:r>
                </w:p>
              </w:tc>
              <w:tc>
                <w:tcPr>
                  <w:tcW w:w="1561"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装载机</w:t>
                  </w:r>
                </w:p>
              </w:tc>
              <w:tc>
                <w:tcPr>
                  <w:tcW w:w="746"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678"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633"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辆</w:t>
                  </w:r>
                </w:p>
              </w:tc>
              <w:tc>
                <w:tcPr>
                  <w:tcW w:w="925" w:type="pct"/>
                  <w:shd w:val="clear" w:color="auto" w:fill="auto"/>
                  <w:noWrap/>
                  <w:vAlign w:val="center"/>
                </w:tcPr>
                <w:p>
                  <w:pPr>
                    <w:keepNext w:val="0"/>
                    <w:keepLines w:val="0"/>
                    <w:pageBreakBefore w:val="0"/>
                    <w:widowControl/>
                    <w:kinsoku/>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sz w:val="21"/>
                      <w:szCs w:val="21"/>
                      <w:lang w:val="en-US" w:eastAsia="zh-CN"/>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5" w:type="pct"/>
                  <w:shd w:val="clear" w:color="auto" w:fill="auto"/>
                  <w:vAlign w:val="center"/>
                </w:tcPr>
                <w:p>
                  <w:pPr>
                    <w:pStyle w:val="14"/>
                    <w:keepNext w:val="0"/>
                    <w:keepLines w:val="0"/>
                    <w:pageBreakBefore w:val="0"/>
                    <w:kinsoku/>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9</w:t>
                  </w:r>
                </w:p>
              </w:tc>
              <w:tc>
                <w:tcPr>
                  <w:tcW w:w="1561" w:type="pct"/>
                  <w:shd w:val="clear" w:color="auto" w:fill="auto"/>
                  <w:noWrap/>
                  <w:vAlign w:val="center"/>
                </w:tcPr>
                <w:p>
                  <w:pPr>
                    <w:keepNext w:val="0"/>
                    <w:keepLines w:val="0"/>
                    <w:pageBreakBefore w:val="0"/>
                    <w:kinsoku/>
                    <w:overflowPunct/>
                    <w:topLinePunct w:val="0"/>
                    <w:autoSpaceDE/>
                    <w:autoSpaceDN/>
                    <w:bidi w:val="0"/>
                    <w:spacing w:line="240" w:lineRule="auto"/>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叉车</w:t>
                  </w:r>
                </w:p>
              </w:tc>
              <w:tc>
                <w:tcPr>
                  <w:tcW w:w="746"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w:t>
                  </w:r>
                </w:p>
              </w:tc>
              <w:tc>
                <w:tcPr>
                  <w:tcW w:w="678"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w:t>
                  </w:r>
                </w:p>
              </w:tc>
              <w:tc>
                <w:tcPr>
                  <w:tcW w:w="633"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辆</w:t>
                  </w:r>
                </w:p>
              </w:tc>
              <w:tc>
                <w:tcPr>
                  <w:tcW w:w="925" w:type="pct"/>
                  <w:shd w:val="clear" w:color="auto" w:fill="auto"/>
                  <w:noWrap/>
                  <w:vAlign w:val="center"/>
                </w:tcPr>
                <w:p>
                  <w:pPr>
                    <w:keepNext w:val="0"/>
                    <w:keepLines w:val="0"/>
                    <w:pageBreakBefore w:val="0"/>
                    <w:widowControl/>
                    <w:kinsoku/>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sz w:val="21"/>
                      <w:szCs w:val="21"/>
                      <w:lang w:val="en-US" w:eastAsia="zh-CN"/>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5" w:type="pct"/>
                  <w:shd w:val="clear" w:color="auto" w:fill="auto"/>
                  <w:vAlign w:val="center"/>
                </w:tcPr>
                <w:p>
                  <w:pPr>
                    <w:pStyle w:val="14"/>
                    <w:keepNext w:val="0"/>
                    <w:keepLines w:val="0"/>
                    <w:pageBreakBefore w:val="0"/>
                    <w:kinsoku/>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1561" w:type="pct"/>
                  <w:shd w:val="clear" w:color="auto" w:fill="auto"/>
                  <w:noWrap/>
                  <w:vAlign w:val="center"/>
                </w:tcPr>
                <w:p>
                  <w:pPr>
                    <w:keepNext w:val="0"/>
                    <w:keepLines w:val="0"/>
                    <w:pageBreakBefore w:val="0"/>
                    <w:kinsoku/>
                    <w:overflowPunct/>
                    <w:topLinePunct w:val="0"/>
                    <w:autoSpaceDE/>
                    <w:autoSpaceDN/>
                    <w:bidi w:val="0"/>
                    <w:spacing w:line="240" w:lineRule="auto"/>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0.3T液化气锅炉</w:t>
                  </w:r>
                </w:p>
              </w:tc>
              <w:tc>
                <w:tcPr>
                  <w:tcW w:w="746"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w:t>
                  </w:r>
                </w:p>
              </w:tc>
              <w:tc>
                <w:tcPr>
                  <w:tcW w:w="678"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633"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台</w:t>
                  </w:r>
                </w:p>
              </w:tc>
              <w:tc>
                <w:tcPr>
                  <w:tcW w:w="925" w:type="pct"/>
                  <w:shd w:val="clear" w:color="auto" w:fill="auto"/>
                  <w:noWrap/>
                  <w:vAlign w:val="center"/>
                </w:tcPr>
                <w:p>
                  <w:pPr>
                    <w:keepNext w:val="0"/>
                    <w:keepLines w:val="0"/>
                    <w:pageBreakBefore w:val="0"/>
                    <w:widowControl/>
                    <w:kinsoku/>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14:textFill>
                        <w14:solidFill>
                          <w14:schemeClr w14:val="tx1"/>
                        </w14:solidFill>
                      </w14:textFill>
                    </w:rPr>
                  </w:pPr>
                  <w:r>
                    <w:rPr>
                      <w:rFonts w:hint="eastAsia" w:cs="Times New Roman"/>
                      <w:snapToGrid w:val="0"/>
                      <w:color w:val="000000" w:themeColor="text1"/>
                      <w:kern w:val="0"/>
                      <w:sz w:val="21"/>
                      <w:szCs w:val="21"/>
                      <w:highlight w:val="none"/>
                      <w:lang w:val="en-US" w:eastAsia="zh-CN"/>
                      <w14:textFill>
                        <w14:solidFill>
                          <w14:schemeClr w14:val="tx1"/>
                        </w14:solidFill>
                      </w14:textFill>
                    </w:rPr>
                    <w:t>减少</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5" w:type="pct"/>
                  <w:shd w:val="clear" w:color="auto" w:fill="auto"/>
                  <w:vAlign w:val="center"/>
                </w:tcPr>
                <w:p>
                  <w:pPr>
                    <w:pStyle w:val="14"/>
                    <w:keepNext w:val="0"/>
                    <w:keepLines w:val="0"/>
                    <w:pageBreakBefore w:val="0"/>
                    <w:kinsoku/>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11</w:t>
                  </w:r>
                </w:p>
              </w:tc>
              <w:tc>
                <w:tcPr>
                  <w:tcW w:w="1561"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集中式布袋除尘器</w:t>
                  </w:r>
                </w:p>
              </w:tc>
              <w:tc>
                <w:tcPr>
                  <w:tcW w:w="746"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678"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633"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套</w:t>
                  </w:r>
                </w:p>
              </w:tc>
              <w:tc>
                <w:tcPr>
                  <w:tcW w:w="925" w:type="pct"/>
                  <w:shd w:val="clear" w:color="auto" w:fill="auto"/>
                  <w:noWrap/>
                  <w:vAlign w:val="center"/>
                </w:tcPr>
                <w:p>
                  <w:pPr>
                    <w:keepNext w:val="0"/>
                    <w:keepLines w:val="0"/>
                    <w:pageBreakBefore w:val="0"/>
                    <w:widowControl/>
                    <w:kinsoku/>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napToGrid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sz w:val="21"/>
                      <w:szCs w:val="21"/>
                      <w:lang w:val="en-US" w:eastAsia="zh-CN"/>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5" w:type="pct"/>
                  <w:shd w:val="clear" w:color="auto" w:fill="auto"/>
                  <w:vAlign w:val="center"/>
                </w:tcPr>
                <w:p>
                  <w:pPr>
                    <w:pStyle w:val="14"/>
                    <w:keepNext w:val="0"/>
                    <w:keepLines w:val="0"/>
                    <w:pageBreakBefore w:val="0"/>
                    <w:kinsoku/>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12</w:t>
                  </w:r>
                </w:p>
              </w:tc>
              <w:tc>
                <w:tcPr>
                  <w:tcW w:w="1561"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雾炮机</w:t>
                  </w:r>
                </w:p>
              </w:tc>
              <w:tc>
                <w:tcPr>
                  <w:tcW w:w="746"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w:t>
                  </w:r>
                </w:p>
              </w:tc>
              <w:tc>
                <w:tcPr>
                  <w:tcW w:w="678"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633" w:type="pct"/>
                  <w:shd w:val="clear" w:color="auto" w:fill="auto"/>
                  <w:noWrap/>
                  <w:vAlign w:val="center"/>
                </w:tcPr>
                <w:p>
                  <w:pPr>
                    <w:keepNext w:val="0"/>
                    <w:keepLines w:val="0"/>
                    <w:pageBreakBefore w:val="0"/>
                    <w:widowControl/>
                    <w:kinsoku/>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台</w:t>
                  </w:r>
                </w:p>
              </w:tc>
              <w:tc>
                <w:tcPr>
                  <w:tcW w:w="925" w:type="pct"/>
                  <w:shd w:val="clear" w:color="auto" w:fill="auto"/>
                  <w:noWrap/>
                  <w:vAlign w:val="center"/>
                </w:tcPr>
                <w:p>
                  <w:pPr>
                    <w:keepNext w:val="0"/>
                    <w:keepLines w:val="0"/>
                    <w:pageBreakBefore w:val="0"/>
                    <w:widowControl/>
                    <w:kinsoku/>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减少</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5" w:type="pct"/>
                  <w:shd w:val="clear" w:color="auto" w:fill="auto"/>
                  <w:vAlign w:val="center"/>
                </w:tcPr>
                <w:p>
                  <w:pPr>
                    <w:pStyle w:val="14"/>
                    <w:keepNext w:val="0"/>
                    <w:keepLines w:val="0"/>
                    <w:pageBreakBefore w:val="0"/>
                    <w:kinsoku/>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13</w:t>
                  </w:r>
                </w:p>
              </w:tc>
              <w:tc>
                <w:tcPr>
                  <w:tcW w:w="1561"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粉煤灰罐</w:t>
                  </w:r>
                </w:p>
              </w:tc>
              <w:tc>
                <w:tcPr>
                  <w:tcW w:w="746"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678"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633" w:type="pct"/>
                  <w:shd w:val="clear" w:color="auto" w:fill="auto"/>
                  <w:noWrap/>
                  <w:vAlign w:val="center"/>
                </w:tcPr>
                <w:p>
                  <w:pPr>
                    <w:keepNext w:val="0"/>
                    <w:keepLines w:val="0"/>
                    <w:pageBreakBefore w:val="0"/>
                    <w:widowControl/>
                    <w:kinsoku/>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个</w:t>
                  </w:r>
                </w:p>
              </w:tc>
              <w:tc>
                <w:tcPr>
                  <w:tcW w:w="925" w:type="pct"/>
                  <w:shd w:val="clear" w:color="auto" w:fill="auto"/>
                  <w:noWrap/>
                  <w:vAlign w:val="center"/>
                </w:tcPr>
                <w:p>
                  <w:pPr>
                    <w:keepNext w:val="0"/>
                    <w:keepLines w:val="0"/>
                    <w:pageBreakBefore w:val="0"/>
                    <w:widowControl/>
                    <w:kinsoku/>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5" w:type="pct"/>
                  <w:shd w:val="clear" w:color="auto" w:fill="auto"/>
                  <w:vAlign w:val="center"/>
                </w:tcPr>
                <w:p>
                  <w:pPr>
                    <w:pStyle w:val="14"/>
                    <w:keepNext w:val="0"/>
                    <w:keepLines w:val="0"/>
                    <w:pageBreakBefore w:val="0"/>
                    <w:kinsoku/>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14</w:t>
                  </w:r>
                </w:p>
              </w:tc>
              <w:tc>
                <w:tcPr>
                  <w:tcW w:w="1561"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水泥罐</w:t>
                  </w:r>
                </w:p>
              </w:tc>
              <w:tc>
                <w:tcPr>
                  <w:tcW w:w="746"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w:t>
                  </w:r>
                </w:p>
              </w:tc>
              <w:tc>
                <w:tcPr>
                  <w:tcW w:w="678" w:type="pct"/>
                  <w:shd w:val="clear" w:color="auto" w:fill="auto"/>
                  <w:noWrap/>
                  <w:vAlign w:val="center"/>
                </w:tcPr>
                <w:p>
                  <w:pPr>
                    <w:keepNext w:val="0"/>
                    <w:keepLines w:val="0"/>
                    <w:pageBreakBefore w:val="0"/>
                    <w:kinsoku/>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633" w:type="pct"/>
                  <w:shd w:val="clear" w:color="auto" w:fill="auto"/>
                  <w:noWrap/>
                  <w:vAlign w:val="center"/>
                </w:tcPr>
                <w:p>
                  <w:pPr>
                    <w:keepNext w:val="0"/>
                    <w:keepLines w:val="0"/>
                    <w:pageBreakBefore w:val="0"/>
                    <w:widowControl/>
                    <w:kinsoku/>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个</w:t>
                  </w:r>
                </w:p>
              </w:tc>
              <w:tc>
                <w:tcPr>
                  <w:tcW w:w="925" w:type="pct"/>
                  <w:shd w:val="clear" w:color="auto" w:fill="auto"/>
                  <w:noWrap/>
                  <w:vAlign w:val="center"/>
                </w:tcPr>
                <w:p>
                  <w:pPr>
                    <w:keepNext w:val="0"/>
                    <w:keepLines w:val="0"/>
                    <w:pageBreakBefore w:val="0"/>
                    <w:widowControl/>
                    <w:kinsoku/>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减少</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auto"/>
              <w:rPr>
                <w:b/>
                <w:sz w:val="28"/>
                <w:szCs w:val="28"/>
              </w:rPr>
            </w:pPr>
            <w:r>
              <w:rPr>
                <w:b/>
                <w:sz w:val="28"/>
                <w:szCs w:val="28"/>
              </w:rPr>
              <w:t>3.</w:t>
            </w:r>
            <w:r>
              <w:rPr>
                <w:rFonts w:hint="eastAsia"/>
                <w:b/>
                <w:sz w:val="28"/>
                <w:szCs w:val="28"/>
                <w:lang w:val="en-US" w:eastAsia="zh-CN"/>
              </w:rPr>
              <w:t>4</w:t>
            </w:r>
            <w:r>
              <w:rPr>
                <w:b/>
                <w:sz w:val="28"/>
                <w:szCs w:val="28"/>
              </w:rPr>
              <w:t xml:space="preserve"> 主要原</w:t>
            </w:r>
            <w:r>
              <w:rPr>
                <w:rFonts w:hint="eastAsia"/>
                <w:b/>
                <w:sz w:val="28"/>
                <w:szCs w:val="28"/>
                <w:lang w:val="en-US" w:eastAsia="zh-CN"/>
              </w:rPr>
              <w:t>辅</w:t>
            </w:r>
            <w:r>
              <w:rPr>
                <w:rFonts w:hint="eastAsia"/>
                <w:b/>
                <w:sz w:val="28"/>
                <w:szCs w:val="28"/>
              </w:rPr>
              <w:t>材</w:t>
            </w:r>
            <w:r>
              <w:rPr>
                <w:b/>
                <w:sz w:val="28"/>
                <w:szCs w:val="28"/>
              </w:rPr>
              <w:t>料</w:t>
            </w:r>
          </w:p>
          <w:p>
            <w:pPr>
              <w:keepNext w:val="0"/>
              <w:keepLines w:val="0"/>
              <w:pageBreakBefore w:val="0"/>
              <w:widowControl w:val="0"/>
              <w:kinsoku/>
              <w:wordWrap/>
              <w:overflowPunct/>
              <w:topLinePunct w:val="0"/>
              <w:bidi w:val="0"/>
              <w:snapToGrid/>
              <w:spacing w:line="360" w:lineRule="auto"/>
              <w:ind w:firstLine="480" w:firstLineChars="200"/>
              <w:jc w:val="both"/>
              <w:textAlignment w:val="auto"/>
            </w:pPr>
            <w:r>
              <w:t>项目主要原辅材料见表3-</w:t>
            </w:r>
            <w:r>
              <w:rPr>
                <w:rFonts w:hint="eastAsia"/>
                <w:lang w:val="en-US" w:eastAsia="zh-CN"/>
              </w:rPr>
              <w:t>3</w:t>
            </w:r>
            <w:r>
              <w:t>。</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b/>
                <w:lang w:val="en-US" w:eastAsia="zh-CN"/>
              </w:rPr>
            </w:pPr>
            <w:r>
              <w:rPr>
                <w:b/>
              </w:rPr>
              <w:t>表</w:t>
            </w:r>
            <w:r>
              <w:rPr>
                <w:rFonts w:hint="eastAsia"/>
                <w:b/>
                <w:lang w:val="en-US" w:eastAsia="zh-CN"/>
              </w:rPr>
              <w:t xml:space="preserve"> </w:t>
            </w:r>
            <w:r>
              <w:rPr>
                <w:b/>
              </w:rPr>
              <w:t>3-</w:t>
            </w:r>
            <w:r>
              <w:rPr>
                <w:rFonts w:hint="eastAsia"/>
                <w:b/>
                <w:lang w:val="en-US" w:eastAsia="zh-CN"/>
              </w:rPr>
              <w:t>3</w:t>
            </w:r>
            <w:r>
              <w:rPr>
                <w:b/>
              </w:rPr>
              <w:t xml:space="preserve">  主要原</w:t>
            </w:r>
            <w:r>
              <w:rPr>
                <w:rFonts w:hint="eastAsia"/>
                <w:b/>
              </w:rPr>
              <w:t>材</w:t>
            </w:r>
            <w:r>
              <w:rPr>
                <w:b/>
              </w:rPr>
              <w:t>料消耗</w:t>
            </w:r>
            <w:r>
              <w:rPr>
                <w:rFonts w:hint="eastAsia"/>
                <w:b/>
              </w:rPr>
              <w:t>一览</w:t>
            </w:r>
            <w:r>
              <w:rPr>
                <w:rFonts w:hint="eastAsia"/>
                <w:b/>
                <w:lang w:val="en-US" w:eastAsia="zh-CN"/>
              </w:rPr>
              <w:t>表</w:t>
            </w:r>
          </w:p>
          <w:tbl>
            <w:tblPr>
              <w:tblStyle w:val="15"/>
              <w:tblW w:w="4998"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62"/>
              <w:gridCol w:w="745"/>
              <w:gridCol w:w="696"/>
              <w:gridCol w:w="1628"/>
              <w:gridCol w:w="1496"/>
              <w:gridCol w:w="1489"/>
              <w:gridCol w:w="1071"/>
              <w:gridCol w:w="1306"/>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14"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bCs/>
                      <w:sz w:val="21"/>
                      <w:szCs w:val="21"/>
                    </w:rPr>
                    <w:t>类别</w:t>
                  </w:r>
                </w:p>
              </w:tc>
              <w:tc>
                <w:tcPr>
                  <w:tcW w:w="405"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bCs/>
                      <w:sz w:val="21"/>
                      <w:szCs w:val="21"/>
                    </w:rPr>
                    <w:t>序号</w:t>
                  </w:r>
                </w:p>
              </w:tc>
              <w:tc>
                <w:tcPr>
                  <w:tcW w:w="1263" w:type="pct"/>
                  <w:gridSpan w:val="2"/>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名称</w:t>
                  </w:r>
                </w:p>
              </w:tc>
              <w:tc>
                <w:tcPr>
                  <w:tcW w:w="813" w:type="pc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en-US" w:eastAsia="zh-CN"/>
                      <w14:textFill>
                        <w14:solidFill>
                          <w14:schemeClr w14:val="tx1"/>
                        </w14:solidFill>
                      </w14:textFill>
                    </w:rPr>
                    <w:t>环评</w:t>
                  </w: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量</w:t>
                  </w:r>
                </w:p>
              </w:tc>
              <w:tc>
                <w:tcPr>
                  <w:tcW w:w="809" w:type="pc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color w:val="000000" w:themeColor="text1"/>
                      <w:kern w:val="0"/>
                      <w:sz w:val="21"/>
                      <w:szCs w:val="21"/>
                      <w:highlight w:val="none"/>
                      <w:lang w:val="en-US" w:eastAsia="zh-CN"/>
                      <w14:textFill>
                        <w14:solidFill>
                          <w14:schemeClr w14:val="tx1"/>
                        </w14:solidFill>
                      </w14:textFill>
                    </w:rPr>
                    <w:t>实际量</w:t>
                  </w:r>
                </w:p>
              </w:tc>
              <w:tc>
                <w:tcPr>
                  <w:tcW w:w="582" w:type="pc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sz w:val="21"/>
                      <w:szCs w:val="21"/>
                      <w:lang w:val="en-US" w:eastAsia="zh-CN"/>
                    </w:rPr>
                    <w:t>单位</w:t>
                  </w:r>
                </w:p>
              </w:tc>
              <w:tc>
                <w:tcPr>
                  <w:tcW w:w="710" w:type="pc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color w:val="000000" w:themeColor="text1"/>
                      <w:kern w:val="0"/>
                      <w:sz w:val="21"/>
                      <w:szCs w:val="21"/>
                      <w:lang w:val="en-US" w:eastAsia="zh-CN"/>
                      <w14:textFill>
                        <w14:solidFill>
                          <w14:schemeClr w14:val="tx1"/>
                        </w14:solidFill>
                      </w14:textFill>
                    </w:rPr>
                    <w:t>变化情况</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14" w:type="pct"/>
                  <w:vMerge w:val="restar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原料</w:t>
                  </w:r>
                </w:p>
              </w:tc>
              <w:tc>
                <w:tcPr>
                  <w:tcW w:w="405"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378" w:type="pct"/>
                  <w:vMerge w:val="restart"/>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color w:val="000000"/>
                      <w:kern w:val="0"/>
                      <w:sz w:val="21"/>
                      <w:szCs w:val="21"/>
                      <w:lang w:val="en-US" w:eastAsia="zh-CN" w:bidi="ar"/>
                    </w:rPr>
                    <w:t>免烧砖</w:t>
                  </w:r>
                </w:p>
                <w:p>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884"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bidi="ar"/>
                    </w:rPr>
                    <w:t>建筑垃圾</w:t>
                  </w:r>
                </w:p>
              </w:tc>
              <w:tc>
                <w:tcPr>
                  <w:tcW w:w="813"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bidi="ar"/>
                    </w:rPr>
                    <w:t>38000</w:t>
                  </w:r>
                </w:p>
              </w:tc>
              <w:tc>
                <w:tcPr>
                  <w:tcW w:w="809" w:type="pct"/>
                  <w:vAlign w:val="top"/>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28000</w:t>
                  </w:r>
                </w:p>
              </w:tc>
              <w:tc>
                <w:tcPr>
                  <w:tcW w:w="582"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t/a</w:t>
                  </w:r>
                </w:p>
              </w:tc>
              <w:tc>
                <w:tcPr>
                  <w:tcW w:w="710" w:type="pct"/>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减少</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14" w:type="pct"/>
                  <w:vMerge w:val="continue"/>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405"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378" w:type="pct"/>
                  <w:vMerge w:val="continue"/>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884"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bidi="ar"/>
                    </w:rPr>
                    <w:t>石粉</w:t>
                  </w:r>
                </w:p>
              </w:tc>
              <w:tc>
                <w:tcPr>
                  <w:tcW w:w="813"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bidi="ar"/>
                    </w:rPr>
                    <w:t>30000</w:t>
                  </w:r>
                </w:p>
              </w:tc>
              <w:tc>
                <w:tcPr>
                  <w:tcW w:w="809" w:type="pct"/>
                  <w:vAlign w:val="top"/>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16000</w:t>
                  </w:r>
                </w:p>
              </w:tc>
              <w:tc>
                <w:tcPr>
                  <w:tcW w:w="582"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t/a</w:t>
                  </w:r>
                </w:p>
              </w:tc>
              <w:tc>
                <w:tcPr>
                  <w:tcW w:w="710" w:type="pct"/>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减少</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14" w:type="pct"/>
                  <w:vMerge w:val="continue"/>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405"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378" w:type="pct"/>
                  <w:vMerge w:val="continue"/>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p>
              </w:tc>
              <w:tc>
                <w:tcPr>
                  <w:tcW w:w="884"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水泥</w:t>
                  </w:r>
                </w:p>
              </w:tc>
              <w:tc>
                <w:tcPr>
                  <w:tcW w:w="813"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bidi="ar"/>
                    </w:rPr>
                    <w:t>2000</w:t>
                  </w:r>
                </w:p>
              </w:tc>
              <w:tc>
                <w:tcPr>
                  <w:tcW w:w="809" w:type="pct"/>
                  <w:vAlign w:val="top"/>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1300</w:t>
                  </w:r>
                </w:p>
              </w:tc>
              <w:tc>
                <w:tcPr>
                  <w:tcW w:w="582"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t/a</w:t>
                  </w:r>
                </w:p>
              </w:tc>
              <w:tc>
                <w:tcPr>
                  <w:tcW w:w="710" w:type="pct"/>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减少</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14" w:type="pct"/>
                  <w:vMerge w:val="continue"/>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405"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378" w:type="pct"/>
                  <w:vMerge w:val="restart"/>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color w:val="000000"/>
                      <w:kern w:val="0"/>
                      <w:sz w:val="21"/>
                      <w:szCs w:val="21"/>
                      <w:lang w:val="en-US" w:eastAsia="zh-CN" w:bidi="ar"/>
                    </w:rPr>
                    <w:t>护坡砌块</w:t>
                  </w:r>
                </w:p>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p>
              </w:tc>
              <w:tc>
                <w:tcPr>
                  <w:tcW w:w="884"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粉煤灰 </w:t>
                  </w:r>
                </w:p>
              </w:tc>
              <w:tc>
                <w:tcPr>
                  <w:tcW w:w="813"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bidi="ar"/>
                    </w:rPr>
                    <w:t>500</w:t>
                  </w:r>
                </w:p>
              </w:tc>
              <w:tc>
                <w:tcPr>
                  <w:tcW w:w="809" w:type="pct"/>
                  <w:vAlign w:val="top"/>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310</w:t>
                  </w:r>
                </w:p>
              </w:tc>
              <w:tc>
                <w:tcPr>
                  <w:tcW w:w="582"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t/a</w:t>
                  </w:r>
                </w:p>
              </w:tc>
              <w:tc>
                <w:tcPr>
                  <w:tcW w:w="710" w:type="pct"/>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减少</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14" w:type="pct"/>
                  <w:vMerge w:val="continue"/>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405"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378" w:type="pct"/>
                  <w:vMerge w:val="continue"/>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p>
              </w:tc>
              <w:tc>
                <w:tcPr>
                  <w:tcW w:w="884"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水泥</w:t>
                  </w:r>
                </w:p>
              </w:tc>
              <w:tc>
                <w:tcPr>
                  <w:tcW w:w="813"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12600</w:t>
                  </w:r>
                </w:p>
              </w:tc>
              <w:tc>
                <w:tcPr>
                  <w:tcW w:w="809" w:type="pct"/>
                  <w:vAlign w:val="top"/>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7800</w:t>
                  </w:r>
                </w:p>
              </w:tc>
              <w:tc>
                <w:tcPr>
                  <w:tcW w:w="582"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t/a</w:t>
                  </w:r>
                </w:p>
              </w:tc>
              <w:tc>
                <w:tcPr>
                  <w:tcW w:w="710" w:type="pct"/>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减少</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14" w:type="pct"/>
                  <w:vMerge w:val="continue"/>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405"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w:t>
                  </w:r>
                </w:p>
              </w:tc>
              <w:tc>
                <w:tcPr>
                  <w:tcW w:w="378" w:type="pct"/>
                  <w:vMerge w:val="continue"/>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p>
              </w:tc>
              <w:tc>
                <w:tcPr>
                  <w:tcW w:w="884"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建筑垃圾 </w:t>
                  </w:r>
                </w:p>
              </w:tc>
              <w:tc>
                <w:tcPr>
                  <w:tcW w:w="813"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2000</w:t>
                  </w:r>
                </w:p>
              </w:tc>
              <w:tc>
                <w:tcPr>
                  <w:tcW w:w="809" w:type="pct"/>
                  <w:vAlign w:val="top"/>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1250</w:t>
                  </w:r>
                </w:p>
              </w:tc>
              <w:tc>
                <w:tcPr>
                  <w:tcW w:w="582"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t/a</w:t>
                  </w:r>
                </w:p>
              </w:tc>
              <w:tc>
                <w:tcPr>
                  <w:tcW w:w="710" w:type="pct"/>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减少</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14" w:type="pct"/>
                  <w:vMerge w:val="continue"/>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405"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p>
              </w:tc>
              <w:tc>
                <w:tcPr>
                  <w:tcW w:w="378" w:type="pct"/>
                  <w:vMerge w:val="continue"/>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p>
              </w:tc>
              <w:tc>
                <w:tcPr>
                  <w:tcW w:w="884"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石粉 </w:t>
                  </w:r>
                </w:p>
              </w:tc>
              <w:tc>
                <w:tcPr>
                  <w:tcW w:w="813"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8400</w:t>
                  </w:r>
                </w:p>
              </w:tc>
              <w:tc>
                <w:tcPr>
                  <w:tcW w:w="809" w:type="pct"/>
                  <w:vAlign w:val="top"/>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5208</w:t>
                  </w:r>
                </w:p>
              </w:tc>
              <w:tc>
                <w:tcPr>
                  <w:tcW w:w="582"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t/a</w:t>
                  </w:r>
                </w:p>
              </w:tc>
              <w:tc>
                <w:tcPr>
                  <w:tcW w:w="710" w:type="pct"/>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减少</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14" w:type="pct"/>
                  <w:vMerge w:val="continue"/>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405"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p>
              </w:tc>
              <w:tc>
                <w:tcPr>
                  <w:tcW w:w="378" w:type="pct"/>
                  <w:vMerge w:val="continue"/>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p>
              </w:tc>
              <w:tc>
                <w:tcPr>
                  <w:tcW w:w="884"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砂子</w:t>
                  </w:r>
                </w:p>
              </w:tc>
              <w:tc>
                <w:tcPr>
                  <w:tcW w:w="813"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33600</w:t>
                  </w:r>
                </w:p>
              </w:tc>
              <w:tc>
                <w:tcPr>
                  <w:tcW w:w="809" w:type="pct"/>
                  <w:vAlign w:val="top"/>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21000</w:t>
                  </w:r>
                </w:p>
              </w:tc>
              <w:tc>
                <w:tcPr>
                  <w:tcW w:w="582"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t/a</w:t>
                  </w:r>
                </w:p>
              </w:tc>
              <w:tc>
                <w:tcPr>
                  <w:tcW w:w="710" w:type="pct"/>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减少</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14" w:type="pct"/>
                  <w:vMerge w:val="continue"/>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405"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w:t>
                  </w:r>
                </w:p>
              </w:tc>
              <w:tc>
                <w:tcPr>
                  <w:tcW w:w="378" w:type="pct"/>
                  <w:vMerge w:val="continue"/>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p>
              </w:tc>
              <w:tc>
                <w:tcPr>
                  <w:tcW w:w="884"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碎石</w:t>
                  </w:r>
                </w:p>
              </w:tc>
              <w:tc>
                <w:tcPr>
                  <w:tcW w:w="813" w:type="pct"/>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29400</w:t>
                  </w:r>
                </w:p>
              </w:tc>
              <w:tc>
                <w:tcPr>
                  <w:tcW w:w="809" w:type="pct"/>
                  <w:vAlign w:val="top"/>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18300</w:t>
                  </w:r>
                </w:p>
              </w:tc>
              <w:tc>
                <w:tcPr>
                  <w:tcW w:w="582" w:type="pct"/>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t/a</w:t>
                  </w:r>
                </w:p>
              </w:tc>
              <w:tc>
                <w:tcPr>
                  <w:tcW w:w="710" w:type="pct"/>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减少</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b/>
                <w:bCs/>
                <w:sz w:val="28"/>
                <w:szCs w:val="28"/>
                <w:lang w:val="en-US" w:eastAsia="zh-CN"/>
              </w:rPr>
            </w:pPr>
            <w:r>
              <w:rPr>
                <w:b/>
                <w:bCs/>
                <w:sz w:val="28"/>
                <w:szCs w:val="28"/>
              </w:rPr>
              <w:t>3.</w:t>
            </w:r>
            <w:r>
              <w:rPr>
                <w:rFonts w:hint="eastAsia"/>
                <w:b/>
                <w:bCs/>
                <w:sz w:val="28"/>
                <w:szCs w:val="28"/>
                <w:lang w:val="en-US" w:eastAsia="zh-CN"/>
              </w:rPr>
              <w:t>5</w:t>
            </w:r>
            <w:r>
              <w:rPr>
                <w:b/>
                <w:bCs/>
                <w:sz w:val="28"/>
                <w:szCs w:val="28"/>
              </w:rPr>
              <w:t xml:space="preserve"> </w:t>
            </w:r>
            <w:r>
              <w:rPr>
                <w:rFonts w:hint="eastAsia"/>
                <w:b/>
                <w:bCs/>
                <w:sz w:val="28"/>
                <w:szCs w:val="28"/>
                <w:lang w:val="en-US" w:eastAsia="zh-CN"/>
              </w:rPr>
              <w:t>项目产品方案</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lang w:val="en-US" w:eastAsia="zh-CN"/>
              </w:rPr>
            </w:pPr>
            <w:r>
              <w:t>项目</w:t>
            </w:r>
            <w:r>
              <w:rPr>
                <w:rFonts w:hint="eastAsia"/>
                <w:lang w:val="en-US" w:eastAsia="zh-CN"/>
              </w:rPr>
              <w:t>产品方案</w:t>
            </w:r>
            <w:r>
              <w:t>见表3-</w:t>
            </w:r>
            <w:r>
              <w:rPr>
                <w:rFonts w:hint="eastAsia"/>
                <w:lang w:val="en-US" w:eastAsia="zh-CN"/>
              </w:rPr>
              <w:t>4</w:t>
            </w:r>
            <w:r>
              <w:t>。</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4" w:hRule="atLeast"/>
        </w:trPr>
        <w:tc>
          <w:tcPr>
            <w:tcW w:w="9413" w:type="dxa"/>
          </w:tcPr>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b/>
              </w:rPr>
            </w:pPr>
            <w:r>
              <w:rPr>
                <w:b/>
              </w:rPr>
              <w:t>表</w:t>
            </w:r>
            <w:r>
              <w:rPr>
                <w:rFonts w:hint="eastAsia"/>
                <w:b/>
                <w:lang w:val="en-US" w:eastAsia="zh-CN"/>
              </w:rPr>
              <w:t xml:space="preserve"> </w:t>
            </w:r>
            <w:r>
              <w:rPr>
                <w:b/>
              </w:rPr>
              <w:t>3-</w:t>
            </w:r>
            <w:r>
              <w:rPr>
                <w:rFonts w:hint="eastAsia"/>
                <w:b/>
                <w:lang w:val="en-US" w:eastAsia="zh-CN"/>
              </w:rPr>
              <w:t>4</w:t>
            </w:r>
            <w:r>
              <w:rPr>
                <w:b/>
              </w:rPr>
              <w:t xml:space="preserve">  </w:t>
            </w:r>
            <w:r>
              <w:rPr>
                <w:rFonts w:hint="eastAsia"/>
                <w:b/>
                <w:lang w:val="en-US" w:eastAsia="zh-CN"/>
              </w:rPr>
              <w:t>产品方案</w:t>
            </w:r>
            <w:r>
              <w:rPr>
                <w:rFonts w:hint="eastAsia"/>
                <w:b/>
              </w:rPr>
              <w:t>一览</w:t>
            </w:r>
            <w:r>
              <w:rPr>
                <w:rFonts w:hint="eastAsia"/>
                <w:b/>
                <w:lang w:val="en-US" w:eastAsia="zh-CN"/>
              </w:rPr>
              <w:t>表</w:t>
            </w:r>
          </w:p>
          <w:tbl>
            <w:tblPr>
              <w:tblStyle w:val="16"/>
              <w:tblW w:w="4998"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1982"/>
              <w:gridCol w:w="1920"/>
              <w:gridCol w:w="1545"/>
              <w:gridCol w:w="2299"/>
              <w:gridCol w:w="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86" w:type="pct"/>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left="0" w:leftChars="0" w:right="0" w:rightChars="0" w:firstLine="0" w:firstLineChars="0"/>
                    <w:jc w:val="center"/>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sz w:val="21"/>
                      <w:szCs w:val="21"/>
                    </w:rPr>
                    <w:t>序号</w:t>
                  </w:r>
                </w:p>
              </w:tc>
              <w:tc>
                <w:tcPr>
                  <w:tcW w:w="1078" w:type="pct"/>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left="0" w:leftChars="0" w:right="0" w:rightChars="0" w:firstLine="0" w:firstLineChars="0"/>
                    <w:jc w:val="center"/>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sz w:val="21"/>
                      <w:szCs w:val="21"/>
                      <w:lang w:val="en-US" w:eastAsia="zh-CN"/>
                    </w:rPr>
                    <w:t>名称</w:t>
                  </w:r>
                </w:p>
              </w:tc>
              <w:tc>
                <w:tcPr>
                  <w:tcW w:w="1044" w:type="pct"/>
                  <w:tcBorders>
                    <w:tl2br w:val="nil"/>
                    <w:tr2bl w:val="nil"/>
                  </w:tcBorders>
                  <w:vAlign w:val="center"/>
                </w:tcPr>
                <w:p>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bCs/>
                      <w:sz w:val="21"/>
                      <w:szCs w:val="21"/>
                      <w:vertAlign w:val="baseline"/>
                      <w:lang w:val="en-US"/>
                    </w:rPr>
                  </w:pPr>
                  <w:r>
                    <w:rPr>
                      <w:rFonts w:hint="eastAsia" w:cs="Times New Roman"/>
                      <w:b/>
                      <w:bCs/>
                      <w:color w:val="000000"/>
                      <w:kern w:val="0"/>
                      <w:sz w:val="21"/>
                      <w:szCs w:val="21"/>
                      <w:lang w:val="en-US" w:eastAsia="zh-CN" w:bidi="ar"/>
                    </w:rPr>
                    <w:t>环评设计量</w:t>
                  </w:r>
                </w:p>
              </w:tc>
              <w:tc>
                <w:tcPr>
                  <w:tcW w:w="840" w:type="pct"/>
                  <w:tcBorders>
                    <w:tl2br w:val="nil"/>
                    <w:tr2bl w:val="nil"/>
                  </w:tcBorders>
                  <w:vAlign w:val="center"/>
                </w:tcPr>
                <w:p>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cs="Times New Roman"/>
                      <w:b/>
                      <w:bCs/>
                      <w:color w:val="000000"/>
                      <w:kern w:val="0"/>
                      <w:sz w:val="21"/>
                      <w:szCs w:val="21"/>
                      <w:lang w:val="en-US" w:eastAsia="zh-CN" w:bidi="ar"/>
                    </w:rPr>
                  </w:pPr>
                  <w:r>
                    <w:rPr>
                      <w:rFonts w:hint="eastAsia" w:cs="Times New Roman"/>
                      <w:b/>
                      <w:bCs/>
                      <w:color w:val="000000"/>
                      <w:kern w:val="0"/>
                      <w:sz w:val="21"/>
                      <w:szCs w:val="21"/>
                      <w:lang w:val="en-US" w:eastAsia="zh-CN" w:bidi="ar"/>
                    </w:rPr>
                    <w:t>实际产量</w:t>
                  </w:r>
                </w:p>
              </w:tc>
              <w:tc>
                <w:tcPr>
                  <w:tcW w:w="1250" w:type="pct"/>
                  <w:gridSpan w:val="2"/>
                  <w:tcBorders>
                    <w:tl2br w:val="nil"/>
                    <w:tr2bl w:val="nil"/>
                  </w:tcBorders>
                  <w:vAlign w:val="center"/>
                </w:tcPr>
                <w:p>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bCs/>
                      <w:sz w:val="21"/>
                      <w:szCs w:val="21"/>
                      <w:vertAlign w:val="baseline"/>
                    </w:rPr>
                  </w:pPr>
                  <w:r>
                    <w:rPr>
                      <w:rFonts w:hint="default" w:ascii="Times New Roman" w:hAnsi="Times New Roman" w:eastAsia="宋体" w:cs="Times New Roman"/>
                      <w:b/>
                      <w:bCs/>
                      <w:color w:val="000000"/>
                      <w:kern w:val="0"/>
                      <w:sz w:val="21"/>
                      <w:szCs w:val="21"/>
                      <w:lang w:val="en-US" w:eastAsia="zh-CN" w:bidi="ar"/>
                    </w:rPr>
                    <w:t>单位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74" w:hRule="atLeast"/>
                <w:jc w:val="center"/>
              </w:trPr>
              <w:tc>
                <w:tcPr>
                  <w:tcW w:w="78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1078" w:type="pct"/>
                  <w:tcBorders>
                    <w:tl2br w:val="nil"/>
                    <w:tr2bl w:val="nil"/>
                  </w:tcBorders>
                  <w:vAlign w:val="center"/>
                </w:tcPr>
                <w:p>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sz w:val="21"/>
                      <w:szCs w:val="21"/>
                      <w:vertAlign w:val="baseline"/>
                    </w:rPr>
                  </w:pPr>
                  <w:r>
                    <w:rPr>
                      <w:rFonts w:hint="eastAsia" w:ascii="宋体" w:hAnsi="宋体" w:eastAsia="宋体" w:cs="宋体"/>
                      <w:color w:val="000000"/>
                      <w:kern w:val="0"/>
                      <w:sz w:val="21"/>
                      <w:szCs w:val="21"/>
                      <w:lang w:val="en-US" w:eastAsia="zh-CN" w:bidi="ar"/>
                    </w:rPr>
                    <w:t>免烧砖</w:t>
                  </w:r>
                </w:p>
              </w:tc>
              <w:tc>
                <w:tcPr>
                  <w:tcW w:w="1044" w:type="pct"/>
                  <w:tcBorders>
                    <w:tl2br w:val="nil"/>
                    <w:tr2bl w:val="nil"/>
                  </w:tcBorders>
                  <w:vAlign w:val="center"/>
                </w:tcPr>
                <w:p>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sz w:val="21"/>
                      <w:szCs w:val="21"/>
                      <w:vertAlign w:val="baseline"/>
                    </w:rPr>
                  </w:pPr>
                  <w:r>
                    <w:rPr>
                      <w:rFonts w:ascii="TimesNewRomanPSMT" w:hAnsi="TimesNewRomanPSMT" w:eastAsia="TimesNewRomanPSMT" w:cs="TimesNewRomanPSMT"/>
                      <w:color w:val="000000"/>
                      <w:kern w:val="0"/>
                      <w:sz w:val="21"/>
                      <w:szCs w:val="21"/>
                      <w:lang w:val="en-US" w:eastAsia="zh-CN" w:bidi="ar"/>
                    </w:rPr>
                    <w:t xml:space="preserve">3000 </w:t>
                  </w:r>
                </w:p>
              </w:tc>
              <w:tc>
                <w:tcPr>
                  <w:tcW w:w="840" w:type="pct"/>
                  <w:tcBorders>
                    <w:tl2br w:val="nil"/>
                    <w:tr2bl w:val="nil"/>
                  </w:tcBorders>
                  <w:vAlign w:val="center"/>
                </w:tcPr>
                <w:p>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NewRomanPSMT" w:hAnsi="TimesNewRomanPSMT" w:eastAsia="TimesNewRomanPSMT" w:cs="TimesNewRomanPSMT"/>
                      <w:color w:val="000000"/>
                      <w:kern w:val="0"/>
                      <w:sz w:val="21"/>
                      <w:szCs w:val="21"/>
                      <w:lang w:val="en-US" w:eastAsia="zh-CN" w:bidi="ar"/>
                    </w:rPr>
                  </w:pPr>
                  <w:r>
                    <w:rPr>
                      <w:rFonts w:hint="eastAsia" w:ascii="TimesNewRomanPSMT" w:hAnsi="TimesNewRomanPSMT" w:eastAsia="TimesNewRomanPSMT" w:cs="TimesNewRomanPSMT"/>
                      <w:color w:val="000000"/>
                      <w:kern w:val="0"/>
                      <w:sz w:val="21"/>
                      <w:szCs w:val="21"/>
                      <w:lang w:val="en-US" w:eastAsia="zh-CN" w:bidi="ar"/>
                    </w:rPr>
                    <w:t>1800</w:t>
                  </w:r>
                </w:p>
              </w:tc>
              <w:tc>
                <w:tcPr>
                  <w:tcW w:w="1250" w:type="pct"/>
                  <w:tcBorders>
                    <w:tl2br w:val="nil"/>
                    <w:tr2bl w:val="nil"/>
                  </w:tcBorders>
                  <w:vAlign w:val="center"/>
                </w:tcPr>
                <w:p>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sz w:val="21"/>
                      <w:szCs w:val="21"/>
                      <w:vertAlign w:val="baseline"/>
                      <w:lang w:val="en-US"/>
                    </w:rPr>
                  </w:pPr>
                  <w:r>
                    <w:rPr>
                      <w:rFonts w:hint="eastAsia" w:ascii="宋体" w:hAnsi="宋体" w:eastAsia="宋体" w:cs="宋体"/>
                      <w:color w:val="000000"/>
                      <w:kern w:val="0"/>
                      <w:sz w:val="21"/>
                      <w:szCs w:val="21"/>
                      <w:lang w:val="en-US" w:eastAsia="zh-CN" w:bidi="ar"/>
                    </w:rPr>
                    <w:t>万块</w:t>
                  </w:r>
                  <w:r>
                    <w:rPr>
                      <w:rFonts w:hint="eastAsia" w:ascii="宋体" w:hAnsi="宋体" w:cs="宋体"/>
                      <w:color w:val="000000"/>
                      <w:kern w:val="0"/>
                      <w:sz w:val="21"/>
                      <w:szCs w:val="21"/>
                      <w:lang w:val="en-US" w:eastAsia="zh-CN" w:bidi="ar"/>
                    </w:rPr>
                    <w:t>/年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509" w:hRule="atLeast"/>
                <w:jc w:val="center"/>
              </w:trPr>
              <w:tc>
                <w:tcPr>
                  <w:tcW w:w="78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2</w:t>
                  </w:r>
                </w:p>
              </w:tc>
              <w:tc>
                <w:tcPr>
                  <w:tcW w:w="1078" w:type="pct"/>
                  <w:tcBorders>
                    <w:tl2br w:val="nil"/>
                    <w:tr2bl w:val="nil"/>
                  </w:tcBorders>
                  <w:vAlign w:val="center"/>
                </w:tcPr>
                <w:p>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护坡砌块</w:t>
                  </w:r>
                </w:p>
              </w:tc>
              <w:tc>
                <w:tcPr>
                  <w:tcW w:w="1044" w:type="pct"/>
                  <w:tcBorders>
                    <w:tl2br w:val="nil"/>
                    <w:tr2bl w:val="nil"/>
                  </w:tcBorders>
                  <w:vAlign w:val="center"/>
                </w:tcPr>
                <w:p>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kern w:val="0"/>
                      <w:sz w:val="21"/>
                      <w:szCs w:val="21"/>
                      <w:lang w:val="en-US" w:eastAsia="zh-CN" w:bidi="ar"/>
                    </w:rPr>
                  </w:pPr>
                  <w:r>
                    <w:rPr>
                      <w:rFonts w:ascii="TimesNewRomanPSMT" w:hAnsi="TimesNewRomanPSMT" w:eastAsia="TimesNewRomanPSMT" w:cs="TimesNewRomanPSMT"/>
                      <w:color w:val="000000"/>
                      <w:kern w:val="0"/>
                      <w:sz w:val="21"/>
                      <w:szCs w:val="21"/>
                      <w:lang w:val="en-US" w:eastAsia="zh-CN" w:bidi="ar"/>
                    </w:rPr>
                    <w:t xml:space="preserve">35 </w:t>
                  </w:r>
                </w:p>
              </w:tc>
              <w:tc>
                <w:tcPr>
                  <w:tcW w:w="840" w:type="pct"/>
                  <w:tcBorders>
                    <w:tl2br w:val="nil"/>
                    <w:tr2bl w:val="nil"/>
                  </w:tcBorders>
                  <w:vAlign w:val="center"/>
                </w:tcPr>
                <w:p>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NewRomanPSMT" w:hAnsi="TimesNewRomanPSMT" w:eastAsia="TimesNewRomanPSMT" w:cs="TimesNewRomanPSMT"/>
                      <w:color w:val="000000"/>
                      <w:kern w:val="0"/>
                      <w:sz w:val="21"/>
                      <w:szCs w:val="21"/>
                      <w:lang w:val="en-US" w:eastAsia="zh-CN" w:bidi="ar"/>
                    </w:rPr>
                  </w:pPr>
                  <w:r>
                    <w:rPr>
                      <w:rFonts w:hint="eastAsia" w:ascii="TimesNewRomanPSMT" w:hAnsi="TimesNewRomanPSMT" w:eastAsia="TimesNewRomanPSMT" w:cs="TimesNewRomanPSMT"/>
                      <w:color w:val="000000"/>
                      <w:kern w:val="0"/>
                      <w:sz w:val="21"/>
                      <w:szCs w:val="21"/>
                      <w:lang w:val="en-US" w:eastAsia="zh-CN" w:bidi="ar"/>
                    </w:rPr>
                    <w:t>20</w:t>
                  </w:r>
                </w:p>
              </w:tc>
              <w:tc>
                <w:tcPr>
                  <w:tcW w:w="1250" w:type="pct"/>
                  <w:tcBorders>
                    <w:tl2br w:val="nil"/>
                    <w:tr2bl w:val="nil"/>
                  </w:tcBorders>
                  <w:vAlign w:val="center"/>
                </w:tcPr>
                <w:p>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万平方米</w:t>
                  </w:r>
                  <w:r>
                    <w:rPr>
                      <w:rFonts w:hint="eastAsia" w:ascii="宋体" w:hAnsi="宋体" w:cs="宋体"/>
                      <w:color w:val="000000"/>
                      <w:kern w:val="0"/>
                      <w:sz w:val="21"/>
                      <w:szCs w:val="21"/>
                      <w:lang w:val="en-US" w:eastAsia="zh-CN" w:bidi="ar"/>
                    </w:rPr>
                    <w:t>/年</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auto"/>
              <w:rPr>
                <w:b/>
                <w:bCs/>
                <w:sz w:val="28"/>
                <w:szCs w:val="28"/>
              </w:rPr>
            </w:pPr>
            <w:r>
              <w:rPr>
                <w:rFonts w:hint="eastAsia"/>
                <w:b/>
                <w:bCs/>
                <w:sz w:val="28"/>
                <w:szCs w:val="28"/>
                <w:lang w:val="en-US" w:eastAsia="zh-CN"/>
              </w:rPr>
              <w:t xml:space="preserve">3.6 </w:t>
            </w:r>
            <w:r>
              <w:rPr>
                <w:b/>
                <w:bCs/>
                <w:sz w:val="28"/>
                <w:szCs w:val="28"/>
              </w:rPr>
              <w:t>生产工艺流程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pPr>
            <w:r>
              <w:rPr>
                <w:rFonts w:hint="eastAsia"/>
              </w:rPr>
              <w:t>项目为</w:t>
            </w:r>
            <w:r>
              <w:rPr>
                <w:rFonts w:hint="eastAsia"/>
                <w:lang w:val="en-US" w:eastAsia="zh-CN"/>
              </w:rPr>
              <w:t>陕西砼创景观科技有限公司 3000 万块建筑垃圾免烧砖及 35 万平米河道环保护坡砌块生产基地</w:t>
            </w:r>
            <w:r>
              <w:rPr>
                <w:rFonts w:hint="eastAsia"/>
              </w:rPr>
              <w:t>，主要</w:t>
            </w:r>
            <w:r>
              <w:rPr>
                <w:rFonts w:hint="eastAsia"/>
                <w:lang w:val="en-US" w:eastAsia="zh-CN"/>
              </w:rPr>
              <w:t>为</w:t>
            </w:r>
            <w:r>
              <w:rPr>
                <w:rFonts w:hint="eastAsia" w:ascii="宋体" w:hAnsi="宋体" w:eastAsia="宋体" w:cs="宋体"/>
                <w:color w:val="000000"/>
                <w:kern w:val="0"/>
                <w:sz w:val="24"/>
                <w:szCs w:val="24"/>
                <w:lang w:val="en-US" w:eastAsia="zh-CN" w:bidi="ar"/>
              </w:rPr>
              <w:t xml:space="preserve">年产 </w:t>
            </w:r>
            <w:r>
              <w:rPr>
                <w:rFonts w:hint="eastAsia" w:ascii="TimesNewRomanPSMT" w:hAnsi="TimesNewRomanPSMT" w:eastAsia="TimesNewRomanPSMT" w:cs="TimesNewRomanPSMT"/>
                <w:color w:val="000000"/>
                <w:kern w:val="0"/>
                <w:sz w:val="24"/>
                <w:szCs w:val="24"/>
                <w:lang w:val="en-US" w:eastAsia="zh-CN" w:bidi="ar"/>
              </w:rPr>
              <w:t>1800</w:t>
            </w:r>
            <w:r>
              <w:rPr>
                <w:rFonts w:ascii="TimesNewRomanPSMT" w:hAnsi="TimesNewRomanPSMT" w:eastAsia="TimesNewRomanPSMT" w:cs="TimesNewRomanPSMT"/>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万块建筑垃圾免烧砖及 </w:t>
            </w:r>
            <w:r>
              <w:rPr>
                <w:rFonts w:hint="eastAsia" w:ascii="TimesNewRomanPSMT" w:hAnsi="TimesNewRomanPSMT" w:eastAsia="TimesNewRomanPSMT" w:cs="TimesNewRomanPSMT"/>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万平米河道环保护坡砌块</w:t>
            </w:r>
            <w:r>
              <w:rPr>
                <w:rFonts w:hint="eastAsia" w:ascii="宋体" w:hAnsi="宋体" w:cs="宋体"/>
                <w:color w:val="auto"/>
              </w:rPr>
              <w:t>的</w:t>
            </w:r>
            <w:r>
              <w:rPr>
                <w:rFonts w:hint="eastAsia" w:ascii="宋体" w:hAnsi="宋体" w:cs="宋体"/>
                <w:color w:val="auto"/>
                <w:lang w:val="en-US" w:eastAsia="zh-CN"/>
              </w:rPr>
              <w:t>生产</w:t>
            </w:r>
            <w:r>
              <w:rPr>
                <w:rFonts w:hint="eastAsia" w:ascii="宋体" w:hAnsi="宋体" w:cs="宋体"/>
                <w:color w:val="auto"/>
              </w:rPr>
              <w:t>能力</w:t>
            </w:r>
            <w:r>
              <w:rPr>
                <w:rFonts w:hint="eastAsia"/>
              </w:rPr>
              <w:t>。</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b/>
                <w:bCs/>
              </w:rPr>
            </w:pPr>
            <w:r>
              <w:rPr>
                <w:rFonts w:hint="eastAsia" w:ascii="宋体" w:hAnsi="宋体" w:eastAsia="宋体" w:cs="宋体"/>
                <w:b/>
                <w:bCs/>
                <w:color w:val="000000"/>
                <w:kern w:val="0"/>
                <w:sz w:val="24"/>
                <w:szCs w:val="24"/>
                <w:lang w:val="en-US" w:eastAsia="zh-CN" w:bidi="ar"/>
              </w:rPr>
              <w:t>免烧砖</w:t>
            </w:r>
            <w:r>
              <w:rPr>
                <w:rFonts w:hint="default"/>
                <w:b/>
                <w:bCs/>
                <w:lang w:val="en-US" w:eastAsia="zh-CN"/>
              </w:rPr>
              <w:t>生产工艺概述：</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cs="Times New Roman"/>
                <w:b/>
                <w:bCs w:val="0"/>
                <w:sz w:val="24"/>
                <w:szCs w:val="24"/>
                <w:vertAlign w:val="baseline"/>
                <w:lang w:val="en-US" w:eastAsia="zh-CN"/>
              </w:rPr>
            </w:pPr>
            <w:r>
              <w:rPr>
                <w:rFonts w:hint="eastAsia" w:ascii="宋体" w:hAnsi="宋体" w:eastAsia="宋体" w:cs="宋体"/>
                <w:color w:val="000000"/>
                <w:kern w:val="0"/>
                <w:sz w:val="24"/>
                <w:szCs w:val="24"/>
                <w:lang w:val="en-US" w:eastAsia="zh-CN" w:bidi="ar"/>
              </w:rPr>
              <w:t>（</w:t>
            </w:r>
            <w:r>
              <w:rPr>
                <w:rFonts w:ascii="TimesNewRomanPSMT" w:hAnsi="TimesNewRomanPSMT" w:eastAsia="TimesNewRomanPSMT" w:cs="TimesNewRomanPSMT"/>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原料运输：本项目外购建筑垃圾和石粉，利用加盖运输车辆运入厂区，进入密闭原料库中存放。外购的水泥利用密闭罐车运入厂区后入罐，运输车辆输送管路与筒仓的进料管路相接，通过灌装水泥车的气体压力将罐内水泥输送到水泥筒仓内。 </w:t>
            </w:r>
            <w:r>
              <w:rPr>
                <w:rFonts w:hint="eastAsia" w:cs="Times New Roman"/>
                <w:b w:val="0"/>
                <w:bCs/>
                <w:sz w:val="24"/>
                <w:szCs w:val="24"/>
                <w:vertAlign w:val="baseli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ascii="TimesNewRomanPSMT" w:hAnsi="TimesNewRomanPSMT" w:eastAsia="TimesNewRomanPSMT" w:cs="TimesNewRomanPSMT"/>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）原料配料、计量：将称好的骨料（建筑垃圾，石粉）分别用铲车装入配料仓，由皮带输送机输送至计量系统；筒仓内的水泥经计量后进入搅拌机。 </w:t>
            </w:r>
          </w:p>
          <w:p>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hint="eastAsia" w:ascii="宋体" w:hAnsi="宋体" w:eastAsia="宋体" w:cs="宋体"/>
                <w:color w:val="000000"/>
                <w:kern w:val="0"/>
                <w:sz w:val="24"/>
                <w:szCs w:val="24"/>
                <w:lang w:val="en-US" w:eastAsia="zh-CN" w:bidi="ar"/>
              </w:rPr>
              <w:t>（</w:t>
            </w:r>
            <w:r>
              <w:rPr>
                <w:rFonts w:ascii="TimesNewRomanPSMT" w:hAnsi="TimesNewRomanPSMT" w:eastAsia="TimesNewRomanPSMT" w:cs="TimesNewRomanPSMT"/>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）搅拌：配好后的原料送至搅拌机搅拌均匀，搅拌过程中需加入水作为搅拌剂。 </w:t>
            </w:r>
          </w:p>
          <w:p>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hint="eastAsia"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）制砖：搅拌剂内的坯料由皮带输送机送至主机压制成型。成型的压力，压制的速度等对砖的质量影响较大，另外压制砖坯的外观质量应达到标准规定的要求，不合格的产品回收重新用于生产。 </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lang w:val="en-US" w:eastAsia="zh-CN"/>
              </w:rPr>
            </w:pPr>
            <w:r>
              <w:rPr>
                <w:rFonts w:hint="eastAsia"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）养护：砖坯成型后上垛，</w:t>
            </w:r>
            <w:r>
              <w:rPr>
                <w:rFonts w:hint="default" w:ascii="TimesNewRomanPSMT" w:hAnsi="TimesNewRomanPSMT" w:eastAsia="TimesNewRomanPSMT" w:cs="TimesNewRomanPSMT"/>
                <w:color w:val="000000"/>
                <w:kern w:val="0"/>
                <w:sz w:val="24"/>
                <w:szCs w:val="24"/>
                <w:lang w:val="en-US" w:eastAsia="zh-CN" w:bidi="ar"/>
              </w:rPr>
              <w:t xml:space="preserve">24 h </w:t>
            </w:r>
            <w:r>
              <w:rPr>
                <w:rFonts w:hint="eastAsia" w:ascii="宋体" w:hAnsi="宋体" w:eastAsia="宋体" w:cs="宋体"/>
                <w:color w:val="000000"/>
                <w:kern w:val="0"/>
                <w:sz w:val="24"/>
                <w:szCs w:val="24"/>
                <w:lang w:val="en-US" w:eastAsia="zh-CN" w:bidi="ar"/>
              </w:rPr>
              <w:t>后用水自然养护，</w:t>
            </w:r>
            <w:r>
              <w:rPr>
                <w:rFonts w:hint="default" w:ascii="TimesNewRomanPSMT" w:hAnsi="TimesNewRomanPSMT" w:eastAsia="TimesNewRomanPSMT" w:cs="TimesNewRomanPSMT"/>
                <w:color w:val="000000"/>
                <w:kern w:val="0"/>
                <w:sz w:val="24"/>
                <w:szCs w:val="24"/>
                <w:lang w:val="en-US" w:eastAsia="zh-CN" w:bidi="ar"/>
              </w:rPr>
              <w:t xml:space="preserve">7 </w:t>
            </w:r>
            <w:r>
              <w:rPr>
                <w:rFonts w:hint="eastAsia" w:ascii="宋体" w:hAnsi="宋体" w:eastAsia="宋体" w:cs="宋体"/>
                <w:color w:val="000000"/>
                <w:kern w:val="0"/>
                <w:sz w:val="24"/>
                <w:szCs w:val="24"/>
                <w:lang w:val="en-US" w:eastAsia="zh-CN" w:bidi="ar"/>
              </w:rPr>
              <w:t>天即可使用。冬季砖坯需要进行蒸汽养护，蒸汽来自项目自建的液化石油气锅炉。</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宋体" w:hAnsi="宋体" w:eastAsia="宋体" w:cs="宋体"/>
                <w:color w:val="000000"/>
                <w:kern w:val="0"/>
                <w:sz w:val="24"/>
                <w:szCs w:val="24"/>
                <w:lang w:val="en-US" w:eastAsia="zh-CN" w:bidi="ar"/>
              </w:rPr>
            </w:pPr>
          </w:p>
        </w:tc>
      </w:tr>
    </w:tbl>
    <w:p>
      <w:pPr>
        <w:pStyle w:val="2"/>
        <w:ind w:left="0" w:leftChars="0" w:right="-384" w:firstLine="0" w:firstLineChars="0"/>
        <w:jc w:val="left"/>
      </w:pPr>
    </w:p>
    <w:tbl>
      <w:tblPr>
        <w:tblStyle w:val="16"/>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
        <w:gridCol w:w="307"/>
        <w:gridCol w:w="9301"/>
        <w:gridCol w:w="5"/>
        <w:gridCol w:w="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11" w:type="dxa"/>
          <w:trHeight w:val="13165" w:hRule="atLeast"/>
          <w:jc w:val="center"/>
        </w:trPr>
        <w:tc>
          <w:tcPr>
            <w:tcW w:w="9420" w:type="dxa"/>
            <w:gridSpan w:val="3"/>
          </w:tcPr>
          <w:p>
            <w:pPr>
              <w:pStyle w:val="2"/>
              <w:ind w:left="1200" w:leftChars="500" w:firstLine="1928" w:firstLineChars="800"/>
              <w:jc w:val="both"/>
              <w:rPr>
                <w:rFonts w:hint="eastAsia" w:cs="Times New Roman"/>
                <w:b/>
                <w:bCs w:val="0"/>
                <w:sz w:val="24"/>
                <w:szCs w:val="24"/>
                <w:vertAlign w:val="baseline"/>
                <w:lang w:val="en-US" w:eastAsia="zh-CN"/>
              </w:rPr>
            </w:pPr>
            <w:r>
              <w:rPr>
                <w:rFonts w:hint="eastAsia" w:cs="Times New Roman"/>
                <w:b/>
                <w:bCs w:val="0"/>
                <w:sz w:val="24"/>
                <w:szCs w:val="24"/>
                <w:vertAlign w:val="baseline"/>
                <w:lang w:val="en-US" w:eastAsia="zh-CN"/>
              </w:rPr>
              <w:drawing>
                <wp:anchor distT="0" distB="0" distL="114300" distR="114300" simplePos="0" relativeHeight="251741184" behindDoc="1" locked="0" layoutInCell="1" allowOverlap="1">
                  <wp:simplePos x="0" y="0"/>
                  <wp:positionH relativeFrom="column">
                    <wp:posOffset>462280</wp:posOffset>
                  </wp:positionH>
                  <wp:positionV relativeFrom="paragraph">
                    <wp:posOffset>70485</wp:posOffset>
                  </wp:positionV>
                  <wp:extent cx="4876165" cy="4281170"/>
                  <wp:effectExtent l="0" t="0" r="635" b="0"/>
                  <wp:wrapTight wrapText="bothSides">
                    <wp:wrapPolygon>
                      <wp:start x="0" y="0"/>
                      <wp:lineTo x="0" y="21530"/>
                      <wp:lineTo x="21535" y="21530"/>
                      <wp:lineTo x="21535" y="0"/>
                      <wp:lineTo x="0" y="0"/>
                    </wp:wrapPolygon>
                  </wp:wrapTight>
                  <wp:docPr id="2" name="图片 2" descr="1583503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83503569(1)"/>
                          <pic:cNvPicPr>
                            <a:picLocks noChangeAspect="1"/>
                          </pic:cNvPicPr>
                        </pic:nvPicPr>
                        <pic:blipFill>
                          <a:blip r:embed="rId12"/>
                          <a:srcRect b="1330"/>
                          <a:stretch>
                            <a:fillRect/>
                          </a:stretch>
                        </pic:blipFill>
                        <pic:spPr>
                          <a:xfrm>
                            <a:off x="0" y="0"/>
                            <a:ext cx="4876165" cy="4281170"/>
                          </a:xfrm>
                          <a:prstGeom prst="rect">
                            <a:avLst/>
                          </a:prstGeom>
                        </pic:spPr>
                      </pic:pic>
                    </a:graphicData>
                  </a:graphic>
                </wp:anchor>
              </w:drawing>
            </w:r>
          </w:p>
          <w:p>
            <w:pPr>
              <w:pStyle w:val="2"/>
              <w:jc w:val="both"/>
              <w:rPr>
                <w:rFonts w:hint="eastAsia" w:cs="Times New Roman"/>
                <w:b/>
                <w:bCs w:val="0"/>
                <w:sz w:val="24"/>
                <w:szCs w:val="24"/>
                <w:vertAlign w:val="baseline"/>
                <w:lang w:val="en-US" w:eastAsia="zh-CN"/>
              </w:rPr>
            </w:pPr>
            <w:r>
              <w:rPr>
                <w:rFonts w:hint="eastAsia" w:cs="Times New Roman"/>
                <w:b/>
                <w:bCs w:val="0"/>
                <w:sz w:val="24"/>
                <w:szCs w:val="24"/>
                <w:vertAlign w:val="baseline"/>
                <w:lang w:val="en-US" w:eastAsia="zh-CN"/>
              </w:rPr>
              <w:t xml:space="preserve">   </w:t>
            </w:r>
          </w:p>
          <w:p>
            <w:pPr>
              <w:keepNext w:val="0"/>
              <w:keepLines w:val="0"/>
              <w:widowControl/>
              <w:suppressLineNumbers w:val="0"/>
              <w:jc w:val="center"/>
              <w:rPr>
                <w:rFonts w:hint="eastAsia" w:cs="Times New Roman"/>
                <w:b/>
                <w:bCs w:val="0"/>
                <w:sz w:val="24"/>
                <w:szCs w:val="24"/>
                <w:vertAlign w:val="baseline"/>
                <w:lang w:val="en-US" w:eastAsia="zh-CN"/>
              </w:rPr>
            </w:pPr>
          </w:p>
          <w:p>
            <w:pPr>
              <w:keepNext w:val="0"/>
              <w:keepLines w:val="0"/>
              <w:widowControl/>
              <w:suppressLineNumbers w:val="0"/>
              <w:jc w:val="center"/>
              <w:rPr>
                <w:rFonts w:hint="eastAsia" w:cs="Times New Roman"/>
                <w:b/>
                <w:bCs w:val="0"/>
                <w:sz w:val="24"/>
                <w:szCs w:val="24"/>
                <w:vertAlign w:val="baseline"/>
                <w:lang w:val="en-US" w:eastAsia="zh-CN"/>
              </w:rPr>
            </w:pPr>
          </w:p>
          <w:p>
            <w:pPr>
              <w:keepNext w:val="0"/>
              <w:keepLines w:val="0"/>
              <w:widowControl/>
              <w:suppressLineNumbers w:val="0"/>
              <w:jc w:val="center"/>
              <w:rPr>
                <w:rFonts w:hint="eastAsia" w:cs="Times New Roman"/>
                <w:b/>
                <w:bCs w:val="0"/>
                <w:sz w:val="24"/>
                <w:szCs w:val="24"/>
                <w:vertAlign w:val="baseline"/>
                <w:lang w:val="en-US" w:eastAsia="zh-CN"/>
              </w:rPr>
            </w:pPr>
          </w:p>
          <w:p>
            <w:pPr>
              <w:keepNext w:val="0"/>
              <w:keepLines w:val="0"/>
              <w:widowControl/>
              <w:suppressLineNumbers w:val="0"/>
              <w:jc w:val="center"/>
              <w:rPr>
                <w:rFonts w:hint="eastAsia" w:cs="Times New Roman"/>
                <w:b/>
                <w:bCs w:val="0"/>
                <w:sz w:val="24"/>
                <w:szCs w:val="24"/>
                <w:vertAlign w:val="baseline"/>
                <w:lang w:val="en-US" w:eastAsia="zh-CN"/>
              </w:rPr>
            </w:pPr>
          </w:p>
          <w:p>
            <w:pPr>
              <w:keepNext w:val="0"/>
              <w:keepLines w:val="0"/>
              <w:widowControl/>
              <w:suppressLineNumbers w:val="0"/>
              <w:jc w:val="center"/>
              <w:rPr>
                <w:rFonts w:hint="eastAsia" w:cs="Times New Roman"/>
                <w:b/>
                <w:bCs w:val="0"/>
                <w:sz w:val="24"/>
                <w:szCs w:val="24"/>
                <w:vertAlign w:val="baseline"/>
                <w:lang w:val="en-US" w:eastAsia="zh-CN"/>
              </w:rPr>
            </w:pPr>
            <w:r>
              <w:rPr>
                <w:rFonts w:hint="eastAsia" w:cs="Times New Roman"/>
                <w:b/>
                <w:bCs w:val="0"/>
                <w:sz w:val="24"/>
                <w:szCs w:val="24"/>
                <w:vertAlign w:val="baseline"/>
                <w:lang w:val="en-US" w:eastAsia="zh-CN"/>
              </w:rPr>
              <w:t xml:space="preserve">图1 </w:t>
            </w:r>
            <w:r>
              <w:rPr>
                <w:rFonts w:ascii="黑体" w:hAnsi="宋体" w:eastAsia="黑体" w:cs="黑体"/>
                <w:color w:val="000000"/>
                <w:kern w:val="0"/>
                <w:sz w:val="24"/>
                <w:szCs w:val="24"/>
                <w:lang w:val="en-US" w:eastAsia="zh-CN" w:bidi="ar"/>
              </w:rPr>
              <w:t>免烧砖</w:t>
            </w:r>
            <w:r>
              <w:rPr>
                <w:rFonts w:hint="eastAsia" w:cs="Times New Roman"/>
                <w:b/>
                <w:bCs w:val="0"/>
                <w:sz w:val="24"/>
                <w:szCs w:val="24"/>
                <w:vertAlign w:val="baseline"/>
                <w:lang w:val="en-US" w:eastAsia="zh-CN"/>
              </w:rPr>
              <w:t>生产工艺图</w:t>
            </w:r>
          </w:p>
          <w:p>
            <w:pPr>
              <w:keepNext w:val="0"/>
              <w:keepLines w:val="0"/>
              <w:pageBreakBefore w:val="0"/>
              <w:widowControl/>
              <w:suppressLineNumbers w:val="0"/>
              <w:kinsoku/>
              <w:wordWrap/>
              <w:overflowPunct/>
              <w:topLinePunct w:val="0"/>
              <w:autoSpaceDE/>
              <w:autoSpaceDN/>
              <w:bidi w:val="0"/>
              <w:adjustRightInd/>
              <w:snapToGrid/>
              <w:jc w:val="both"/>
              <w:textAlignment w:val="auto"/>
              <w:rPr>
                <w:b/>
                <w:bCs/>
              </w:rPr>
            </w:pPr>
            <w:r>
              <w:rPr>
                <w:rFonts w:hint="eastAsia" w:ascii="宋体" w:hAnsi="宋体" w:eastAsia="宋体" w:cs="宋体"/>
                <w:b/>
                <w:bCs/>
                <w:color w:val="000000"/>
                <w:kern w:val="0"/>
                <w:sz w:val="24"/>
                <w:szCs w:val="24"/>
                <w:lang w:val="en-US" w:eastAsia="zh-CN" w:bidi="ar"/>
              </w:rPr>
              <w:t>护坡砌块</w:t>
            </w:r>
            <w:r>
              <w:rPr>
                <w:rFonts w:hint="eastAsia"/>
                <w:b/>
                <w:bCs/>
                <w:lang w:val="en-US" w:eastAsia="zh-CN"/>
              </w:rPr>
              <w:t xml:space="preserve">生产工艺简述： </w:t>
            </w:r>
          </w:p>
          <w:p>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hint="eastAsia" w:ascii="宋体" w:hAnsi="宋体" w:eastAsia="宋体" w:cs="宋体"/>
                <w:color w:val="000000"/>
                <w:kern w:val="0"/>
                <w:sz w:val="24"/>
                <w:szCs w:val="24"/>
                <w:lang w:val="en-US" w:eastAsia="zh-CN" w:bidi="ar"/>
              </w:rPr>
              <w:t>（</w:t>
            </w:r>
            <w:r>
              <w:rPr>
                <w:rFonts w:ascii="TimesNewRomanPSMT" w:hAnsi="TimesNewRomanPSMT" w:eastAsia="TimesNewRomanPSMT" w:cs="TimesNewRomanPSMT"/>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原料运输：本项目外购建筑垃圾、砂子、碎石和石粉，利用加盖运输车辆运入厂区，进入密闭原料库中存放。外购的水泥和粉煤灰利用密闭罐车运入厂区后入罐，运输车辆输送管路与筒仓的进料管路相接，通过灌装车的气体压力将罐内水泥、粉煤灰输送到水泥筒仓内。 </w:t>
            </w:r>
          </w:p>
          <w:p>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hint="eastAsia"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）原料配料、计量：将称好的骨料（建筑垃圾、砂子、碎石、石粉）分别用铲车装入配料仓，由皮带输送机输送至计量系统；筒仓内的水泥和粉煤灰经计量后进入搅拌机。 </w:t>
            </w:r>
          </w:p>
          <w:p>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hint="eastAsia"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）搅拌：配好后的原料送至搅拌机搅拌均匀，搅拌过程中需加入水作为搅拌剂。 </w:t>
            </w:r>
          </w:p>
          <w:p>
            <w:pPr>
              <w:keepNext w:val="0"/>
              <w:keepLines w:val="0"/>
              <w:widowControl/>
              <w:suppressLineNumbers w:val="0"/>
              <w:ind w:left="0" w:leftChars="0" w:firstLine="0" w:firstLineChars="0"/>
              <w:jc w:val="left"/>
              <w:rPr>
                <w:rFonts w:hint="eastAsia"/>
                <w:lang w:val="en-US" w:eastAsia="zh-CN"/>
              </w:rPr>
            </w:pPr>
            <w:r>
              <w:rPr>
                <w:rFonts w:hint="eastAsia"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）制砌块：搅拌剂内的坯料由皮带输送机送至主机压制成型。成型的压力，压制的速度等对砌块的质量影响较大，另外砌块的外观质量应达到标准规定的要求，不合格的产品回收重新用于生产。 </w:t>
            </w:r>
            <w:r>
              <w:rPr>
                <w:rFonts w:hint="eastAsia"/>
                <w:lang w:val="en-US" w:eastAsia="zh-CN"/>
              </w:rPr>
              <w:t xml:space="preserve"> </w:t>
            </w:r>
          </w:p>
          <w:p>
            <w:pPr>
              <w:keepNext w:val="0"/>
              <w:keepLines w:val="0"/>
              <w:widowControl/>
              <w:suppressLineNumbers w:val="0"/>
              <w:ind w:left="0" w:leftChars="0" w:firstLine="0" w:firstLineChars="0"/>
              <w:jc w:val="left"/>
              <w:rPr>
                <w:rFonts w:hint="default" w:cs="Times New Roman"/>
                <w:b/>
                <w:bCs w:val="0"/>
                <w:sz w:val="24"/>
                <w:szCs w:val="24"/>
                <w:vertAlign w:val="baseline"/>
                <w:lang w:val="en-US" w:eastAsia="zh-CN"/>
              </w:rPr>
            </w:pPr>
            <w:r>
              <w:rPr>
                <w:rFonts w:hint="eastAsia"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）养护：砌块成型后上垛，</w:t>
            </w:r>
            <w:r>
              <w:rPr>
                <w:rFonts w:hint="default" w:ascii="TimesNewRomanPSMT" w:hAnsi="TimesNewRomanPSMT" w:eastAsia="TimesNewRomanPSMT" w:cs="TimesNewRomanPSMT"/>
                <w:color w:val="000000"/>
                <w:kern w:val="0"/>
                <w:sz w:val="24"/>
                <w:szCs w:val="24"/>
                <w:lang w:val="en-US" w:eastAsia="zh-CN" w:bidi="ar"/>
              </w:rPr>
              <w:t xml:space="preserve">24 h </w:t>
            </w:r>
            <w:r>
              <w:rPr>
                <w:rFonts w:hint="eastAsia" w:ascii="宋体" w:hAnsi="宋体" w:eastAsia="宋体" w:cs="宋体"/>
                <w:color w:val="000000"/>
                <w:kern w:val="0"/>
                <w:sz w:val="24"/>
                <w:szCs w:val="24"/>
                <w:lang w:val="en-US" w:eastAsia="zh-CN" w:bidi="ar"/>
              </w:rPr>
              <w:t>后用水自然养护，</w:t>
            </w:r>
            <w:r>
              <w:rPr>
                <w:rFonts w:hint="default" w:ascii="TimesNewRomanPSMT" w:hAnsi="TimesNewRomanPSMT" w:eastAsia="TimesNewRomanPSMT" w:cs="TimesNewRomanPSMT"/>
                <w:color w:val="000000"/>
                <w:kern w:val="0"/>
                <w:sz w:val="24"/>
                <w:szCs w:val="24"/>
                <w:lang w:val="en-US" w:eastAsia="zh-CN" w:bidi="ar"/>
              </w:rPr>
              <w:t xml:space="preserve">7 </w:t>
            </w:r>
            <w:r>
              <w:rPr>
                <w:rFonts w:hint="eastAsia" w:ascii="宋体" w:hAnsi="宋体" w:eastAsia="宋体" w:cs="宋体"/>
                <w:color w:val="000000"/>
                <w:kern w:val="0"/>
                <w:sz w:val="24"/>
                <w:szCs w:val="24"/>
                <w:lang w:val="en-US" w:eastAsia="zh-CN" w:bidi="ar"/>
              </w:rPr>
              <w:t>天即可使用。冬季砌块坯需要进行蒸汽养护，蒸汽来自项目自建的液化石油气锅炉。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 w:type="dxa"/>
          <w:trHeight w:val="13540" w:hRule="atLeast"/>
          <w:jc w:val="center"/>
        </w:trPr>
        <w:tc>
          <w:tcPr>
            <w:tcW w:w="9612" w:type="dxa"/>
            <w:gridSpan w:val="3"/>
          </w:tcPr>
          <w:p>
            <w:pPr>
              <w:pStyle w:val="2"/>
              <w:ind w:left="0" w:leftChars="0" w:firstLine="0" w:firstLineChars="0"/>
              <w:rPr>
                <w:rFonts w:hint="eastAsia"/>
                <w:lang w:val="en-US" w:eastAsia="zh-CN"/>
              </w:rPr>
            </w:pPr>
            <w:r>
              <w:rPr>
                <w:rFonts w:hint="eastAsia"/>
                <w:lang w:val="en-US" w:eastAsia="zh-CN"/>
              </w:rPr>
              <w:drawing>
                <wp:anchor distT="0" distB="0" distL="114300" distR="114300" simplePos="0" relativeHeight="251677696" behindDoc="1" locked="0" layoutInCell="1" allowOverlap="1">
                  <wp:simplePos x="0" y="0"/>
                  <wp:positionH relativeFrom="column">
                    <wp:posOffset>93345</wp:posOffset>
                  </wp:positionH>
                  <wp:positionV relativeFrom="paragraph">
                    <wp:posOffset>76200</wp:posOffset>
                  </wp:positionV>
                  <wp:extent cx="5603875" cy="3552190"/>
                  <wp:effectExtent l="0" t="0" r="4445" b="0"/>
                  <wp:wrapThrough wrapText="bothSides">
                    <wp:wrapPolygon>
                      <wp:start x="0" y="0"/>
                      <wp:lineTo x="0" y="21500"/>
                      <wp:lineTo x="21558" y="21500"/>
                      <wp:lineTo x="21558" y="0"/>
                      <wp:lineTo x="0" y="0"/>
                    </wp:wrapPolygon>
                  </wp:wrapThrough>
                  <wp:docPr id="7" name="图片 7" descr="15835035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83503586(1)"/>
                          <pic:cNvPicPr>
                            <a:picLocks noChangeAspect="1"/>
                          </pic:cNvPicPr>
                        </pic:nvPicPr>
                        <pic:blipFill>
                          <a:blip r:embed="rId13"/>
                          <a:stretch>
                            <a:fillRect/>
                          </a:stretch>
                        </pic:blipFill>
                        <pic:spPr>
                          <a:xfrm>
                            <a:off x="0" y="0"/>
                            <a:ext cx="5603875" cy="3552190"/>
                          </a:xfrm>
                          <a:prstGeom prst="rect">
                            <a:avLst/>
                          </a:prstGeom>
                        </pic:spPr>
                      </pic:pic>
                    </a:graphicData>
                  </a:graphic>
                </wp:anchor>
              </w:drawing>
            </w:r>
          </w:p>
          <w:p>
            <w:pPr>
              <w:keepNext w:val="0"/>
              <w:keepLines w:val="0"/>
              <w:widowControl/>
              <w:suppressLineNumbers w:val="0"/>
              <w:jc w:val="center"/>
              <w:rPr>
                <w:rFonts w:hint="eastAsia" w:cs="Times New Roman"/>
                <w:b/>
                <w:bCs w:val="0"/>
                <w:sz w:val="24"/>
                <w:szCs w:val="24"/>
                <w:vertAlign w:val="baseline"/>
                <w:lang w:val="en-US" w:eastAsia="zh-CN"/>
              </w:rPr>
            </w:pPr>
            <w:r>
              <w:rPr>
                <w:rFonts w:hint="eastAsia" w:cs="Times New Roman"/>
                <w:b/>
                <w:bCs w:val="0"/>
                <w:sz w:val="24"/>
                <w:szCs w:val="24"/>
                <w:vertAlign w:val="baseline"/>
                <w:lang w:val="en-US" w:eastAsia="zh-CN"/>
              </w:rPr>
              <w:t xml:space="preserve">图2 </w:t>
            </w:r>
            <w:r>
              <w:rPr>
                <w:rFonts w:ascii="黑体" w:hAnsi="宋体" w:eastAsia="黑体" w:cs="黑体"/>
                <w:color w:val="000000"/>
                <w:kern w:val="0"/>
                <w:sz w:val="24"/>
                <w:szCs w:val="24"/>
                <w:lang w:val="en-US" w:eastAsia="zh-CN" w:bidi="ar"/>
              </w:rPr>
              <w:t>护坡砌块</w:t>
            </w:r>
            <w:r>
              <w:rPr>
                <w:rFonts w:hint="eastAsia" w:cs="Times New Roman"/>
                <w:b/>
                <w:bCs w:val="0"/>
                <w:sz w:val="24"/>
                <w:szCs w:val="24"/>
                <w:vertAlign w:val="baseline"/>
                <w:lang w:val="en-US" w:eastAsia="zh-CN"/>
              </w:rPr>
              <w:t>生产工艺图</w:t>
            </w:r>
          </w:p>
          <w:p>
            <w:pPr>
              <w:keepNext w:val="0"/>
              <w:keepLines w:val="0"/>
              <w:pageBreakBefore w:val="0"/>
              <w:widowControl w:val="0"/>
              <w:tabs>
                <w:tab w:val="left" w:pos="483"/>
              </w:tabs>
              <w:kinsoku/>
              <w:wordWrap/>
              <w:overflowPunct/>
              <w:topLinePunct w:val="0"/>
              <w:autoSpaceDE w:val="0"/>
              <w:autoSpaceDN w:val="0"/>
              <w:bidi w:val="0"/>
              <w:adjustRightInd w:val="0"/>
              <w:snapToGrid/>
              <w:spacing w:line="360" w:lineRule="auto"/>
              <w:ind w:left="0" w:leftChars="0" w:right="0" w:rightChars="0" w:firstLine="0" w:firstLineChars="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3.</w:t>
            </w:r>
            <w:r>
              <w:rPr>
                <w:rFonts w:hint="eastAsia" w:cs="Times New Roman"/>
                <w:b/>
                <w:bCs/>
                <w:sz w:val="28"/>
                <w:szCs w:val="28"/>
                <w:lang w:val="en-US" w:eastAsia="zh-CN"/>
              </w:rPr>
              <w:t>7</w:t>
            </w:r>
            <w:r>
              <w:rPr>
                <w:rFonts w:hint="default" w:ascii="Times New Roman" w:hAnsi="Times New Roman" w:eastAsia="宋体" w:cs="Times New Roman"/>
                <w:b/>
                <w:bCs/>
                <w:sz w:val="28"/>
                <w:szCs w:val="28"/>
              </w:rPr>
              <w:t xml:space="preserve"> 项目变动情况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80" w:firstLineChars="200"/>
              <w:jc w:val="both"/>
              <w:textAlignment w:val="auto"/>
              <w:rPr>
                <w:rFonts w:hint="eastAsia" w:cs="Times New Roman"/>
                <w:sz w:val="24"/>
                <w:szCs w:val="24"/>
                <w:lang w:val="en-US" w:eastAsia="zh-CN"/>
              </w:rPr>
            </w:pPr>
            <w:r>
              <w:rPr>
                <w:rFonts w:hint="eastAsia"/>
                <w:kern w:val="0"/>
                <w:sz w:val="24"/>
                <w:szCs w:val="24"/>
                <w:lang w:val="en-US" w:eastAsia="zh-CN"/>
              </w:rPr>
              <w:t>经调查，</w:t>
            </w:r>
            <w:r>
              <w:rPr>
                <w:rFonts w:ascii="Times New Roman" w:hAnsi="Times New Roman" w:eastAsia="宋体"/>
                <w:kern w:val="0"/>
                <w:sz w:val="24"/>
                <w:szCs w:val="24"/>
              </w:rPr>
              <w:t>项目</w:t>
            </w:r>
            <w:r>
              <w:rPr>
                <w:rFonts w:hint="eastAsia" w:eastAsia="宋体"/>
                <w:kern w:val="0"/>
                <w:sz w:val="24"/>
                <w:szCs w:val="24"/>
                <w:lang w:val="en-US" w:eastAsia="zh-CN"/>
              </w:rPr>
              <w:t>减少了1台9型砌块成型机及相应原辅材料、环保措施等，</w:t>
            </w:r>
            <w:r>
              <w:rPr>
                <w:rFonts w:hint="eastAsia"/>
                <w:kern w:val="0"/>
                <w:sz w:val="24"/>
                <w:szCs w:val="24"/>
                <w:lang w:val="en-US" w:eastAsia="zh-CN"/>
              </w:rPr>
              <w:t>未设置洗车台，</w:t>
            </w:r>
            <w:r>
              <w:rPr>
                <w:rFonts w:hint="eastAsia" w:eastAsia="宋体"/>
                <w:kern w:val="0"/>
                <w:sz w:val="24"/>
                <w:szCs w:val="24"/>
                <w:lang w:val="en-US" w:eastAsia="zh-CN"/>
              </w:rPr>
              <w:t>不会对环境造成影响。其</w:t>
            </w:r>
            <w:r>
              <w:rPr>
                <w:rFonts w:ascii="Times New Roman" w:hAnsi="Times New Roman" w:eastAsia="宋体"/>
                <w:kern w:val="0"/>
                <w:sz w:val="24"/>
                <w:szCs w:val="24"/>
              </w:rPr>
              <w:t>生产规模</w:t>
            </w:r>
            <w:r>
              <w:rPr>
                <w:rFonts w:hint="eastAsia"/>
                <w:kern w:val="0"/>
                <w:sz w:val="24"/>
                <w:szCs w:val="24"/>
                <w:lang w:val="en-US" w:eastAsia="zh-CN"/>
              </w:rPr>
              <w:t>减小</w:t>
            </w:r>
            <w:r>
              <w:rPr>
                <w:rFonts w:ascii="Times New Roman" w:hAnsi="Times New Roman" w:eastAsia="宋体"/>
                <w:kern w:val="0"/>
                <w:sz w:val="24"/>
                <w:szCs w:val="24"/>
              </w:rPr>
              <w:t>，建设地点、生产工艺不变，</w:t>
            </w:r>
            <w:r>
              <w:rPr>
                <w:rFonts w:hint="default" w:ascii="Times New Roman" w:hAnsi="Times New Roman" w:eastAsia="宋体" w:cs="Times New Roman"/>
                <w:sz w:val="24"/>
                <w:szCs w:val="24"/>
                <w:lang w:val="en-US" w:eastAsia="zh-CN"/>
              </w:rPr>
              <w:t>其他</w:t>
            </w:r>
            <w:r>
              <w:rPr>
                <w:rFonts w:hint="default" w:ascii="Times New Roman" w:hAnsi="Times New Roman" w:eastAsia="宋体" w:cs="Times New Roman"/>
                <w:sz w:val="24"/>
                <w:szCs w:val="24"/>
              </w:rPr>
              <w:t>主体工程建设内容与环境影响报告表内容基本一致，</w:t>
            </w:r>
            <w:r>
              <w:rPr>
                <w:rFonts w:hint="default" w:ascii="Times New Roman" w:hAnsi="Times New Roman" w:eastAsia="宋体" w:cs="Times New Roman"/>
                <w:sz w:val="24"/>
                <w:szCs w:val="24"/>
                <w:lang w:val="en-US" w:eastAsia="zh-CN"/>
              </w:rPr>
              <w:t>根据《关于印发环评管理中部分行业建设项目重大变动清单的通知环办[2015] 52号》，项目不属于重大变动</w:t>
            </w:r>
            <w:r>
              <w:rPr>
                <w:rFonts w:hint="eastAsia" w:cs="Times New Roman"/>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3.</w:t>
            </w:r>
            <w:r>
              <w:rPr>
                <w:rFonts w:hint="eastAsia" w:cs="Times New Roman"/>
                <w:b/>
                <w:bCs/>
                <w:sz w:val="28"/>
                <w:szCs w:val="28"/>
                <w:lang w:val="en-US" w:eastAsia="zh-CN"/>
              </w:rPr>
              <w:t xml:space="preserve">8 </w:t>
            </w:r>
            <w:r>
              <w:rPr>
                <w:rFonts w:hint="default" w:ascii="Times New Roman" w:hAnsi="Times New Roman" w:eastAsia="宋体" w:cs="Times New Roman"/>
                <w:b/>
                <w:bCs/>
                <w:sz w:val="28"/>
                <w:szCs w:val="28"/>
              </w:rPr>
              <w:t>主要污染物、防治措施及其排放情况</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rPr>
              <w:t>3.</w:t>
            </w:r>
            <w:r>
              <w:rPr>
                <w:rFonts w:hint="eastAsia" w:cs="Times New Roman"/>
                <w:b/>
                <w:bCs/>
                <w:lang w:val="en-US" w:eastAsia="zh-CN"/>
              </w:rPr>
              <w:t>8</w:t>
            </w:r>
            <w:r>
              <w:rPr>
                <w:rFonts w:hint="default" w:ascii="Times New Roman" w:hAnsi="Times New Roman" w:eastAsia="宋体" w:cs="Times New Roman"/>
                <w:b/>
                <w:bCs/>
              </w:rPr>
              <w:t xml:space="preserve">.1 </w:t>
            </w:r>
            <w:r>
              <w:rPr>
                <w:rFonts w:hint="default" w:ascii="Times New Roman" w:hAnsi="Times New Roman" w:eastAsia="宋体" w:cs="Times New Roman"/>
                <w:b/>
                <w:bCs/>
                <w:sz w:val="24"/>
                <w:szCs w:val="24"/>
              </w:rPr>
              <w:t>固废污染源及其治理措施</w:t>
            </w:r>
          </w:p>
          <w:p>
            <w:pPr>
              <w:keepNext w:val="0"/>
              <w:keepLines w:val="0"/>
              <w:pageBreakBefore w:val="0"/>
              <w:widowControl/>
              <w:suppressLineNumbers w:val="0"/>
              <w:kinsoku/>
              <w:wordWrap/>
              <w:overflowPunct/>
              <w:topLinePunct w:val="0"/>
              <w:bidi w:val="0"/>
              <w:spacing w:line="360" w:lineRule="auto"/>
              <w:ind w:firstLine="480" w:firstLineChars="200"/>
              <w:jc w:val="both"/>
            </w:pPr>
            <w:r>
              <w:rPr>
                <w:rFonts w:hint="default" w:ascii="Times New Roman" w:hAnsi="Times New Roman" w:eastAsia="宋体" w:cs="Times New Roman"/>
                <w:sz w:val="24"/>
                <w:szCs w:val="24"/>
              </w:rPr>
              <w:t>项目</w:t>
            </w:r>
            <w:r>
              <w:rPr>
                <w:rFonts w:hint="default" w:ascii="Times New Roman" w:hAnsi="Times New Roman" w:eastAsia="宋体" w:cs="Times New Roman"/>
                <w:color w:val="000000"/>
                <w:kern w:val="0"/>
                <w:sz w:val="24"/>
                <w:szCs w:val="24"/>
                <w:lang w:val="en-US" w:eastAsia="zh-CN" w:bidi="ar"/>
              </w:rPr>
              <w:t>固体废物主要包括</w:t>
            </w:r>
            <w:r>
              <w:rPr>
                <w:rFonts w:hint="eastAsia" w:ascii="宋体" w:hAnsi="宋体" w:eastAsia="宋体" w:cs="宋体"/>
                <w:color w:val="000000"/>
                <w:kern w:val="0"/>
                <w:sz w:val="24"/>
                <w:szCs w:val="24"/>
                <w:lang w:val="en-US" w:eastAsia="zh-CN" w:bidi="ar"/>
              </w:rPr>
              <w:t>不合格产品、除尘灰、沉渣、员工生活垃圾和危险废物等。</w:t>
            </w:r>
          </w:p>
          <w:p>
            <w:pPr>
              <w:keepNext w:val="0"/>
              <w:keepLines w:val="0"/>
              <w:pageBreakBefore w:val="0"/>
              <w:widowControl/>
              <w:suppressLineNumbers w:val="0"/>
              <w:kinsoku/>
              <w:wordWrap/>
              <w:overflowPunct/>
              <w:topLinePunct w:val="0"/>
              <w:bidi w:val="0"/>
              <w:spacing w:line="360" w:lineRule="auto"/>
              <w:ind w:left="0" w:leftChars="0" w:firstLine="0" w:firstLineChars="0"/>
              <w:jc w:val="both"/>
              <w:rPr>
                <w:rFonts w:hint="eastAsia"/>
                <w:b/>
                <w:sz w:val="30"/>
                <w:szCs w:val="30"/>
                <w:vertAlign w:val="baseline"/>
              </w:rPr>
            </w:pPr>
            <w:r>
              <w:rPr>
                <w:rFonts w:hint="default" w:ascii="Times New Roman" w:hAnsi="Times New Roman" w:eastAsia="宋体" w:cs="Times New Roman"/>
                <w:sz w:val="24"/>
                <w:szCs w:val="24"/>
              </w:rPr>
              <w:t>项目</w:t>
            </w:r>
            <w:r>
              <w:rPr>
                <w:rFonts w:hint="default" w:ascii="Times New Roman" w:hAnsi="Times New Roman" w:eastAsia="宋体" w:cs="Times New Roman"/>
                <w:color w:val="000000" w:themeColor="text1"/>
                <w:sz w:val="24"/>
                <w:szCs w:val="24"/>
                <w:lang w:eastAsia="zh-CN"/>
                <w14:textFill>
                  <w14:solidFill>
                    <w14:schemeClr w14:val="tx1"/>
                  </w14:solidFill>
                </w14:textFill>
              </w:rPr>
              <w:t>生活垃圾分类收集，定期交</w:t>
            </w:r>
            <w:r>
              <w:rPr>
                <w:rFonts w:hint="default" w:ascii="Times New Roman" w:hAnsi="Times New Roman" w:eastAsia="宋体" w:cs="Times New Roman"/>
                <w:sz w:val="24"/>
                <w:szCs w:val="24"/>
              </w:rPr>
              <w:t>由环卫部门处理</w:t>
            </w:r>
            <w:r>
              <w:rPr>
                <w:rFonts w:hint="default" w:ascii="Times New Roman" w:hAnsi="Times New Roman" w:eastAsia="宋体" w:cs="Times New Roman"/>
                <w:sz w:val="24"/>
                <w:szCs w:val="24"/>
                <w:lang w:eastAsia="zh-CN"/>
              </w:rPr>
              <w:t>；</w:t>
            </w:r>
            <w:r>
              <w:rPr>
                <w:rFonts w:hint="eastAsia" w:ascii="宋体" w:hAnsi="宋体" w:eastAsia="宋体" w:cs="宋体"/>
                <w:color w:val="000000"/>
                <w:kern w:val="0"/>
                <w:sz w:val="24"/>
                <w:szCs w:val="24"/>
                <w:lang w:val="en-US" w:eastAsia="zh-CN" w:bidi="ar"/>
              </w:rPr>
              <w:t>不合格产品、除尘灰、沉渣</w:t>
            </w:r>
            <w:r>
              <w:rPr>
                <w:rFonts w:hint="default" w:ascii="Times New Roman" w:hAnsi="Times New Roman" w:eastAsia="宋体" w:cs="Times New Roman"/>
                <w:color w:val="000000" w:themeColor="text1"/>
                <w:sz w:val="24"/>
                <w:szCs w:val="24"/>
                <w14:textFill>
                  <w14:solidFill>
                    <w14:schemeClr w14:val="tx1"/>
                  </w14:solidFill>
                </w14:textFill>
              </w:rPr>
              <w:t>统一收集，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回用于生产</w:t>
            </w:r>
            <w:r>
              <w:rPr>
                <w:rFonts w:hint="default"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废润滑油</w:t>
            </w:r>
            <w:r>
              <w:rPr>
                <w:rFonts w:hint="eastAsia" w:cs="Times New Roman"/>
                <w:sz w:val="24"/>
                <w:szCs w:val="24"/>
                <w:lang w:val="en-US" w:eastAsia="zh-CN"/>
              </w:rPr>
              <w:t>、废含油抹布、手套等</w:t>
            </w:r>
            <w:r>
              <w:rPr>
                <w:rFonts w:hint="default" w:ascii="Times New Roman" w:hAnsi="Times New Roman" w:eastAsia="宋体" w:cs="Times New Roman"/>
                <w:sz w:val="24"/>
                <w:szCs w:val="24"/>
              </w:rPr>
              <w:t>属于危险废物，</w:t>
            </w:r>
            <w:r>
              <w:rPr>
                <w:rFonts w:hint="eastAsia" w:cs="Times New Roman"/>
                <w:sz w:val="24"/>
                <w:szCs w:val="24"/>
                <w:lang w:val="en-US" w:eastAsia="zh-CN"/>
              </w:rPr>
              <w:t>分类</w:t>
            </w:r>
            <w:r>
              <w:rPr>
                <w:rFonts w:hint="default" w:ascii="Times New Roman" w:hAnsi="Times New Roman" w:eastAsia="宋体" w:cs="Times New Roman"/>
                <w:sz w:val="24"/>
                <w:szCs w:val="24"/>
              </w:rPr>
              <w:t>收集后贮存于危废间，并定期委托</w:t>
            </w:r>
            <w:r>
              <w:rPr>
                <w:rFonts w:hint="default" w:ascii="Times New Roman" w:hAnsi="Times New Roman" w:eastAsia="宋体" w:cs="Times New Roman"/>
                <w:sz w:val="24"/>
                <w:szCs w:val="24"/>
                <w:lang w:val="en-US" w:eastAsia="zh-CN"/>
              </w:rPr>
              <w:t>陕西环能科技有限公司</w:t>
            </w:r>
            <w:r>
              <w:rPr>
                <w:rFonts w:hint="default" w:ascii="Times New Roman" w:hAnsi="Times New Roman" w:eastAsia="宋体" w:cs="Times New Roman"/>
                <w:sz w:val="24"/>
                <w:szCs w:val="24"/>
              </w:rPr>
              <w:t>安全处置。该项目固废污染源防治设施见表3-</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 w:type="dxa"/>
          <w:wAfter w:w="114" w:type="dxa"/>
          <w:trHeight w:val="14126" w:hRule="atLeast"/>
          <w:jc w:val="center"/>
        </w:trPr>
        <w:tc>
          <w:tcPr>
            <w:tcW w:w="9613" w:type="dxa"/>
            <w:gridSpan w:val="3"/>
          </w:tcPr>
          <w:p>
            <w:pPr>
              <w:keepNext w:val="0"/>
              <w:keepLines w:val="0"/>
              <w:pageBreakBefore w:val="0"/>
              <w:widowControl/>
              <w:suppressLineNumbers w:val="0"/>
              <w:kinsoku/>
              <w:wordWrap/>
              <w:overflowPunct/>
              <w:topLinePunct w:val="0"/>
              <w:bidi w:val="0"/>
              <w:spacing w:line="360" w:lineRule="auto"/>
              <w:ind w:firstLine="482" w:firstLineChars="200"/>
              <w:jc w:val="center"/>
              <w:rPr>
                <w:rFonts w:hint="eastAsia" w:ascii="Times New Roman" w:hAnsi="Times New Roman" w:eastAsia="宋体" w:cs="Times New Roman"/>
                <w:sz w:val="21"/>
                <w:szCs w:val="21"/>
                <w:lang w:val="en-US" w:eastAsia="zh-CN"/>
              </w:rPr>
            </w:pPr>
            <w:r>
              <w:rPr>
                <w:b/>
              </w:rPr>
              <w:t>表3-</w:t>
            </w:r>
            <w:r>
              <w:rPr>
                <w:rFonts w:hint="eastAsia"/>
                <w:b/>
                <w:lang w:val="en-US" w:eastAsia="zh-CN"/>
              </w:rPr>
              <w:t>5</w:t>
            </w:r>
            <w:r>
              <w:rPr>
                <w:b/>
              </w:rPr>
              <w:t xml:space="preserve">  污染措施防治一览表</w:t>
            </w:r>
          </w:p>
          <w:tbl>
            <w:tblPr>
              <w:tblStyle w:val="15"/>
              <w:tblW w:w="5005"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
            <w:tblGrid>
              <w:gridCol w:w="1052"/>
              <w:gridCol w:w="2047"/>
              <w:gridCol w:w="2072"/>
              <w:gridCol w:w="4235"/>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559"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 xml:space="preserve"> 类型</w:t>
                  </w:r>
                </w:p>
              </w:tc>
              <w:tc>
                <w:tcPr>
                  <w:tcW w:w="1088" w:type="pc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排放源</w:t>
                  </w:r>
                </w:p>
              </w:tc>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污染物名称</w:t>
                  </w:r>
                </w:p>
              </w:tc>
              <w:tc>
                <w:tcPr>
                  <w:tcW w:w="2251"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防治措施</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283" w:hRule="atLeast"/>
                <w:jc w:val="center"/>
              </w:trPr>
              <w:tc>
                <w:tcPr>
                  <w:tcW w:w="559" w:type="pct"/>
                  <w:vMerge w:val="restart"/>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108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一般固废</w:t>
                  </w:r>
                </w:p>
              </w:tc>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布袋除尘器收尘</w:t>
                  </w:r>
                </w:p>
              </w:tc>
              <w:tc>
                <w:tcPr>
                  <w:tcW w:w="2251" w:type="pct"/>
                  <w:vMerge w:val="restart"/>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回用于生产</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559"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1088" w:type="pct"/>
                  <w:vMerge w:val="continue"/>
                  <w:tcBorders>
                    <w:tl2br w:val="nil"/>
                    <w:tr2bl w:val="nil"/>
                  </w:tcBorders>
                  <w:vAlign w:val="center"/>
                </w:tcPr>
                <w:p>
                  <w:pPr>
                    <w:keepNext w:val="0"/>
                    <w:keepLines w:val="0"/>
                    <w:pageBreakBefore w:val="0"/>
                    <w:tabs>
                      <w:tab w:val="right" w:leader="dot" w:pos="8834"/>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 xml:space="preserve">不合格产品 </w:t>
                  </w:r>
                </w:p>
              </w:tc>
              <w:tc>
                <w:tcPr>
                  <w:tcW w:w="2251"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559"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1088" w:type="pct"/>
                  <w:vMerge w:val="continue"/>
                  <w:tcBorders>
                    <w:tl2br w:val="nil"/>
                    <w:tr2bl w:val="nil"/>
                  </w:tcBorders>
                  <w:vAlign w:val="center"/>
                </w:tcPr>
                <w:p>
                  <w:pPr>
                    <w:keepNext w:val="0"/>
                    <w:keepLines w:val="0"/>
                    <w:pageBreakBefore w:val="0"/>
                    <w:tabs>
                      <w:tab w:val="right" w:leader="dot" w:pos="8834"/>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沉渣</w:t>
                  </w:r>
                </w:p>
              </w:tc>
              <w:tc>
                <w:tcPr>
                  <w:tcW w:w="2251"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559"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1088" w:type="pct"/>
                  <w:vMerge w:val="continue"/>
                  <w:tcBorders>
                    <w:tl2br w:val="nil"/>
                    <w:tr2bl w:val="nil"/>
                  </w:tcBorders>
                  <w:vAlign w:val="center"/>
                </w:tcPr>
                <w:p>
                  <w:pPr>
                    <w:keepNext w:val="0"/>
                    <w:keepLines w:val="0"/>
                    <w:pageBreakBefore w:val="0"/>
                    <w:tabs>
                      <w:tab w:val="right" w:leader="dot" w:pos="8834"/>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生活垃圾</w:t>
                  </w:r>
                </w:p>
              </w:tc>
              <w:tc>
                <w:tcPr>
                  <w:tcW w:w="2251"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分类收集</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统一由环卫清运处置</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559"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1088"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危险废物</w:t>
                  </w:r>
                </w:p>
              </w:tc>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废润滑油</w:t>
                  </w:r>
                </w:p>
              </w:tc>
              <w:tc>
                <w:tcPr>
                  <w:tcW w:w="2251" w:type="pct"/>
                  <w:vMerge w:val="restart"/>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暂存于危废暂存间，交由</w:t>
                  </w:r>
                  <w:r>
                    <w:rPr>
                      <w:rFonts w:hint="eastAsia" w:cs="Times New Roman"/>
                      <w:color w:val="000000"/>
                      <w:kern w:val="0"/>
                      <w:sz w:val="21"/>
                      <w:szCs w:val="21"/>
                      <w:lang w:val="en-US" w:eastAsia="zh-CN" w:bidi="ar"/>
                    </w:rPr>
                    <w:t>陕西环能科技有限公司</w:t>
                  </w:r>
                  <w:r>
                    <w:rPr>
                      <w:rFonts w:hint="default" w:ascii="Times New Roman" w:hAnsi="Times New Roman" w:eastAsia="宋体" w:cs="Times New Roman"/>
                      <w:color w:val="000000"/>
                      <w:kern w:val="0"/>
                      <w:sz w:val="21"/>
                      <w:szCs w:val="21"/>
                      <w:lang w:val="en-US" w:eastAsia="zh-CN" w:bidi="ar"/>
                    </w:rPr>
                    <w:t>处理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559"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1088" w:type="pct"/>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废含油抹布、手套</w:t>
                  </w:r>
                </w:p>
              </w:tc>
              <w:tc>
                <w:tcPr>
                  <w:tcW w:w="2251"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p>
              </w:tc>
            </w:tr>
          </w:tbl>
          <w:p>
            <w:pPr>
              <w:pStyle w:val="2"/>
              <w:ind w:left="0" w:leftChars="0" w:firstLine="0" w:firstLineChars="0"/>
              <w:rPr>
                <w:rFonts w:hint="eastAsia"/>
                <w:lang w:eastAsia="zh-CN"/>
              </w:rPr>
            </w:pPr>
          </w:p>
        </w:tc>
      </w:tr>
    </w:tbl>
    <w:p>
      <w:pPr>
        <w:pStyle w:val="2"/>
        <w:ind w:left="0" w:leftChars="0" w:right="-384" w:firstLine="0" w:firstLineChars="0"/>
        <w:rPr>
          <w:b/>
          <w:color w:val="auto"/>
        </w:rPr>
      </w:pPr>
      <w:r>
        <w:rPr>
          <w:rFonts w:hint="eastAsia"/>
          <w:b/>
          <w:color w:val="auto"/>
          <w:sz w:val="30"/>
          <w:szCs w:val="30"/>
        </w:rPr>
        <w:t>表4 环评结论和环评</w:t>
      </w:r>
      <w:r>
        <w:rPr>
          <w:b/>
          <w:color w:val="auto"/>
          <w:sz w:val="30"/>
          <w:szCs w:val="30"/>
        </w:rPr>
        <w:t>批复</w:t>
      </w:r>
    </w:p>
    <w:tbl>
      <w:tblPr>
        <w:tblStyle w:val="16"/>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
        <w:gridCol w:w="13"/>
        <w:gridCol w:w="27"/>
        <w:gridCol w:w="320"/>
        <w:gridCol w:w="9133"/>
        <w:gridCol w:w="133"/>
        <w:gridCol w:w="27"/>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4"/>
          <w:wBefore w:w="374" w:type="dxa"/>
          <w:trHeight w:val="13272" w:hRule="atLeast"/>
          <w:jc w:val="center"/>
        </w:trPr>
        <w:tc>
          <w:tcPr>
            <w:tcW w:w="9653" w:type="dxa"/>
            <w:gridSpan w:val="4"/>
            <w:vAlign w:val="top"/>
          </w:tcPr>
          <w:p>
            <w:pPr>
              <w:keepNext w:val="0"/>
              <w:keepLines w:val="0"/>
              <w:pageBreakBefore w:val="0"/>
              <w:widowControl w:val="0"/>
              <w:kinsoku/>
              <w:wordWrap/>
              <w:overflowPunct/>
              <w:topLinePunct w:val="0"/>
              <w:bidi w:val="0"/>
              <w:snapToGrid/>
              <w:spacing w:line="360" w:lineRule="auto"/>
              <w:ind w:left="0" w:leftChars="0" w:firstLine="0" w:firstLineChars="0"/>
              <w:jc w:val="both"/>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4.1结论</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4.1.1 项目概况</w:t>
            </w:r>
          </w:p>
          <w:p>
            <w:pPr>
              <w:keepNext w:val="0"/>
              <w:keepLines w:val="0"/>
              <w:pageBreakBefore w:val="0"/>
              <w:widowControl/>
              <w:suppressLineNumbers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rPr>
            </w:pPr>
            <w:r>
              <w:rPr>
                <w:rFonts w:hint="default" w:ascii="Times New Roman" w:hAnsi="Times New Roman" w:eastAsia="宋体" w:cs="Times New Roman"/>
                <w:color w:val="000000"/>
                <w:kern w:val="0"/>
                <w:sz w:val="24"/>
                <w:szCs w:val="24"/>
                <w:lang w:val="en-US" w:eastAsia="zh-CN" w:bidi="ar"/>
              </w:rPr>
              <w:t>陕西砼创景观科技有限公司拟投资 500 万元建设陕西砼创景观科技有限公司3000 万块建筑垃圾免烧砖及 35 万平米河道环保护坡砌块生产基地，项目位于陕西省西咸新区泾河新城泾干街道办东关村老砖厂，项目自建厂房 4000 平米，18 型免烧砖生产线一套，9 型免烧砖生产线一套，制作模具 15 套，30 装载机一辆，叉车 2 量，抑尘设备三台，投产后每年可生产 3000 万块标砖、河道环保护坡砌块 35 万平米，利用建筑垃圾 4 万立方。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4.1.</w:t>
            </w:r>
            <w:r>
              <w:rPr>
                <w:rFonts w:hint="default" w:ascii="Times New Roman" w:hAnsi="Times New Roman" w:eastAsia="宋体" w:cs="Times New Roman"/>
                <w:b/>
                <w:bCs/>
                <w:color w:val="auto"/>
                <w:sz w:val="24"/>
                <w:szCs w:val="24"/>
                <w:lang w:val="en-US" w:eastAsia="zh-CN"/>
              </w:rPr>
              <w:t>2 区域</w:t>
            </w:r>
            <w:r>
              <w:rPr>
                <w:rFonts w:hint="default" w:ascii="Times New Roman" w:hAnsi="Times New Roman" w:eastAsia="宋体" w:cs="Times New Roman"/>
                <w:b/>
                <w:bCs/>
                <w:color w:val="auto"/>
                <w:sz w:val="24"/>
                <w:szCs w:val="24"/>
              </w:rPr>
              <w:t>环境质量现状</w:t>
            </w:r>
          </w:p>
          <w:p>
            <w:pPr>
              <w:keepNext w:val="0"/>
              <w:keepLines w:val="0"/>
              <w:pageBreakBefore w:val="0"/>
              <w:widowControl/>
              <w:suppressLineNumbers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（1）根据陕西省发布的 2017 年环境状况公报，本项目所在的泾阳县环境质量为较差，因 NO</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24"/>
                <w:szCs w:val="24"/>
                <w:vertAlign w:val="subscript"/>
                <w:lang w:val="en-US" w:eastAsia="zh-CN" w:bidi="ar"/>
              </w:rPr>
              <w:t>10</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24"/>
                <w:szCs w:val="24"/>
                <w:vertAlign w:val="subscript"/>
                <w:lang w:val="en-US" w:eastAsia="zh-CN" w:bidi="ar"/>
              </w:rPr>
              <w:t>2.5</w:t>
            </w:r>
            <w:r>
              <w:rPr>
                <w:rFonts w:hint="default" w:ascii="Times New Roman" w:hAnsi="Times New Roman" w:eastAsia="宋体" w:cs="Times New Roman"/>
                <w:color w:val="000000"/>
                <w:kern w:val="0"/>
                <w:sz w:val="24"/>
                <w:szCs w:val="24"/>
                <w:lang w:val="en-US" w:eastAsia="zh-CN" w:bidi="ar"/>
              </w:rPr>
              <w:t>、O</w:t>
            </w:r>
            <w:r>
              <w:rPr>
                <w:rFonts w:hint="default" w:ascii="Times New Roman" w:hAnsi="Times New Roman" w:eastAsia="宋体" w:cs="Times New Roman"/>
                <w:color w:val="000000"/>
                <w:kern w:val="0"/>
                <w:sz w:val="24"/>
                <w:szCs w:val="24"/>
                <w:vertAlign w:val="sub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年平均浓度超标，泾阳县为大气环境质量非达标区。 根据监测数据，评价范围内环境空气中 TSP 24 小时平均浓度满足《环境空气质量标准》（GB3095-2012）二级标准要求。 </w:t>
            </w:r>
          </w:p>
          <w:p>
            <w:pPr>
              <w:keepNext w:val="0"/>
              <w:keepLines w:val="0"/>
              <w:pageBreakBefore w:val="0"/>
              <w:widowControl/>
              <w:suppressLineNumbers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rPr>
            </w:pPr>
            <w:r>
              <w:rPr>
                <w:rFonts w:hint="default" w:ascii="Times New Roman" w:hAnsi="Times New Roman" w:eastAsia="宋体" w:cs="Times New Roman"/>
                <w:color w:val="000000"/>
                <w:kern w:val="0"/>
                <w:sz w:val="24"/>
                <w:szCs w:val="24"/>
                <w:lang w:val="en-US" w:eastAsia="zh-CN" w:bidi="ar"/>
              </w:rPr>
              <w:t xml:space="preserve">（2）监测结果表明，项目厂界四周声环境质量现状均符合《声环境质量标准》（GB3096-2008）2 类区标准要求，说明项目所在地声环境现状质量良好。 </w:t>
            </w:r>
          </w:p>
          <w:p>
            <w:pPr>
              <w:keepNext w:val="0"/>
              <w:keepLines w:val="0"/>
              <w:pageBreakBefore w:val="0"/>
              <w:widowControl/>
              <w:suppressLineNumbers w:val="0"/>
              <w:kinsoku/>
              <w:wordWrap/>
              <w:overflowPunct/>
              <w:topLinePunct w:val="0"/>
              <w:bidi w:val="0"/>
              <w:snapToGrid/>
              <w:spacing w:line="360" w:lineRule="auto"/>
              <w:ind w:left="0" w:lef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4.1.3 </w:t>
            </w:r>
            <w:r>
              <w:rPr>
                <w:rFonts w:hint="default" w:ascii="Times New Roman" w:hAnsi="Times New Roman" w:eastAsia="宋体" w:cs="Times New Roman"/>
                <w:b/>
                <w:color w:val="000000"/>
                <w:kern w:val="0"/>
                <w:sz w:val="24"/>
                <w:szCs w:val="24"/>
                <w:lang w:val="en-US" w:eastAsia="zh-CN" w:bidi="ar"/>
              </w:rPr>
              <w:t>项目环境影响评价结论</w:t>
            </w:r>
          </w:p>
          <w:p>
            <w:pPr>
              <w:keepNext w:val="0"/>
              <w:keepLines w:val="0"/>
              <w:pageBreakBefore w:val="0"/>
              <w:widowControl/>
              <w:suppressLineNumbers w:val="0"/>
              <w:kinsoku/>
              <w:wordWrap/>
              <w:overflowPunct/>
              <w:topLinePunct w:val="0"/>
              <w:bidi w:val="0"/>
              <w:snapToGrid/>
              <w:spacing w:line="360" w:lineRule="auto"/>
              <w:ind w:firstLine="48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 xml:space="preserve">（1）大气环境 </w:t>
            </w:r>
          </w:p>
          <w:p>
            <w:pPr>
              <w:keepNext w:val="0"/>
              <w:keepLines w:val="0"/>
              <w:pageBreakBefore w:val="0"/>
              <w:widowControl/>
              <w:suppressLineNumbers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项目运输过程会产生一定的扬尘，根据工程分析，运输扬尘产生量为 0.44t/a，及时洒水抑尘后扬尘排放量为 0.088t/a。原料在装卸及堆存过程中会产生少量粉尘，粉尘排放量为 0.226t/a。项目设 3 个粉料罐，每个粉料罐设仓顶除尘器，经处理后的粉尘和经集气罩收集后的配料及搅拌工序粉尘一起进入集中式布袋除尘器处理，通过15m 高的排气筒排放，有组织粉尘排放量 0.03t/a，排放速率为 0.025kg/h，排放浓度5mg/m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，无组织粉尘产生量为 0.094t/a。项目设锅炉，采用液化石油气为燃料，锅炉废气量为 36.02 万 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/a，其中 NO</w:t>
            </w:r>
            <w:r>
              <w:rPr>
                <w:rFonts w:hint="default" w:ascii="Times New Roman" w:hAnsi="Times New Roman" w:eastAsia="宋体" w:cs="Times New Roman"/>
                <w:color w:val="000000"/>
                <w:kern w:val="0"/>
                <w:sz w:val="24"/>
                <w:szCs w:val="24"/>
                <w:vertAlign w:val="subscript"/>
                <w:lang w:val="en-US" w:eastAsia="zh-CN" w:bidi="ar"/>
              </w:rPr>
              <w:t>X</w:t>
            </w:r>
            <w:r>
              <w:rPr>
                <w:rFonts w:hint="default" w:ascii="Times New Roman" w:hAnsi="Times New Roman" w:eastAsia="宋体" w:cs="Times New Roman"/>
                <w:color w:val="000000"/>
                <w:kern w:val="0"/>
                <w:sz w:val="24"/>
                <w:szCs w:val="24"/>
                <w:lang w:val="en-US" w:eastAsia="zh-CN" w:bidi="ar"/>
              </w:rPr>
              <w:t xml:space="preserve"> 排放量为 49.71kg/a，排放浓度为 138mg/m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，SO</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排放量为 3.84kg/a，排放浓度10.66mg/m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，烟尘排放量为 1.35kg/a，排放浓度为3.75mg/m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（2）水环境 </w:t>
            </w:r>
          </w:p>
          <w:p>
            <w:pPr>
              <w:keepNext w:val="0"/>
              <w:keepLines w:val="0"/>
              <w:pageBreakBefore w:val="0"/>
              <w:widowControl/>
              <w:suppressLineNumbers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0000FF"/>
                <w:sz w:val="24"/>
                <w:szCs w:val="24"/>
                <w:lang w:val="en-US"/>
              </w:rPr>
            </w:pPr>
            <w:r>
              <w:rPr>
                <w:rFonts w:hint="default" w:ascii="Times New Roman" w:hAnsi="Times New Roman" w:eastAsia="宋体" w:cs="Times New Roman"/>
                <w:color w:val="000000"/>
                <w:kern w:val="0"/>
                <w:sz w:val="24"/>
                <w:szCs w:val="24"/>
                <w:lang w:val="en-US" w:eastAsia="zh-CN" w:bidi="ar"/>
              </w:rPr>
              <w:t>本项目用水包括搅拌用水、喷淋用水、养护用水以及道路场地洒水、绿化用水、锅炉系统用水和生活用水等。搅拌用水量为 3000m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/a，全部进入产品；另外，蒸压釜会排出冷凝水，冷凝水回用搅拌工序，不外排。喷淋用水量为 300 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/a；养护用水量为 2200m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/a；道路场地洒水用量为 1050m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/a；绿化用水量为 144m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/a，全部蒸发损耗。锅炉系统排水量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4" w:type="dxa"/>
          <w:wAfter w:w="387" w:type="dxa"/>
          <w:trHeight w:val="13708" w:hRule="atLeast"/>
          <w:jc w:val="center"/>
        </w:trPr>
        <w:tc>
          <w:tcPr>
            <w:tcW w:w="9626" w:type="dxa"/>
            <w:gridSpan w:val="5"/>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为 1497.8 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/a，属于清净下水，可直接用于厂区洒水抑尘。车辆冲洗用水为 300m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/a，经沉淀后回用于车辆冲洗，不外排。生活污水排水量为 134.4m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/a进入化粪池后委托周边居民清运肥田，不外排。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（3）声环境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本项目主要噪声源为输送机、搅拌机、泵、风机等机械设备运行时产生的噪声，噪声值范围在 75～90dB(A)之间。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（4）固体废物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本项目固体废弃物主要包括不合格产品、除尘灰、沉渣、废润滑油以及员工生活垃圾等。由工程分析可知，不合格产品的产生量为 80t/a，除尘灰产生量为 7.6706t/a，沉渣量为 5t/a，废润滑油产生量为 0.7t/a，属于危险废物 HW08（900-214-08），生活垃圾全年产生 2.25t。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color w:val="000000"/>
                <w:kern w:val="0"/>
                <w:sz w:val="24"/>
                <w:szCs w:val="24"/>
                <w:lang w:val="en-US" w:eastAsia="zh-CN" w:bidi="ar"/>
              </w:rPr>
              <w:t xml:space="preserve">4.1.4运营期主要环保措施及环境影响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（1）废气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运营期大气污染物包括运输扬尘、原料库扬尘、储罐粉尘、配料及搅拌工序粉尘、锅炉废气等。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为了最大限度减少原材料及成品运输的扬尘量，厂区地面硬化，及时对厂区内地面进行洒水降尘；厂区成品堆场设喷淋设施；运输车辆要严密遮盖；粉料采用密封罐车运输，以减少原材料的散落，降低运输扬尘。原料库装卸粉尘采取车间密闭、进行洒水及雾炮降尘、降低卸料口与基础面间落差等措施后对外界环境影响较小。储罐设仓顶脉冲除尘器，经处理后的粉尘和经集气罩收集后的配料及搅拌工序粉尘一起进入集中式布袋除尘器处理，通过 15m 高的排气筒排放，排放浓度满足《关中地区重点行业大气污染物排放限值》（DB61/941-2018）表 7 砖瓦工业大气污染物排放表中限值要求锅炉废气通过 8m 高的排气筒排放，各污染物排放浓度满足《锅炉大气污染物排放标准》（DB61/1226-2018）中表 3 燃气锅炉大气污染物排放浓度限值的要求。 项目运营期，在采取环评提出的各项废气治理措施后，废气均得到妥善处理，对周围环境影响较小。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（2）水环境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sz w:val="24"/>
                <w:szCs w:val="24"/>
                <w:vertAlign w:val="baseline"/>
              </w:rPr>
            </w:pPr>
            <w:r>
              <w:rPr>
                <w:rFonts w:hint="default" w:ascii="Times New Roman" w:hAnsi="Times New Roman" w:eastAsia="宋体" w:cs="Times New Roman"/>
                <w:color w:val="000000"/>
                <w:kern w:val="0"/>
                <w:sz w:val="24"/>
                <w:szCs w:val="24"/>
                <w:lang w:val="en-US" w:eastAsia="zh-CN" w:bidi="ar"/>
              </w:rPr>
              <w:t>项目用水包括搅拌用水、喷淋用水、养护用水、道路场地洒水、车辆冲洗用水、绿化用水、锅炉系统用水和生活用水等。其中搅拌用水全部进入产品；另外，蒸压釜中排出冷凝水回用搅拌工序。喷淋用水、养护用水、道路场地洒水和绿化用水全部损耗。车辆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27" w:type="dxa"/>
          <w:wAfter w:w="360" w:type="dxa"/>
          <w:trHeight w:val="13748" w:hRule="atLeast"/>
          <w:jc w:val="center"/>
        </w:trPr>
        <w:tc>
          <w:tcPr>
            <w:tcW w:w="9640" w:type="dxa"/>
            <w:gridSpan w:val="5"/>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废水经沉淀后回用于车辆冲洗，不外排。锅炉系统排水为清净下水，可直接用于厂区洒水抑尘。项目生活污水经化粪池处理后，定期清运肥田，不外排。综上，本项目无废水排放，对周围水环境基本无影响。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（3）声环境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本项目主要噪声源为输送机、搅拌机、泵、风机等机械设备运行时产生的噪声，噪声值范围在 75～90dB(A)之间。建设单位拟采取选取低噪声设备、车间密闭、隔声减振等措施。经预测，采取上述降噪措施后，本项目各厂界噪声贡献值均符合《工业企业厂界环境噪声排放标准》（GB12348-2008）中的 2 类标准昼、夜间限值要求，不会对周边声环境产生明显影响。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（4）固体废物</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固体废物主要包括不合格产品、除尘灰、沉渣、废润滑油（危险废物 HW08）和生活垃圾、废油脂等，其中不合格产品、除尘灰、沉渣全部返回生产工序利用，废润滑油收集后委托有资质单位进行合理处置，生活垃圾委托当地环卫部门清运处理。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综上所述，本项目所产生的各类固体废物均可得到妥善处置，不会对周围环境产生二次污染，对环境影响很小。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color w:val="000000"/>
                <w:kern w:val="0"/>
                <w:sz w:val="24"/>
                <w:szCs w:val="24"/>
                <w:lang w:val="en-US" w:eastAsia="zh-CN" w:bidi="ar"/>
              </w:rPr>
              <w:t xml:space="preserve">4.1.5环境管理与监测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建设项目应根据环境保护工作的要求，设置专门的环境保护管理机构和配备专职的环境保护管理人员，负责日常环境管理和环境监测工作。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本项目污染物排放监测均委托有资质的单位进行，每年对除尘器排气筒、锅炉废气排气筒进行 2 次监测，每年对厂界四周噪声进行 2 次监测。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color w:val="000000"/>
                <w:kern w:val="0"/>
                <w:sz w:val="24"/>
                <w:szCs w:val="24"/>
                <w:lang w:val="en-US" w:eastAsia="zh-CN" w:bidi="ar"/>
              </w:rPr>
              <w:t xml:space="preserve">4.1.6环保投资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项目环保投入 45 万元，占总投资的 9%，主要用于废水治理、废气治理设施、噪声防治、固体废物处理及后期环境监测管理、设备维护等。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color w:val="000000"/>
                <w:kern w:val="0"/>
                <w:sz w:val="24"/>
                <w:szCs w:val="24"/>
                <w:lang w:val="en-US" w:eastAsia="zh-CN" w:bidi="ar"/>
              </w:rPr>
              <w:t xml:space="preserve">4.1.7总结论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综上所述，该项目的建设符合国家产业政策、环境保护政策，建设符合当地的环境保护要求和经济发展需要，符合用地规划。本项目在采取报告表提出的各项污染防治后，各污染物得到了有效控制，对环境的影响不大，从满足环境质量目标的要求分析项目的建设是可行的。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sz w:val="24"/>
                <w:szCs w:val="24"/>
                <w:vertAlign w:val="baseline"/>
              </w:rPr>
            </w:pPr>
            <w:r>
              <w:rPr>
                <w:rFonts w:hint="default" w:ascii="Times New Roman" w:hAnsi="Times New Roman" w:eastAsia="宋体" w:cs="Times New Roman"/>
                <w:b/>
                <w:color w:val="000000"/>
                <w:kern w:val="0"/>
                <w:sz w:val="24"/>
                <w:szCs w:val="24"/>
                <w:lang w:val="en-US" w:eastAsia="zh-CN" w:bidi="ar"/>
              </w:rPr>
              <w:t xml:space="preserve">4.1.8要求与建议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7" w:type="dxa"/>
          <w:trHeight w:val="13688" w:hRule="atLeast"/>
          <w:jc w:val="center"/>
        </w:trPr>
        <w:tc>
          <w:tcPr>
            <w:tcW w:w="9640" w:type="dxa"/>
            <w:gridSpan w:val="6"/>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right="0" w:rightChars="0"/>
              <w:jc w:val="both"/>
              <w:textAlignment w:val="auto"/>
              <w:rPr>
                <w:rFonts w:hint="default" w:ascii="Times New Roman" w:hAnsi="Times New Roman" w:eastAsia="宋体" w:cs="Times New Roman"/>
                <w:b/>
                <w:color w:val="000000"/>
                <w:kern w:val="0"/>
                <w:sz w:val="24"/>
                <w:szCs w:val="24"/>
                <w:lang w:val="en-US" w:eastAsia="zh-CN" w:bidi="ar"/>
              </w:rPr>
            </w:pPr>
            <w:r>
              <w:rPr>
                <w:rFonts w:hint="eastAsia" w:cs="Times New Roman"/>
                <w:b/>
                <w:color w:val="000000"/>
                <w:kern w:val="0"/>
                <w:sz w:val="24"/>
                <w:szCs w:val="24"/>
                <w:lang w:val="en-US" w:eastAsia="zh-CN" w:bidi="ar"/>
              </w:rPr>
              <w:t>1.</w:t>
            </w:r>
            <w:r>
              <w:rPr>
                <w:rFonts w:hint="default" w:ascii="Times New Roman" w:hAnsi="Times New Roman" w:eastAsia="宋体" w:cs="Times New Roman"/>
                <w:b/>
                <w:color w:val="000000"/>
                <w:kern w:val="0"/>
                <w:sz w:val="24"/>
                <w:szCs w:val="24"/>
                <w:lang w:val="en-US" w:eastAsia="zh-CN" w:bidi="ar"/>
              </w:rPr>
              <w:t xml:space="preserve">要求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right="0" w:rightChars="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（1）加强环境管理工作，建立一套完善的环保管理制度，制定专门的环境管理规章制度，加强环境保护工作的管理；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（2）加强环保设施日常管理，确保环保设施正常运转和污染物稳定达标排放；</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（3）本项目应认真落实本报告提出的污染防治措施，积极配合当地环境保护管理部门的监督和管理；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（4）按照相关部门要求，落实项目错峰生产。 </w:t>
            </w:r>
          </w:p>
          <w:p>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482" w:firstLineChars="200"/>
              <w:jc w:val="both"/>
              <w:textAlignment w:val="auto"/>
              <w:rPr>
                <w:rFonts w:hint="default" w:ascii="Times New Roman" w:hAnsi="Times New Roman" w:eastAsia="宋体" w:cs="Times New Roman"/>
                <w:sz w:val="24"/>
                <w:szCs w:val="24"/>
              </w:rPr>
            </w:pPr>
            <w:r>
              <w:rPr>
                <w:rFonts w:hint="eastAsia" w:cs="Times New Roman"/>
                <w:b/>
                <w:color w:val="000000"/>
                <w:kern w:val="0"/>
                <w:sz w:val="24"/>
                <w:szCs w:val="24"/>
                <w:lang w:val="en-US" w:eastAsia="zh-CN" w:bidi="ar"/>
              </w:rPr>
              <w:t>2.</w:t>
            </w:r>
            <w:r>
              <w:rPr>
                <w:rFonts w:hint="default" w:ascii="Times New Roman" w:hAnsi="Times New Roman" w:eastAsia="宋体" w:cs="Times New Roman"/>
                <w:b/>
                <w:color w:val="000000"/>
                <w:kern w:val="0"/>
                <w:sz w:val="24"/>
                <w:szCs w:val="24"/>
                <w:lang w:val="en-US" w:eastAsia="zh-CN" w:bidi="ar"/>
              </w:rPr>
              <w:t xml:space="preserve">建议 </w:t>
            </w:r>
          </w:p>
          <w:p>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（1）加强车间卫生与安全管理，减少污染和危险事故的发生； </w:t>
            </w:r>
          </w:p>
          <w:p>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 xml:space="preserve">（2）在加强企业管理的同时，建议提高环境保护意识，加强环境管理，提倡清洁文明生产； </w:t>
            </w:r>
          </w:p>
          <w:p>
            <w:pPr>
              <w:pStyle w:val="2"/>
              <w:keepNext w:val="0"/>
              <w:keepLines w:val="0"/>
              <w:pageBreakBefore w:val="0"/>
              <w:kinsoku/>
              <w:wordWrap/>
              <w:overflowPunct/>
              <w:topLinePunct w:val="0"/>
              <w:autoSpaceDE/>
              <w:autoSpaceDN/>
              <w:bidi w:val="0"/>
              <w:spacing w:line="360" w:lineRule="auto"/>
              <w:ind w:left="0" w:leftChars="0" w:right="0" w:rightChars="0" w:firstLine="480" w:firstLineChars="200"/>
              <w:jc w:val="both"/>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（3）进一步加强对职工环境保护的宣传教育工作，提高全体员工的环保意识，做到环境保护、人人有责，落实到每个员工身上。 </w:t>
            </w:r>
          </w:p>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both"/>
              <w:textAlignment w:val="auto"/>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4.2环评批复要求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b/>
                <w:bCs/>
                <w:sz w:val="24"/>
                <w:szCs w:val="24"/>
              </w:rPr>
            </w:pPr>
            <w:r>
              <w:rPr>
                <w:rFonts w:hint="eastAsia" w:cs="Times New Roman"/>
                <w:b/>
                <w:bCs/>
                <w:sz w:val="24"/>
                <w:szCs w:val="24"/>
                <w:lang w:val="en-US" w:eastAsia="zh-CN"/>
              </w:rPr>
              <w:t>一、</w:t>
            </w:r>
            <w:r>
              <w:rPr>
                <w:rFonts w:hint="default" w:ascii="Times New Roman" w:hAnsi="Times New Roman" w:eastAsia="宋体" w:cs="Times New Roman"/>
                <w:b/>
                <w:bCs/>
                <w:sz w:val="24"/>
                <w:szCs w:val="24"/>
              </w:rPr>
              <w:t>项目建设内容和总体要求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项目位于陕西省西</w:t>
            </w:r>
            <w:r>
              <w:rPr>
                <w:rFonts w:hint="default" w:ascii="Times New Roman" w:hAnsi="Times New Roman" w:eastAsia="宋体" w:cs="Times New Roman"/>
                <w:sz w:val="24"/>
                <w:szCs w:val="24"/>
                <w:lang w:val="en-US" w:eastAsia="zh-CN"/>
              </w:rPr>
              <w:t>咸</w:t>
            </w:r>
            <w:r>
              <w:rPr>
                <w:rFonts w:hint="default" w:ascii="Times New Roman" w:hAnsi="Times New Roman" w:eastAsia="宋体" w:cs="Times New Roman"/>
                <w:sz w:val="24"/>
                <w:szCs w:val="24"/>
              </w:rPr>
              <w:t>新区泾河新城</w:t>
            </w:r>
            <w:r>
              <w:rPr>
                <w:rFonts w:hint="default" w:ascii="Times New Roman" w:hAnsi="Times New Roman" w:eastAsia="宋体" w:cs="Times New Roman"/>
                <w:sz w:val="24"/>
                <w:szCs w:val="24"/>
                <w:lang w:val="en-US" w:eastAsia="zh-CN"/>
              </w:rPr>
              <w:t>泾</w:t>
            </w:r>
            <w:r>
              <w:rPr>
                <w:rFonts w:hint="default" w:ascii="Times New Roman" w:hAnsi="Times New Roman" w:eastAsia="宋体" w:cs="Times New Roman"/>
                <w:sz w:val="24"/>
                <w:szCs w:val="24"/>
              </w:rPr>
              <w:t>干街道办东关村老砖厂</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项目自建厂房4000平米，18型免烧砖生产线一套，9型免烧转生产线一套，制作模具15套，30装载机一辆，</w:t>
            </w:r>
            <w:r>
              <w:rPr>
                <w:rFonts w:hint="eastAsia" w:ascii="Times New Roman" w:hAnsi="Times New Roman" w:eastAsia="宋体" w:cs="Times New Roman"/>
                <w:sz w:val="24"/>
                <w:szCs w:val="24"/>
                <w:lang w:val="en-US" w:eastAsia="zh-CN"/>
              </w:rPr>
              <w:t>叉</w:t>
            </w:r>
            <w:r>
              <w:rPr>
                <w:rFonts w:hint="default" w:ascii="Times New Roman" w:hAnsi="Times New Roman" w:eastAsia="宋体" w:cs="Times New Roman"/>
                <w:sz w:val="24"/>
                <w:szCs w:val="24"/>
              </w:rPr>
              <w:t>车两辆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抑尘设备三台，投产后每年可生产300</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万块标砖、河道环保护坡砌块35万平米</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利用建筑垃圾4万立方。总投资500万元，其中环保投资45万元，占总投资的9%</w:t>
            </w:r>
            <w:r>
              <w:rPr>
                <w:rFonts w:hint="default" w:ascii="Times New Roman" w:hAnsi="Times New Roman"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依据2019年12月13日评审会形成的审查意见，项目在全面落实《环评报告表》提出的各项污染防治和生态保护措施后，对环境的不利影响能够得到减缓和控制</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在严格按照危险</w:t>
            </w:r>
            <w:r>
              <w:rPr>
                <w:rFonts w:hint="eastAsia" w:ascii="Times New Roman" w:hAnsi="Times New Roman" w:eastAsia="宋体" w:cs="Times New Roman"/>
                <w:sz w:val="24"/>
                <w:szCs w:val="24"/>
                <w:lang w:val="en-US" w:eastAsia="zh-CN"/>
              </w:rPr>
              <w:t>废</w:t>
            </w:r>
            <w:r>
              <w:rPr>
                <w:rFonts w:hint="default" w:ascii="Times New Roman" w:hAnsi="Times New Roman" w:eastAsia="宋体" w:cs="Times New Roman"/>
                <w:sz w:val="24"/>
                <w:szCs w:val="24"/>
              </w:rPr>
              <w:t>物相关政策管理，采取有效的环境风险防范措施的前提下，该项目《环评报告表》所列建设项目的性质、规模、地点和拟采取的环境保护措施可作为项目实施的依据。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b/>
                <w:bCs/>
                <w:sz w:val="24"/>
                <w:szCs w:val="24"/>
              </w:rPr>
            </w:pPr>
            <w:r>
              <w:rPr>
                <w:rFonts w:hint="eastAsia" w:cs="Times New Roman"/>
                <w:b/>
                <w:bCs/>
                <w:sz w:val="24"/>
                <w:szCs w:val="24"/>
                <w:lang w:val="en-US" w:eastAsia="zh-CN"/>
              </w:rPr>
              <w:t>二、</w:t>
            </w:r>
            <w:r>
              <w:rPr>
                <w:rFonts w:hint="default" w:ascii="Times New Roman" w:hAnsi="Times New Roman" w:eastAsia="宋体" w:cs="Times New Roman"/>
                <w:b/>
                <w:bCs/>
                <w:sz w:val="24"/>
                <w:szCs w:val="24"/>
              </w:rPr>
              <w:t>项目建设与运行管理中应重点做好以下工作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（一）项目建设及运行过程中，应严格执行环评报告表中关于适用空气、地表水、噪声、固危</w:t>
            </w:r>
            <w:r>
              <w:rPr>
                <w:rFonts w:hint="eastAsia" w:ascii="Times New Roman" w:hAnsi="Times New Roman" w:eastAsia="宋体" w:cs="Times New Roman"/>
                <w:sz w:val="24"/>
                <w:szCs w:val="24"/>
                <w:lang w:val="en-US" w:eastAsia="zh-CN"/>
              </w:rPr>
              <w:t>废</w:t>
            </w:r>
            <w:r>
              <w:rPr>
                <w:rFonts w:hint="default" w:ascii="Times New Roman" w:hAnsi="Times New Roman" w:eastAsia="宋体" w:cs="Times New Roman"/>
                <w:sz w:val="24"/>
                <w:szCs w:val="24"/>
              </w:rPr>
              <w:t>等环境质量标准和污染物排放标准。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sz w:val="24"/>
                <w:szCs w:val="24"/>
              </w:rPr>
              <w:t>（</w:t>
            </w:r>
            <w:r>
              <w:rPr>
                <w:rFonts w:hint="eastAsia" w:cs="Times New Roman"/>
                <w:sz w:val="24"/>
                <w:szCs w:val="24"/>
                <w:lang w:val="en-US" w:eastAsia="zh-CN"/>
              </w:rPr>
              <w:t>二）</w:t>
            </w:r>
            <w:r>
              <w:rPr>
                <w:rFonts w:hint="default" w:ascii="Times New Roman" w:hAnsi="Times New Roman" w:eastAsia="宋体" w:cs="Times New Roman"/>
                <w:sz w:val="24"/>
                <w:szCs w:val="24"/>
              </w:rPr>
              <w:t>在项目施工和运营过程中，加强噪声管理，严防噪声扰民，应建立畅通的公众参与平台，及时解决公众担忧的环境问题，满足公众合理的环境诉求。定期发布企业环境信息，并主动接受社会监督。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3"/>
          <w:wBefore w:w="54" w:type="dxa"/>
          <w:wAfter w:w="520" w:type="dxa"/>
          <w:trHeight w:val="13697" w:hRule="atLeast"/>
          <w:jc w:val="center"/>
        </w:trPr>
        <w:tc>
          <w:tcPr>
            <w:tcW w:w="9453" w:type="dxa"/>
            <w:gridSpan w:val="2"/>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（三）严格落实报告表提出的污染防治措施，做好废水、味声等的污染控制。加强项目粉尘处理设施的运行管理。在项目运营期间，建设单位应有专门的人员负责环境保护工作，确保污染物达标排放。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rPr>
            </w:pPr>
            <w:r>
              <w:rPr>
                <w:rFonts w:hint="eastAsia" w:cs="Times New Roman"/>
                <w:sz w:val="24"/>
                <w:szCs w:val="24"/>
                <w:lang w:eastAsia="zh-CN"/>
              </w:rPr>
              <w:t>（</w:t>
            </w:r>
            <w:r>
              <w:rPr>
                <w:rFonts w:hint="default" w:ascii="Times New Roman" w:hAnsi="Times New Roman" w:eastAsia="宋体" w:cs="Times New Roman"/>
                <w:sz w:val="24"/>
                <w:szCs w:val="24"/>
              </w:rPr>
              <w:t>四）本项目产生的废润</w:t>
            </w:r>
            <w:r>
              <w:rPr>
                <w:rFonts w:hint="eastAsia" w:ascii="Times New Roman" w:hAnsi="Times New Roman" w:eastAsia="宋体" w:cs="Times New Roman"/>
                <w:sz w:val="24"/>
                <w:szCs w:val="24"/>
                <w:lang w:val="en-US" w:eastAsia="zh-CN"/>
              </w:rPr>
              <w:t>滑</w:t>
            </w:r>
            <w:r>
              <w:rPr>
                <w:rFonts w:hint="default" w:ascii="Times New Roman" w:hAnsi="Times New Roman" w:eastAsia="宋体" w:cs="Times New Roman"/>
                <w:sz w:val="24"/>
                <w:szCs w:val="24"/>
              </w:rPr>
              <w:t>油等暂存危废暂存</w:t>
            </w:r>
            <w:r>
              <w:rPr>
                <w:rFonts w:hint="eastAsia" w:ascii="Times New Roman" w:hAnsi="Times New Roman" w:eastAsia="宋体" w:cs="Times New Roman"/>
                <w:sz w:val="24"/>
                <w:szCs w:val="24"/>
                <w:lang w:val="en-US" w:eastAsia="zh-CN"/>
              </w:rPr>
              <w:t>间</w:t>
            </w:r>
            <w:r>
              <w:rPr>
                <w:rFonts w:hint="default" w:ascii="Times New Roman" w:hAnsi="Times New Roman" w:eastAsia="宋体" w:cs="Times New Roman"/>
                <w:sz w:val="24"/>
                <w:szCs w:val="24"/>
              </w:rPr>
              <w:t>，定期交由有资质单位处理。危险废物应严格执行转移联单制度并在</w:t>
            </w:r>
            <w:r>
              <w:rPr>
                <w:rFonts w:hint="eastAsia" w:ascii="Times New Roman" w:hAnsi="Times New Roman" w:eastAsia="宋体" w:cs="Times New Roman"/>
                <w:sz w:val="24"/>
                <w:szCs w:val="24"/>
                <w:lang w:val="en-US" w:eastAsia="zh-CN"/>
              </w:rPr>
              <w:t>固</w:t>
            </w:r>
            <w:r>
              <w:rPr>
                <w:rFonts w:hint="default" w:ascii="Times New Roman" w:hAnsi="Times New Roman" w:eastAsia="宋体" w:cs="Times New Roman"/>
                <w:sz w:val="24"/>
                <w:szCs w:val="24"/>
              </w:rPr>
              <w:t>废管理部门</w:t>
            </w:r>
            <w:r>
              <w:rPr>
                <w:rFonts w:hint="eastAsia" w:ascii="Times New Roman" w:hAnsi="Times New Roman" w:eastAsia="宋体" w:cs="Times New Roman"/>
                <w:sz w:val="24"/>
                <w:szCs w:val="24"/>
                <w:lang w:val="en-US" w:eastAsia="zh-CN"/>
              </w:rPr>
              <w:t>备</w:t>
            </w:r>
            <w:r>
              <w:rPr>
                <w:rFonts w:hint="default" w:ascii="Times New Roman" w:hAnsi="Times New Roman" w:eastAsia="宋体" w:cs="Times New Roman"/>
                <w:sz w:val="24"/>
                <w:szCs w:val="24"/>
              </w:rPr>
              <w:t>案，</w:t>
            </w:r>
            <w:r>
              <w:rPr>
                <w:rFonts w:hint="eastAsia" w:ascii="Times New Roman" w:hAnsi="Times New Roman" w:eastAsia="宋体" w:cs="Times New Roman"/>
                <w:sz w:val="24"/>
                <w:szCs w:val="24"/>
                <w:lang w:val="en-US" w:eastAsia="zh-CN"/>
              </w:rPr>
              <w:t>暂</w:t>
            </w:r>
            <w:r>
              <w:rPr>
                <w:rFonts w:hint="default" w:ascii="Times New Roman" w:hAnsi="Times New Roman" w:eastAsia="宋体" w:cs="Times New Roman"/>
                <w:sz w:val="24"/>
                <w:szCs w:val="24"/>
              </w:rPr>
              <w:t>存应符合《危险</w:t>
            </w:r>
            <w:r>
              <w:rPr>
                <w:rFonts w:hint="eastAsia" w:ascii="Times New Roman" w:hAnsi="Times New Roman" w:eastAsia="宋体" w:cs="Times New Roman"/>
                <w:sz w:val="24"/>
                <w:szCs w:val="24"/>
                <w:lang w:val="en-US" w:eastAsia="zh-CN"/>
              </w:rPr>
              <w:t>废</w:t>
            </w:r>
            <w:r>
              <w:rPr>
                <w:rFonts w:hint="default" w:ascii="Times New Roman" w:hAnsi="Times New Roman" w:eastAsia="宋体" w:cs="Times New Roman"/>
                <w:sz w:val="24"/>
                <w:szCs w:val="24"/>
              </w:rPr>
              <w:t>物贮存污染控制标准》(CB18597-2001)要求。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val="0"/>
                <w:bCs w:val="0"/>
                <w:sz w:val="24"/>
                <w:szCs w:val="24"/>
              </w:rPr>
            </w:pPr>
            <w:r>
              <w:rPr>
                <w:rFonts w:hint="eastAsia" w:cs="Times New Roman"/>
                <w:b/>
                <w:bCs/>
                <w:sz w:val="24"/>
                <w:szCs w:val="24"/>
                <w:lang w:val="en-US" w:eastAsia="zh-CN"/>
              </w:rPr>
              <w:t>三、</w:t>
            </w:r>
            <w:r>
              <w:rPr>
                <w:rFonts w:hint="default" w:ascii="Times New Roman" w:hAnsi="Times New Roman" w:eastAsia="宋体" w:cs="Times New Roman"/>
                <w:b w:val="0"/>
                <w:bCs w:val="0"/>
                <w:sz w:val="24"/>
                <w:szCs w:val="24"/>
              </w:rPr>
              <w:t>项目建设必须严格执行环境保护设施与主体工程同</w:t>
            </w:r>
            <w:r>
              <w:rPr>
                <w:rFonts w:hint="eastAsia" w:ascii="Times New Roman" w:hAnsi="Times New Roman" w:eastAsia="宋体" w:cs="Times New Roman"/>
                <w:b w:val="0"/>
                <w:bCs w:val="0"/>
                <w:sz w:val="24"/>
                <w:szCs w:val="24"/>
                <w:lang w:val="en-US" w:eastAsia="zh-CN"/>
              </w:rPr>
              <w:t>时</w:t>
            </w:r>
            <w:r>
              <w:rPr>
                <w:rFonts w:hint="default" w:ascii="Times New Roman" w:hAnsi="Times New Roman" w:eastAsia="宋体" w:cs="Times New Roman"/>
                <w:b w:val="0"/>
                <w:bCs w:val="0"/>
                <w:sz w:val="24"/>
                <w:szCs w:val="24"/>
              </w:rPr>
              <w:t>设计、同时施工、同时投产使用的环境保护“三同时”制度。项目竣工后，必须按规定程序办理竣工环境保护验收(或竣工验收备案)。经验收合格(验收备案）后，项目方可正式投入运行。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b w:val="0"/>
                <w:bCs w:val="0"/>
                <w:sz w:val="24"/>
                <w:szCs w:val="24"/>
                <w:lang w:val="en-US" w:eastAsia="zh-CN"/>
              </w:rPr>
              <w:t>四、</w:t>
            </w:r>
            <w:r>
              <w:rPr>
                <w:rFonts w:hint="default" w:ascii="Times New Roman" w:hAnsi="Times New Roman" w:eastAsia="宋体" w:cs="Times New Roman"/>
                <w:sz w:val="24"/>
                <w:szCs w:val="24"/>
              </w:rPr>
              <w:t>《环评报告表》经批准后，项目的性质、规模</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地点、工艺或者防治污染、防止生态破坏的措施发生重大变动的，应当重新报批。自环境影响报告表批复文件批准之日起，如超过5年方决定项目开工建设的，应当报我局重新审核。</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sz w:val="24"/>
                <w:szCs w:val="24"/>
                <w:vertAlign w:val="baseline"/>
              </w:rPr>
            </w:pPr>
          </w:p>
        </w:tc>
      </w:tr>
    </w:tbl>
    <w:p>
      <w:pPr>
        <w:rPr>
          <w:rFonts w:hint="eastAsia"/>
          <w:b/>
          <w:sz w:val="30"/>
          <w:szCs w:val="30"/>
        </w:rPr>
      </w:pPr>
      <w:r>
        <w:rPr>
          <w:rFonts w:hint="eastAsia"/>
          <w:b/>
          <w:sz w:val="30"/>
          <w:szCs w:val="30"/>
        </w:rPr>
        <w:br w:type="page"/>
      </w:r>
    </w:p>
    <w:p>
      <w:pPr>
        <w:pStyle w:val="2"/>
        <w:ind w:left="0" w:leftChars="0" w:right="-384" w:firstLine="0" w:firstLineChars="0"/>
        <w:rPr>
          <w:rFonts w:hint="eastAsia" w:eastAsia="宋体"/>
          <w:b/>
          <w:sz w:val="30"/>
          <w:szCs w:val="30"/>
          <w:lang w:eastAsia="zh-CN"/>
        </w:rPr>
      </w:pPr>
      <w:r>
        <w:rPr>
          <w:rFonts w:hint="eastAsia"/>
          <w:b/>
          <w:sz w:val="30"/>
          <w:szCs w:val="30"/>
        </w:rPr>
        <w:t>表</w:t>
      </w:r>
      <w:r>
        <w:rPr>
          <w:rFonts w:hint="eastAsia"/>
          <w:b/>
          <w:sz w:val="30"/>
          <w:szCs w:val="30"/>
          <w:lang w:val="en-US" w:eastAsia="zh-CN"/>
        </w:rPr>
        <w:t xml:space="preserve">5 </w:t>
      </w:r>
      <w:r>
        <w:rPr>
          <w:b/>
          <w:sz w:val="30"/>
          <w:szCs w:val="30"/>
        </w:rPr>
        <w:t>验收</w:t>
      </w:r>
      <w:r>
        <w:rPr>
          <w:rFonts w:hint="eastAsia"/>
          <w:b/>
          <w:sz w:val="30"/>
          <w:szCs w:val="30"/>
        </w:rPr>
        <w:t>监测</w:t>
      </w:r>
      <w:r>
        <w:rPr>
          <w:b/>
          <w:sz w:val="30"/>
          <w:szCs w:val="30"/>
        </w:rPr>
        <w:t>内容</w:t>
      </w:r>
    </w:p>
    <w:tbl>
      <w:tblPr>
        <w:tblStyle w:val="16"/>
        <w:tblW w:w="9562" w:type="dxa"/>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2" w:hRule="atLeast"/>
        </w:trPr>
        <w:tc>
          <w:tcPr>
            <w:tcW w:w="9562" w:type="dxa"/>
          </w:tcPr>
          <w:p>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default"/>
                <w:b/>
                <w:bCs/>
                <w:sz w:val="28"/>
                <w:szCs w:val="28"/>
              </w:rPr>
            </w:pPr>
            <w:r>
              <w:rPr>
                <w:rFonts w:hint="default"/>
                <w:b/>
                <w:bCs/>
                <w:sz w:val="28"/>
                <w:szCs w:val="28"/>
              </w:rPr>
              <w:t>5.1验收监测质量保证与分析方法</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360" w:lineRule="auto"/>
              <w:ind w:firstLine="480" w:firstLineChars="200"/>
              <w:textAlignment w:val="auto"/>
              <w:rPr>
                <w:rFonts w:hint="default"/>
              </w:rPr>
            </w:pPr>
            <w:r>
              <w:rPr>
                <w:rFonts w:hint="default"/>
              </w:rPr>
              <w:t>本次验收监测质量保证和质量控制措施如下：</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360" w:lineRule="auto"/>
              <w:ind w:firstLine="480" w:firstLineChars="200"/>
              <w:textAlignment w:val="auto"/>
              <w:rPr>
                <w:rFonts w:hint="default"/>
              </w:rPr>
            </w:pPr>
            <w:r>
              <w:rPr>
                <w:rFonts w:hint="default"/>
              </w:rPr>
              <w:t>（1）现场工况依据《建设项目竣工环境保护验收技术指南 污染影响类》的相关规定进行。</w:t>
            </w:r>
          </w:p>
          <w:p>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default"/>
                <w:b/>
                <w:bCs/>
                <w:sz w:val="28"/>
                <w:szCs w:val="28"/>
                <w:lang w:val="en-US" w:eastAsia="zh-CN"/>
              </w:rPr>
            </w:pPr>
            <w:r>
              <w:rPr>
                <w:rFonts w:hint="default"/>
                <w:b/>
                <w:bCs/>
                <w:sz w:val="28"/>
                <w:szCs w:val="28"/>
                <w:lang w:val="en-US" w:eastAsia="zh-CN"/>
              </w:rPr>
              <w:t>5.</w:t>
            </w:r>
            <w:r>
              <w:rPr>
                <w:rFonts w:hint="eastAsia"/>
                <w:b/>
                <w:bCs/>
                <w:sz w:val="28"/>
                <w:szCs w:val="28"/>
                <w:lang w:val="en-US" w:eastAsia="zh-CN"/>
              </w:rPr>
              <w:t>2固废</w:t>
            </w:r>
            <w:r>
              <w:rPr>
                <w:rFonts w:hint="default"/>
                <w:b/>
                <w:bCs/>
                <w:sz w:val="28"/>
                <w:szCs w:val="28"/>
                <w:lang w:val="en-US" w:eastAsia="zh-CN"/>
              </w:rPr>
              <w:t>检查内容</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pPr>
            <w:r>
              <w:t>固体废物的调查内容主要包括：</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pPr>
            <w:r>
              <w:rPr>
                <w:rFonts w:hint="eastAsia"/>
              </w:rPr>
              <w:t>（</w:t>
            </w:r>
            <w:r>
              <w:t>1）调查固体废物（尤其是危险废物）的去向、产生量。</w:t>
            </w:r>
          </w:p>
          <w:p>
            <w:pPr>
              <w:pStyle w:val="2"/>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pPr>
            <w:r>
              <w:rPr>
                <w:rFonts w:hint="eastAsia"/>
              </w:rPr>
              <w:t>（</w:t>
            </w:r>
            <w:r>
              <w:t>2）调查固体废物（尤其是危险废物）场内暂存方式、防渗措施等。</w:t>
            </w:r>
          </w:p>
          <w:p>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default"/>
                <w:b/>
                <w:bCs/>
                <w:sz w:val="28"/>
                <w:szCs w:val="28"/>
                <w:lang w:val="en-US" w:eastAsia="zh-CN"/>
              </w:rPr>
            </w:pPr>
            <w:r>
              <w:rPr>
                <w:rFonts w:hint="default"/>
                <w:b/>
                <w:bCs/>
                <w:sz w:val="28"/>
                <w:szCs w:val="28"/>
                <w:lang w:val="en-US" w:eastAsia="zh-CN"/>
              </w:rPr>
              <w:t>5.</w:t>
            </w:r>
            <w:r>
              <w:rPr>
                <w:rFonts w:hint="eastAsia"/>
                <w:b/>
                <w:bCs/>
                <w:sz w:val="28"/>
                <w:szCs w:val="28"/>
                <w:lang w:val="en-US" w:eastAsia="zh-CN"/>
              </w:rPr>
              <w:t>3</w:t>
            </w:r>
            <w:r>
              <w:rPr>
                <w:rFonts w:hint="default"/>
                <w:b/>
                <w:bCs/>
                <w:sz w:val="28"/>
                <w:szCs w:val="28"/>
                <w:lang w:val="en-US" w:eastAsia="zh-CN"/>
              </w:rPr>
              <w:t>环境管理检查内容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pPr>
            <w:r>
              <w:t>环境管理检查主要包括以下内容：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pPr>
            <w:r>
              <w:t>（1）项目三同时落实情况；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pPr>
            <w:r>
              <w:t>（2）环保设施落实情况；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pPr>
            <w:r>
              <w:t>（3）建设期间和试生产阶段是否发生了扰民和污染事故；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pPr>
            <w:r>
              <w:rPr>
                <w:rFonts w:hint="eastAsia"/>
                <w:lang w:eastAsia="zh-CN"/>
              </w:rPr>
              <w:t>（</w:t>
            </w:r>
            <w:r>
              <w:rPr>
                <w:rFonts w:hint="eastAsia"/>
                <w:lang w:val="en-US" w:eastAsia="zh-CN"/>
              </w:rPr>
              <w:t>4）</w:t>
            </w:r>
            <w:r>
              <w:t>检查该项目厂界是否设置废水排放口；</w:t>
            </w:r>
          </w:p>
          <w:p>
            <w:pPr>
              <w:keepNext w:val="0"/>
              <w:keepLines w:val="0"/>
              <w:pageBreakBefore w:val="0"/>
              <w:widowControl w:val="0"/>
              <w:tabs>
                <w:tab w:val="left" w:pos="1153"/>
              </w:tabs>
              <w:kinsoku/>
              <w:wordWrap/>
              <w:overflowPunct/>
              <w:topLinePunct w:val="0"/>
              <w:autoSpaceDE/>
              <w:autoSpaceDN/>
              <w:bidi w:val="0"/>
              <w:adjustRightInd/>
              <w:snapToGrid/>
              <w:spacing w:line="440" w:lineRule="atLeast"/>
              <w:ind w:left="0" w:leftChars="0" w:firstLine="480" w:firstLineChars="200"/>
              <w:jc w:val="both"/>
              <w:textAlignment w:val="auto"/>
            </w:pPr>
            <w:r>
              <w:rPr>
                <w:rFonts w:hint="eastAsia"/>
                <w:lang w:eastAsia="zh-CN"/>
              </w:rPr>
              <w:drawing>
                <wp:anchor distT="0" distB="0" distL="114300" distR="114300" simplePos="0" relativeHeight="251762688" behindDoc="1" locked="0" layoutInCell="1" allowOverlap="1">
                  <wp:simplePos x="0" y="0"/>
                  <wp:positionH relativeFrom="column">
                    <wp:posOffset>425450</wp:posOffset>
                  </wp:positionH>
                  <wp:positionV relativeFrom="paragraph">
                    <wp:posOffset>484505</wp:posOffset>
                  </wp:positionV>
                  <wp:extent cx="4922520" cy="2720340"/>
                  <wp:effectExtent l="0" t="0" r="0" b="7620"/>
                  <wp:wrapThrough wrapText="bothSides">
                    <wp:wrapPolygon>
                      <wp:start x="0" y="0"/>
                      <wp:lineTo x="0" y="21539"/>
                      <wp:lineTo x="21533" y="21539"/>
                      <wp:lineTo x="21533" y="0"/>
                      <wp:lineTo x="0" y="0"/>
                    </wp:wrapPolygon>
                  </wp:wrapThrough>
                  <wp:docPr id="1" name="图片 1" descr="15926324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2632464(1)"/>
                          <pic:cNvPicPr>
                            <a:picLocks noChangeAspect="1"/>
                          </pic:cNvPicPr>
                        </pic:nvPicPr>
                        <pic:blipFill>
                          <a:blip r:embed="rId14"/>
                          <a:stretch>
                            <a:fillRect/>
                          </a:stretch>
                        </pic:blipFill>
                        <pic:spPr>
                          <a:xfrm>
                            <a:off x="0" y="0"/>
                            <a:ext cx="4922520" cy="2720340"/>
                          </a:xfrm>
                          <a:prstGeom prst="rect">
                            <a:avLst/>
                          </a:prstGeom>
                        </pic:spPr>
                      </pic:pic>
                    </a:graphicData>
                  </a:graphic>
                </wp:anchor>
              </w:drawing>
            </w:r>
            <w:r>
              <w:rPr>
                <w:rFonts w:hint="eastAsia"/>
                <w:lang w:eastAsia="zh-CN"/>
              </w:rPr>
              <w:t>（</w:t>
            </w:r>
            <w:r>
              <w:rPr>
                <w:rFonts w:hint="eastAsia"/>
                <w:lang w:val="en-US" w:eastAsia="zh-CN"/>
              </w:rPr>
              <w:t>5）</w:t>
            </w:r>
            <w:r>
              <w:t>环境管理制度建立情况执行和落实情况。</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2650" w:firstLineChars="1100"/>
              <w:rPr>
                <w:rFonts w:hint="default"/>
                <w:lang w:val="en-US" w:eastAsia="zh-CN"/>
              </w:rPr>
            </w:pPr>
            <w:r>
              <w:rPr>
                <w:rFonts w:hint="eastAsia"/>
                <w:b/>
                <w:bCs/>
                <w:lang w:val="en-US" w:eastAsia="zh-CN"/>
              </w:rPr>
              <w:t>图3  监测点位图</w:t>
            </w:r>
          </w:p>
        </w:tc>
      </w:tr>
    </w:tbl>
    <w:p>
      <w:pPr>
        <w:pStyle w:val="2"/>
        <w:spacing w:line="240" w:lineRule="auto"/>
        <w:ind w:left="0" w:leftChars="0" w:right="0" w:rightChars="0" w:firstLine="0" w:firstLineChars="0"/>
        <w:rPr>
          <w:b/>
        </w:rPr>
        <w:sectPr>
          <w:pgSz w:w="11906" w:h="16838"/>
          <w:pgMar w:top="1247" w:right="1588" w:bottom="1247" w:left="1588" w:header="851" w:footer="992" w:gutter="0"/>
          <w:pgBorders>
            <w:top w:val="none" w:sz="0" w:space="0"/>
            <w:left w:val="none" w:sz="0" w:space="0"/>
            <w:bottom w:val="none" w:sz="0" w:space="0"/>
            <w:right w:val="none" w:sz="0" w:space="0"/>
          </w:pgBorders>
          <w:cols w:space="425" w:num="1"/>
          <w:docGrid w:type="lines" w:linePitch="312" w:charSpace="0"/>
        </w:sectPr>
      </w:pPr>
    </w:p>
    <w:p>
      <w:pPr>
        <w:spacing w:line="240" w:lineRule="atLeast"/>
        <w:ind w:firstLine="0" w:firstLineChars="0"/>
        <w:rPr>
          <w:b/>
          <w:sz w:val="30"/>
          <w:szCs w:val="30"/>
        </w:rPr>
      </w:pPr>
      <w:r>
        <w:rPr>
          <w:b/>
          <w:sz w:val="30"/>
          <w:szCs w:val="30"/>
        </w:rPr>
        <w:t>表6监测结果与评价</w:t>
      </w:r>
    </w:p>
    <w:tbl>
      <w:tblPr>
        <w:tblStyle w:val="16"/>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
        <w:gridCol w:w="9331"/>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3226" w:hRule="atLeast"/>
          <w:jc w:val="center"/>
        </w:trPr>
        <w:tc>
          <w:tcPr>
            <w:tcW w:w="9349" w:type="dxa"/>
            <w:gridSpan w:val="2"/>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b/>
                <w:bCs/>
                <w:sz w:val="28"/>
                <w:szCs w:val="28"/>
              </w:rPr>
            </w:pPr>
            <w:r>
              <w:rPr>
                <w:b/>
                <w:bCs/>
                <w:sz w:val="28"/>
                <w:szCs w:val="28"/>
              </w:rPr>
              <w:t>6.1验收监测期间工况核查</w:t>
            </w:r>
          </w:p>
          <w:p>
            <w:pPr>
              <w:keepNext w:val="0"/>
              <w:keepLines w:val="0"/>
              <w:pageBreakBefore w:val="0"/>
              <w:widowControl w:val="0"/>
              <w:tabs>
                <w:tab w:val="left" w:pos="1018"/>
              </w:tabs>
              <w:kinsoku/>
              <w:wordWrap/>
              <w:overflowPunct/>
              <w:topLinePunct w:val="0"/>
              <w:autoSpaceDE/>
              <w:autoSpaceDN/>
              <w:bidi w:val="0"/>
              <w:adjustRightInd/>
              <w:snapToGrid/>
              <w:spacing w:line="360" w:lineRule="auto"/>
              <w:ind w:firstLine="480" w:firstLineChars="200"/>
              <w:jc w:val="both"/>
              <w:textAlignment w:val="auto"/>
            </w:pPr>
            <w:r>
              <w:t>根据相关技术规范的要求，验收监测应在主体工程运行稳定、环境保护设施运行正常的条件下进行</w:t>
            </w:r>
            <w:r>
              <w:rPr>
                <w:highlight w:val="none"/>
              </w:rPr>
              <w:t>。</w:t>
            </w:r>
            <w:r>
              <w:rPr>
                <w:rFonts w:hint="eastAsia"/>
                <w:color w:val="auto"/>
                <w:highlight w:val="none"/>
                <w:lang w:eastAsia="zh-CN"/>
              </w:rPr>
              <w:t>陕西正为环境检测有限公司</w:t>
            </w:r>
            <w:r>
              <w:rPr>
                <w:color w:val="auto"/>
                <w:highlight w:val="none"/>
              </w:rPr>
              <w:t>于20</w:t>
            </w:r>
            <w:r>
              <w:rPr>
                <w:rFonts w:hint="eastAsia"/>
                <w:color w:val="auto"/>
                <w:highlight w:val="none"/>
                <w:lang w:val="en-US" w:eastAsia="zh-CN"/>
              </w:rPr>
              <w:t>20</w:t>
            </w:r>
            <w:r>
              <w:rPr>
                <w:color w:val="auto"/>
                <w:highlight w:val="none"/>
              </w:rPr>
              <w:t>年</w:t>
            </w:r>
            <w:r>
              <w:rPr>
                <w:rFonts w:hint="eastAsia"/>
                <w:color w:val="auto"/>
                <w:highlight w:val="none"/>
                <w:lang w:val="en-US" w:eastAsia="zh-CN"/>
              </w:rPr>
              <w:t>6</w:t>
            </w:r>
            <w:r>
              <w:rPr>
                <w:color w:val="auto"/>
                <w:highlight w:val="none"/>
              </w:rPr>
              <w:t>月</w:t>
            </w:r>
            <w:r>
              <w:rPr>
                <w:rFonts w:hint="eastAsia"/>
                <w:color w:val="auto"/>
                <w:highlight w:val="none"/>
                <w:lang w:val="en-US" w:eastAsia="zh-CN"/>
              </w:rPr>
              <w:t>1</w:t>
            </w:r>
            <w:r>
              <w:rPr>
                <w:color w:val="auto"/>
                <w:highlight w:val="none"/>
              </w:rPr>
              <w:t>日~</w:t>
            </w:r>
            <w:r>
              <w:rPr>
                <w:rFonts w:hint="eastAsia"/>
                <w:color w:val="auto"/>
                <w:highlight w:val="none"/>
                <w:lang w:val="en-US" w:eastAsia="zh-CN"/>
              </w:rPr>
              <w:t>6</w:t>
            </w:r>
            <w:r>
              <w:rPr>
                <w:color w:val="auto"/>
                <w:highlight w:val="none"/>
              </w:rPr>
              <w:t>月</w:t>
            </w:r>
            <w:r>
              <w:rPr>
                <w:rFonts w:hint="eastAsia"/>
                <w:color w:val="auto"/>
                <w:highlight w:val="none"/>
                <w:lang w:val="en-US" w:eastAsia="zh-CN"/>
              </w:rPr>
              <w:t>2</w:t>
            </w:r>
            <w:r>
              <w:rPr>
                <w:color w:val="auto"/>
                <w:highlight w:val="none"/>
              </w:rPr>
              <w:t>日对</w:t>
            </w:r>
            <w:r>
              <w:rPr>
                <w:rFonts w:hint="eastAsia"/>
                <w:color w:val="auto"/>
              </w:rPr>
              <w:t>“</w:t>
            </w:r>
            <w:r>
              <w:rPr>
                <w:rFonts w:hint="eastAsia"/>
                <w:color w:val="auto"/>
                <w:lang w:val="en-US" w:eastAsia="zh-CN"/>
              </w:rPr>
              <w:t>陕西砼创景观科技有限公司 3000 万块建筑垃圾免烧砖及 35 万平米河道环保护坡砌块生产基地</w:t>
            </w:r>
            <w:r>
              <w:rPr>
                <w:rFonts w:hint="eastAsia"/>
                <w:color w:val="auto"/>
              </w:rPr>
              <w:t>”</w:t>
            </w:r>
            <w:r>
              <w:rPr>
                <w:color w:val="auto"/>
              </w:rPr>
              <w:t>进行了废气</w:t>
            </w:r>
            <w:r>
              <w:rPr>
                <w:rFonts w:hint="eastAsia"/>
                <w:color w:val="auto"/>
                <w:lang w:val="en-US" w:eastAsia="zh-CN"/>
              </w:rPr>
              <w:t>采样</w:t>
            </w:r>
            <w:r>
              <w:rPr>
                <w:rFonts w:hint="eastAsia"/>
                <w:color w:val="auto"/>
              </w:rPr>
              <w:t>及噪声</w:t>
            </w:r>
            <w:r>
              <w:rPr>
                <w:color w:val="auto"/>
              </w:rPr>
              <w:t>的</w:t>
            </w:r>
            <w:r>
              <w:t>监测</w:t>
            </w:r>
            <w:r>
              <w:rPr>
                <w:rFonts w:hint="eastAsia"/>
                <w:lang w:eastAsia="zh-CN"/>
              </w:rPr>
              <w:t>，</w:t>
            </w:r>
            <w:r>
              <w:t>验收监测期间，</w:t>
            </w:r>
            <w:r>
              <w:rPr>
                <w:rFonts w:hint="eastAsia"/>
                <w:lang w:val="en-US" w:eastAsia="zh-CN"/>
              </w:rPr>
              <w:t>实际</w:t>
            </w:r>
            <w:r>
              <w:t>年产</w:t>
            </w:r>
            <w:r>
              <w:rPr>
                <w:rFonts w:hint="eastAsia"/>
                <w:lang w:val="en-US" w:eastAsia="zh-CN"/>
              </w:rPr>
              <w:t>1800 万块建筑垃圾免烧砖及 20万平米河道环保护坡砌块，</w:t>
            </w:r>
            <w:r>
              <w:t>项目生产负荷情况见表6-1。</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pPr>
            <w:r>
              <w:rPr>
                <w:rFonts w:hint="eastAsia"/>
                <w:lang w:val="en-US" w:eastAsia="zh-CN"/>
              </w:rPr>
              <w:t xml:space="preserve">  </w:t>
            </w:r>
            <w:r>
              <w:t>验收监测及检查期间，项目建设</w:t>
            </w:r>
            <w:r>
              <w:rPr>
                <w:rFonts w:hint="eastAsia"/>
                <w:lang w:val="en-US" w:eastAsia="zh-CN"/>
              </w:rPr>
              <w:t>布</w:t>
            </w:r>
            <w:r>
              <w:rPr>
                <w:rFonts w:hint="eastAsia" w:ascii="宋体" w:hAnsi="宋体" w:eastAsia="宋体" w:cs="宋体"/>
                <w:color w:val="000000"/>
                <w:kern w:val="0"/>
                <w:sz w:val="24"/>
                <w:szCs w:val="24"/>
                <w:lang w:val="en-US" w:eastAsia="zh-CN" w:bidi="ar"/>
              </w:rPr>
              <w:t>袋式除尘器</w:t>
            </w:r>
            <w:r>
              <w:rPr>
                <w:rFonts w:hint="eastAsia" w:ascii="宋体" w:hAnsi="宋体" w:cs="宋体"/>
                <w:color w:val="000000"/>
                <w:kern w:val="0"/>
                <w:sz w:val="24"/>
                <w:szCs w:val="24"/>
                <w:lang w:val="en-US" w:eastAsia="zh-CN" w:bidi="ar"/>
              </w:rPr>
              <w:t>、化粪池、沉淀池</w:t>
            </w:r>
            <w:r>
              <w:rPr>
                <w:highlight w:val="none"/>
              </w:rPr>
              <w:t>等</w:t>
            </w:r>
            <w:r>
              <w:rPr>
                <w:rFonts w:hint="eastAsia"/>
                <w:lang w:val="en-US" w:eastAsia="zh-CN"/>
              </w:rPr>
              <w:t>环保设备</w:t>
            </w:r>
            <w:r>
              <w:t>，均处于正常稳定运行</w:t>
            </w:r>
            <w:r>
              <w:rPr>
                <w:rFonts w:hint="eastAsia"/>
                <w:lang w:val="en-US" w:eastAsia="zh-CN"/>
              </w:rPr>
              <w:t>状态</w:t>
            </w:r>
            <w:r>
              <w:t>，验收监测数据有效。</w:t>
            </w:r>
          </w:p>
          <w:p>
            <w:pPr>
              <w:adjustRightInd w:val="0"/>
              <w:snapToGrid w:val="0"/>
              <w:spacing w:line="440" w:lineRule="exact"/>
              <w:ind w:firstLine="0" w:firstLineChars="0"/>
              <w:jc w:val="center"/>
            </w:pPr>
            <w:r>
              <w:rPr>
                <w:b/>
                <w:bCs/>
              </w:rPr>
              <w:t>表6-1  监测期间项目生产负荷情况</w:t>
            </w:r>
          </w:p>
          <w:tbl>
            <w:tblPr>
              <w:tblStyle w:val="15"/>
              <w:tblW w:w="4998"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2103"/>
              <w:gridCol w:w="1615"/>
              <w:gridCol w:w="1948"/>
              <w:gridCol w:w="1657"/>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9" w:type="pct"/>
                  <w:vAlign w:val="center"/>
                </w:tcPr>
                <w:p>
                  <w:pPr>
                    <w:spacing w:line="240" w:lineRule="auto"/>
                    <w:ind w:firstLine="0" w:firstLineChars="0"/>
                    <w:jc w:val="center"/>
                    <w:rPr>
                      <w:b/>
                      <w:bCs/>
                      <w:sz w:val="21"/>
                      <w:szCs w:val="21"/>
                    </w:rPr>
                  </w:pPr>
                  <w:r>
                    <w:rPr>
                      <w:b/>
                      <w:bCs/>
                      <w:sz w:val="21"/>
                      <w:szCs w:val="21"/>
                    </w:rPr>
                    <w:t>监测日期</w:t>
                  </w:r>
                </w:p>
              </w:tc>
              <w:tc>
                <w:tcPr>
                  <w:tcW w:w="1152" w:type="pct"/>
                  <w:vAlign w:val="center"/>
                </w:tcPr>
                <w:p>
                  <w:pPr>
                    <w:spacing w:line="240" w:lineRule="auto"/>
                    <w:ind w:firstLine="0" w:firstLineChars="0"/>
                    <w:jc w:val="center"/>
                    <w:rPr>
                      <w:b/>
                      <w:bCs/>
                      <w:sz w:val="21"/>
                      <w:szCs w:val="21"/>
                    </w:rPr>
                  </w:pPr>
                  <w:r>
                    <w:rPr>
                      <w:b/>
                      <w:bCs/>
                      <w:sz w:val="21"/>
                      <w:szCs w:val="21"/>
                    </w:rPr>
                    <w:t>产品名称</w:t>
                  </w:r>
                </w:p>
              </w:tc>
              <w:tc>
                <w:tcPr>
                  <w:tcW w:w="1635"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b/>
                      <w:bCs/>
                      <w:sz w:val="21"/>
                      <w:szCs w:val="21"/>
                    </w:rPr>
                  </w:pPr>
                  <w:r>
                    <w:rPr>
                      <w:rFonts w:hint="eastAsia" w:cs="Times New Roman"/>
                      <w:b/>
                      <w:bCs/>
                      <w:sz w:val="21"/>
                      <w:szCs w:val="21"/>
                      <w:lang w:val="en-US" w:eastAsia="zh-CN"/>
                    </w:rPr>
                    <w:t>现有</w:t>
                  </w:r>
                  <w:r>
                    <w:rPr>
                      <w:rFonts w:hint="default" w:ascii="Times New Roman" w:hAnsi="Times New Roman" w:eastAsia="宋体" w:cs="Times New Roman"/>
                      <w:b/>
                      <w:bCs/>
                      <w:sz w:val="21"/>
                      <w:szCs w:val="21"/>
                    </w:rPr>
                    <w:t>产能（</w:t>
                  </w:r>
                  <w:r>
                    <w:rPr>
                      <w:rFonts w:hint="default" w:ascii="Times New Roman" w:hAnsi="Times New Roman" w:eastAsia="宋体" w:cs="Times New Roman"/>
                      <w:b/>
                      <w:bCs/>
                      <w:sz w:val="21"/>
                      <w:szCs w:val="21"/>
                      <w:lang w:val="en-US" w:eastAsia="zh-CN"/>
                    </w:rPr>
                    <w:t>块</w:t>
                  </w:r>
                  <w:r>
                    <w:rPr>
                      <w:rFonts w:hint="default" w:ascii="Times New Roman" w:hAnsi="Times New Roman" w:eastAsia="宋体" w:cs="Times New Roman"/>
                      <w:b/>
                      <w:bCs/>
                      <w:sz w:val="21"/>
                      <w:szCs w:val="21"/>
                    </w:rPr>
                    <w:t>/d）</w:t>
                  </w:r>
                </w:p>
              </w:tc>
              <w:tc>
                <w:tcPr>
                  <w:tcW w:w="197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b/>
                      <w:bCs/>
                      <w:sz w:val="21"/>
                      <w:szCs w:val="21"/>
                    </w:rPr>
                  </w:pPr>
                  <w:r>
                    <w:rPr>
                      <w:rFonts w:hint="default" w:ascii="Times New Roman" w:hAnsi="Times New Roman" w:eastAsia="宋体" w:cs="Times New Roman"/>
                      <w:b/>
                      <w:bCs/>
                      <w:sz w:val="21"/>
                      <w:szCs w:val="21"/>
                    </w:rPr>
                    <w:t>实际产能（</w:t>
                  </w:r>
                  <w:r>
                    <w:rPr>
                      <w:rFonts w:hint="default" w:ascii="Times New Roman" w:hAnsi="Times New Roman" w:eastAsia="宋体" w:cs="Times New Roman"/>
                      <w:b/>
                      <w:bCs/>
                      <w:sz w:val="21"/>
                      <w:szCs w:val="21"/>
                      <w:lang w:val="en-US" w:eastAsia="zh-CN"/>
                    </w:rPr>
                    <w:t>块</w:t>
                  </w:r>
                  <w:r>
                    <w:rPr>
                      <w:rFonts w:hint="default" w:ascii="Times New Roman" w:hAnsi="Times New Roman" w:eastAsia="宋体" w:cs="Times New Roman"/>
                      <w:b/>
                      <w:bCs/>
                      <w:sz w:val="21"/>
                      <w:szCs w:val="21"/>
                    </w:rPr>
                    <w:t>/d）</w:t>
                  </w:r>
                </w:p>
              </w:tc>
              <w:tc>
                <w:tcPr>
                  <w:tcW w:w="167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b/>
                      <w:bCs/>
                      <w:sz w:val="21"/>
                      <w:szCs w:val="21"/>
                    </w:rPr>
                  </w:pPr>
                  <w:r>
                    <w:rPr>
                      <w:rFonts w:hint="default" w:ascii="Times New Roman" w:hAnsi="Times New Roman" w:eastAsia="宋体" w:cs="Times New Roman"/>
                      <w:b/>
                      <w:bCs/>
                      <w:sz w:val="21"/>
                      <w:szCs w:val="21"/>
                    </w:rPr>
                    <w:t>生产负荷（%）</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9" w:type="pct"/>
                  <w:vAlign w:val="center"/>
                </w:tcPr>
                <w:p>
                  <w:pPr>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2020.6.1</w:t>
                  </w:r>
                </w:p>
              </w:tc>
              <w:tc>
                <w:tcPr>
                  <w:tcW w:w="2134" w:type="dxa"/>
                  <w:vMerge w:val="restar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color w:val="0000FF"/>
                      <w:sz w:val="21"/>
                      <w:szCs w:val="21"/>
                      <w:highlight w:val="none"/>
                    </w:rPr>
                  </w:pPr>
                  <w:r>
                    <w:rPr>
                      <w:rFonts w:hint="eastAsia" w:ascii="Times New Roman" w:hAnsi="Times New Roman" w:eastAsia="宋体" w:cs="Times New Roman"/>
                      <w:sz w:val="21"/>
                      <w:szCs w:val="21"/>
                      <w:lang w:val="en-US" w:eastAsia="zh-CN"/>
                    </w:rPr>
                    <w:t>免烧砖</w:t>
                  </w:r>
                </w:p>
              </w:tc>
              <w:tc>
                <w:tcPr>
                  <w:tcW w:w="1635" w:type="dxa"/>
                  <w:vMerge w:val="restar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0000FF"/>
                      <w:sz w:val="21"/>
                      <w:szCs w:val="21"/>
                      <w:highlight w:val="none"/>
                      <w:lang w:val="en-US"/>
                    </w:rPr>
                  </w:pPr>
                  <w:r>
                    <w:rPr>
                      <w:rFonts w:hint="eastAsia" w:cs="Times New Roman"/>
                      <w:sz w:val="21"/>
                      <w:szCs w:val="21"/>
                      <w:lang w:val="en-US" w:eastAsia="zh-CN"/>
                    </w:rPr>
                    <w:t>60000</w:t>
                  </w:r>
                </w:p>
              </w:tc>
              <w:tc>
                <w:tcPr>
                  <w:tcW w:w="197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0000FF"/>
                      <w:sz w:val="21"/>
                      <w:szCs w:val="21"/>
                      <w:highlight w:val="none"/>
                      <w:lang w:val="en-US"/>
                    </w:rPr>
                  </w:pPr>
                  <w:r>
                    <w:rPr>
                      <w:rFonts w:hint="eastAsia" w:cs="Times New Roman"/>
                      <w:sz w:val="21"/>
                      <w:szCs w:val="21"/>
                      <w:lang w:val="en-US" w:eastAsia="zh-CN"/>
                    </w:rPr>
                    <w:t>46780</w:t>
                  </w:r>
                </w:p>
              </w:tc>
              <w:tc>
                <w:tcPr>
                  <w:tcW w:w="167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sz w:val="21"/>
                      <w:szCs w:val="21"/>
                      <w:lang w:val="en-US" w:eastAsia="zh-CN"/>
                    </w:rPr>
                  </w:pPr>
                  <w:r>
                    <w:rPr>
                      <w:rFonts w:hint="eastAsia" w:cs="Times New Roman"/>
                      <w:sz w:val="21"/>
                      <w:szCs w:val="21"/>
                      <w:lang w:val="en-US" w:eastAsia="zh-CN"/>
                    </w:rPr>
                    <w:t>78</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9" w:type="pct"/>
                  <w:vAlign w:val="center"/>
                </w:tcPr>
                <w:p>
                  <w:pPr>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2020.6.2</w:t>
                  </w:r>
                </w:p>
              </w:tc>
              <w:tc>
                <w:tcPr>
                  <w:tcW w:w="2134"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color w:val="0000FF"/>
                      <w:sz w:val="21"/>
                      <w:szCs w:val="21"/>
                      <w:highlight w:val="none"/>
                    </w:rPr>
                  </w:pPr>
                </w:p>
              </w:tc>
              <w:tc>
                <w:tcPr>
                  <w:tcW w:w="1635"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color w:val="0000FF"/>
                      <w:sz w:val="21"/>
                      <w:szCs w:val="21"/>
                      <w:highlight w:val="none"/>
                    </w:rPr>
                  </w:pPr>
                </w:p>
              </w:tc>
              <w:tc>
                <w:tcPr>
                  <w:tcW w:w="197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0000FF"/>
                      <w:sz w:val="21"/>
                      <w:szCs w:val="21"/>
                      <w:highlight w:val="none"/>
                      <w:lang w:val="en-US"/>
                    </w:rPr>
                  </w:pPr>
                  <w:r>
                    <w:rPr>
                      <w:rFonts w:hint="eastAsia" w:cs="Times New Roman"/>
                      <w:sz w:val="21"/>
                      <w:szCs w:val="21"/>
                      <w:lang w:val="en-US" w:eastAsia="zh-CN"/>
                    </w:rPr>
                    <w:t>45973</w:t>
                  </w:r>
                </w:p>
              </w:tc>
              <w:tc>
                <w:tcPr>
                  <w:tcW w:w="167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sz w:val="21"/>
                      <w:szCs w:val="21"/>
                      <w:lang w:val="en-US" w:eastAsia="zh-CN"/>
                    </w:rPr>
                  </w:pPr>
                  <w:r>
                    <w:rPr>
                      <w:rFonts w:hint="eastAsia" w:cs="Times New Roman"/>
                      <w:sz w:val="21"/>
                      <w:szCs w:val="21"/>
                      <w:lang w:val="en-US" w:eastAsia="zh-CN"/>
                    </w:rPr>
                    <w:t>76.6</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9" w:type="pct"/>
                  <w:vAlign w:val="center"/>
                </w:tcPr>
                <w:p>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2020.6.1</w:t>
                  </w:r>
                </w:p>
              </w:tc>
              <w:tc>
                <w:tcPr>
                  <w:tcW w:w="2134" w:type="dxa"/>
                  <w:vMerge w:val="restar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color w:val="0000FF"/>
                      <w:sz w:val="21"/>
                      <w:szCs w:val="21"/>
                      <w:highlight w:val="none"/>
                    </w:rPr>
                  </w:pPr>
                  <w:r>
                    <w:rPr>
                      <w:rFonts w:hint="default" w:ascii="Times New Roman" w:hAnsi="Times New Roman" w:eastAsia="宋体" w:cs="Times New Roman"/>
                      <w:sz w:val="21"/>
                      <w:szCs w:val="21"/>
                      <w:lang w:val="en-US" w:eastAsia="zh-CN"/>
                    </w:rPr>
                    <w:t>河道环保护坡砌块</w:t>
                  </w:r>
                </w:p>
              </w:tc>
              <w:tc>
                <w:tcPr>
                  <w:tcW w:w="1635" w:type="dxa"/>
                  <w:vMerge w:val="restar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0000FF"/>
                      <w:sz w:val="21"/>
                      <w:szCs w:val="21"/>
                      <w:highlight w:val="none"/>
                      <w:lang w:val="en-US"/>
                    </w:rPr>
                  </w:pPr>
                  <w:r>
                    <w:rPr>
                      <w:rFonts w:hint="eastAsia" w:cs="Times New Roman"/>
                      <w:sz w:val="21"/>
                      <w:szCs w:val="21"/>
                      <w:lang w:val="en-US" w:eastAsia="zh-CN"/>
                    </w:rPr>
                    <w:t>667</w:t>
                  </w:r>
                </w:p>
              </w:tc>
              <w:tc>
                <w:tcPr>
                  <w:tcW w:w="197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0000FF"/>
                      <w:sz w:val="21"/>
                      <w:szCs w:val="21"/>
                      <w:highlight w:val="none"/>
                      <w:lang w:val="en-US"/>
                    </w:rPr>
                  </w:pPr>
                  <w:r>
                    <w:rPr>
                      <w:rFonts w:hint="eastAsia" w:cs="Times New Roman"/>
                      <w:sz w:val="21"/>
                      <w:szCs w:val="21"/>
                      <w:lang w:val="en-US" w:eastAsia="zh-CN"/>
                    </w:rPr>
                    <w:t>534</w:t>
                  </w:r>
                </w:p>
              </w:tc>
              <w:tc>
                <w:tcPr>
                  <w:tcW w:w="167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sz w:val="21"/>
                      <w:szCs w:val="21"/>
                      <w:lang w:val="en-US" w:eastAsia="zh-CN"/>
                    </w:rPr>
                  </w:pPr>
                  <w:r>
                    <w:rPr>
                      <w:rFonts w:hint="eastAsia" w:cs="Times New Roman"/>
                      <w:sz w:val="21"/>
                      <w:szCs w:val="21"/>
                      <w:lang w:val="en-US" w:eastAsia="zh-CN"/>
                    </w:rPr>
                    <w:t>80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9" w:type="pct"/>
                  <w:vAlign w:val="center"/>
                </w:tcPr>
                <w:p>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2020.6.2</w:t>
                  </w:r>
                </w:p>
              </w:tc>
              <w:tc>
                <w:tcPr>
                  <w:tcW w:w="2134"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color w:val="0000FF"/>
                      <w:sz w:val="21"/>
                      <w:szCs w:val="21"/>
                      <w:highlight w:val="none"/>
                    </w:rPr>
                  </w:pPr>
                </w:p>
              </w:tc>
              <w:tc>
                <w:tcPr>
                  <w:tcW w:w="1635"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color w:val="0000FF"/>
                      <w:sz w:val="21"/>
                      <w:szCs w:val="21"/>
                      <w:highlight w:val="none"/>
                    </w:rPr>
                  </w:pPr>
                </w:p>
              </w:tc>
              <w:tc>
                <w:tcPr>
                  <w:tcW w:w="197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0000FF"/>
                      <w:sz w:val="21"/>
                      <w:szCs w:val="21"/>
                      <w:highlight w:val="none"/>
                      <w:lang w:val="en-US"/>
                    </w:rPr>
                  </w:pPr>
                  <w:r>
                    <w:rPr>
                      <w:rFonts w:hint="eastAsia" w:cs="Times New Roman"/>
                      <w:sz w:val="21"/>
                      <w:szCs w:val="21"/>
                      <w:lang w:val="en-US" w:eastAsia="zh-CN"/>
                    </w:rPr>
                    <w:t>529</w:t>
                  </w:r>
                </w:p>
              </w:tc>
              <w:tc>
                <w:tcPr>
                  <w:tcW w:w="167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sz w:val="21"/>
                      <w:szCs w:val="21"/>
                      <w:lang w:val="en-US" w:eastAsia="zh-CN"/>
                    </w:rPr>
                  </w:pPr>
                  <w:r>
                    <w:rPr>
                      <w:rFonts w:hint="eastAsia" w:cs="Times New Roman"/>
                      <w:sz w:val="21"/>
                      <w:szCs w:val="21"/>
                      <w:lang w:val="en-US" w:eastAsia="zh-CN"/>
                    </w:rPr>
                    <w:t>79.3</w:t>
                  </w:r>
                </w:p>
              </w:tc>
            </w:tr>
          </w:tbl>
          <w:p>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b/>
                <w:bCs/>
                <w:sz w:val="28"/>
                <w:szCs w:val="28"/>
              </w:rPr>
            </w:pPr>
            <w:r>
              <w:rPr>
                <w:rFonts w:hint="eastAsia"/>
                <w:b/>
                <w:bCs/>
                <w:sz w:val="28"/>
                <w:szCs w:val="28"/>
              </w:rPr>
              <w:t>6</w:t>
            </w:r>
            <w:r>
              <w:rPr>
                <w:b/>
                <w:bCs/>
                <w:sz w:val="28"/>
                <w:szCs w:val="28"/>
              </w:rPr>
              <w:t>.</w:t>
            </w:r>
            <w:r>
              <w:rPr>
                <w:rFonts w:hint="eastAsia"/>
                <w:b/>
                <w:bCs/>
                <w:sz w:val="28"/>
                <w:szCs w:val="28"/>
                <w:lang w:val="en-US" w:eastAsia="zh-CN"/>
              </w:rPr>
              <w:t xml:space="preserve">2 </w:t>
            </w:r>
            <w:r>
              <w:rPr>
                <w:b/>
                <w:bCs/>
                <w:sz w:val="28"/>
                <w:szCs w:val="28"/>
              </w:rPr>
              <w:t>固体废物种类调查结果与评价</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rPr>
            </w:pPr>
            <w:r>
              <w:t>本项目固体废物名称、属性、产物环节、</w:t>
            </w:r>
            <w:r>
              <w:rPr>
                <w:rFonts w:hint="eastAsia"/>
                <w:lang w:val="en-US" w:eastAsia="zh-CN"/>
              </w:rPr>
              <w:t>类别</w:t>
            </w:r>
            <w:r>
              <w:t>代码、产生量及处置去向相见表</w:t>
            </w:r>
            <w:r>
              <w:rPr>
                <w:rFonts w:hint="eastAsia"/>
              </w:rPr>
              <w:t>6</w:t>
            </w:r>
            <w:r>
              <w:t>-</w:t>
            </w:r>
            <w:r>
              <w:rPr>
                <w:rFonts w:hint="eastAsia"/>
                <w:lang w:val="en-US" w:eastAsia="zh-CN"/>
              </w:rPr>
              <w:t>2</w:t>
            </w:r>
            <w:r>
              <w:rPr>
                <w:rFonts w:hint="eastAsia"/>
              </w:rPr>
              <w:t>。</w:t>
            </w:r>
          </w:p>
          <w:p>
            <w:pPr>
              <w:pStyle w:val="2"/>
              <w:spacing w:after="0" w:line="420" w:lineRule="exact"/>
              <w:ind w:left="0" w:leftChars="0" w:right="0" w:rightChars="0" w:firstLine="0" w:firstLineChars="0"/>
              <w:jc w:val="center"/>
              <w:rPr>
                <w:b/>
                <w:bCs/>
              </w:rPr>
            </w:pPr>
            <w:r>
              <w:rPr>
                <w:rFonts w:hint="eastAsia"/>
                <w:b/>
                <w:bCs/>
              </w:rPr>
              <w:t>表6</w:t>
            </w:r>
            <w:r>
              <w:rPr>
                <w:b/>
                <w:bCs/>
              </w:rPr>
              <w:t>-</w:t>
            </w:r>
            <w:r>
              <w:rPr>
                <w:rFonts w:hint="eastAsia"/>
                <w:b/>
                <w:bCs/>
                <w:lang w:val="en-US" w:eastAsia="zh-CN"/>
              </w:rPr>
              <w:t xml:space="preserve">2   </w:t>
            </w:r>
            <w:r>
              <w:rPr>
                <w:rFonts w:hint="eastAsia"/>
                <w:b/>
                <w:bCs/>
              </w:rPr>
              <w:t>固废处置情况表</w:t>
            </w:r>
          </w:p>
          <w:tbl>
            <w:tblPr>
              <w:tblStyle w:val="15"/>
              <w:tblW w:w="5000" w:type="pct"/>
              <w:jc w:val="center"/>
              <w:tblBorders>
                <w:top w:val="double" w:color="000000" w:sz="4" w:space="0"/>
                <w:left w:val="none" w:color="auto" w:sz="0" w:space="0"/>
                <w:bottom w:val="double" w:color="000000" w:sz="4" w:space="0"/>
                <w:right w:val="none" w:color="auto" w:sz="0" w:space="0"/>
                <w:insideH w:val="single" w:color="000000" w:sz="6" w:space="0"/>
                <w:insideV w:val="single" w:color="000000" w:sz="4" w:space="0"/>
              </w:tblBorders>
              <w:tblLayout w:type="autofit"/>
              <w:tblCellMar>
                <w:top w:w="0" w:type="dxa"/>
                <w:left w:w="108" w:type="dxa"/>
                <w:bottom w:w="0" w:type="dxa"/>
                <w:right w:w="108" w:type="dxa"/>
              </w:tblCellMar>
            </w:tblPr>
            <w:tblGrid>
              <w:gridCol w:w="464"/>
              <w:gridCol w:w="1161"/>
              <w:gridCol w:w="760"/>
              <w:gridCol w:w="742"/>
              <w:gridCol w:w="1119"/>
              <w:gridCol w:w="1196"/>
              <w:gridCol w:w="1113"/>
              <w:gridCol w:w="1151"/>
              <w:gridCol w:w="1427"/>
            </w:tblGrid>
            <w:tr>
              <w:tblPrEx>
                <w:tblBorders>
                  <w:top w:val="double" w:color="000000" w:sz="4" w:space="0"/>
                  <w:left w:val="none" w:color="auto" w:sz="0" w:space="0"/>
                  <w:bottom w:val="double" w:color="000000" w:sz="4"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569" w:hRule="atLeast"/>
                <w:jc w:val="center"/>
              </w:trPr>
              <w:tc>
                <w:tcPr>
                  <w:tcW w:w="255" w:type="pct"/>
                  <w:tcBorders>
                    <w:tl2br w:val="nil"/>
                    <w:tr2bl w:val="nil"/>
                  </w:tcBorders>
                  <w:noWrap w:val="0"/>
                  <w:vAlign w:val="center"/>
                </w:tcPr>
                <w:p>
                  <w:pPr>
                    <w:keepNext w:val="0"/>
                    <w:keepLines w:val="0"/>
                    <w:pageBreakBefore w:val="0"/>
                    <w:widowControl w:val="0"/>
                    <w:tabs>
                      <w:tab w:val="right" w:leader="dot" w:pos="883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636" w:type="pct"/>
                  <w:tcBorders>
                    <w:tl2br w:val="nil"/>
                    <w:tr2bl w:val="nil"/>
                  </w:tcBorders>
                  <w:noWrap w:val="0"/>
                  <w:vAlign w:val="center"/>
                </w:tcPr>
                <w:p>
                  <w:pPr>
                    <w:keepNext w:val="0"/>
                    <w:keepLines w:val="0"/>
                    <w:pageBreakBefore w:val="0"/>
                    <w:widowControl w:val="0"/>
                    <w:tabs>
                      <w:tab w:val="right" w:leader="dot" w:pos="883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固体废物</w:t>
                  </w:r>
                </w:p>
                <w:p>
                  <w:pPr>
                    <w:keepNext w:val="0"/>
                    <w:keepLines w:val="0"/>
                    <w:pageBreakBefore w:val="0"/>
                    <w:widowControl w:val="0"/>
                    <w:tabs>
                      <w:tab w:val="right" w:leader="dot" w:pos="883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名称</w:t>
                  </w:r>
                </w:p>
              </w:tc>
              <w:tc>
                <w:tcPr>
                  <w:tcW w:w="417" w:type="pct"/>
                  <w:tcBorders>
                    <w:tl2br w:val="nil"/>
                    <w:tr2bl w:val="nil"/>
                  </w:tcBorders>
                  <w:noWrap w:val="0"/>
                  <w:vAlign w:val="center"/>
                </w:tcPr>
                <w:p>
                  <w:pPr>
                    <w:keepNext w:val="0"/>
                    <w:keepLines w:val="0"/>
                    <w:pageBreakBefore w:val="0"/>
                    <w:widowControl w:val="0"/>
                    <w:tabs>
                      <w:tab w:val="right" w:leader="dot" w:pos="883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产生工序</w:t>
                  </w:r>
                </w:p>
              </w:tc>
              <w:tc>
                <w:tcPr>
                  <w:tcW w:w="407" w:type="pct"/>
                  <w:tcBorders>
                    <w:tl2br w:val="nil"/>
                    <w:tr2bl w:val="nil"/>
                  </w:tcBorders>
                  <w:noWrap w:val="0"/>
                  <w:vAlign w:val="center"/>
                </w:tcPr>
                <w:p>
                  <w:pPr>
                    <w:keepNext w:val="0"/>
                    <w:keepLines w:val="0"/>
                    <w:pageBreakBefore w:val="0"/>
                    <w:widowControl w:val="0"/>
                    <w:tabs>
                      <w:tab w:val="right" w:leader="dot" w:pos="883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属性</w:t>
                  </w:r>
                </w:p>
              </w:tc>
              <w:tc>
                <w:tcPr>
                  <w:tcW w:w="613" w:type="pct"/>
                  <w:tcBorders>
                    <w:right w:val="single" w:color="auto" w:sz="4" w:space="0"/>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b/>
                      <w:bCs/>
                      <w:sz w:val="21"/>
                      <w:szCs w:val="21"/>
                    </w:rPr>
                  </w:pPr>
                  <w:r>
                    <w:rPr>
                      <w:b/>
                      <w:bCs/>
                      <w:kern w:val="0"/>
                      <w:sz w:val="21"/>
                      <w:szCs w:val="21"/>
                    </w:rPr>
                    <w:t>废物类别</w:t>
                  </w:r>
                </w:p>
              </w:tc>
              <w:tc>
                <w:tcPr>
                  <w:tcW w:w="645" w:type="pct"/>
                  <w:tcBorders>
                    <w:left w:val="single" w:color="auto" w:sz="4" w:space="0"/>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b/>
                      <w:bCs/>
                      <w:sz w:val="21"/>
                      <w:szCs w:val="21"/>
                    </w:rPr>
                  </w:pPr>
                  <w:r>
                    <w:rPr>
                      <w:b/>
                      <w:bCs/>
                      <w:kern w:val="0"/>
                      <w:sz w:val="21"/>
                      <w:szCs w:val="21"/>
                    </w:rPr>
                    <w:t>废物代码</w:t>
                  </w:r>
                </w:p>
              </w:tc>
              <w:tc>
                <w:tcPr>
                  <w:tcW w:w="610" w:type="pct"/>
                  <w:tcBorders>
                    <w:right w:val="single" w:color="auto" w:sz="4" w:space="0"/>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b/>
                      <w:bCs/>
                      <w:sz w:val="21"/>
                      <w:szCs w:val="21"/>
                    </w:rPr>
                  </w:pPr>
                  <w:r>
                    <w:rPr>
                      <w:rFonts w:hint="default"/>
                      <w:b/>
                      <w:bCs/>
                      <w:kern w:val="0"/>
                      <w:sz w:val="21"/>
                      <w:szCs w:val="21"/>
                      <w:lang w:val="en-US" w:eastAsia="zh-CN"/>
                    </w:rPr>
                    <w:t>危险特性</w:t>
                  </w:r>
                </w:p>
              </w:tc>
              <w:tc>
                <w:tcPr>
                  <w:tcW w:w="631" w:type="pct"/>
                  <w:tcBorders>
                    <w:left w:val="single" w:color="auto" w:sz="4" w:space="0"/>
                    <w:tl2br w:val="nil"/>
                    <w:tr2bl w:val="nil"/>
                  </w:tcBorders>
                  <w:noWrap w:val="0"/>
                  <w:vAlign w:val="center"/>
                </w:tcPr>
                <w:p>
                  <w:pPr>
                    <w:keepNext w:val="0"/>
                    <w:keepLines w:val="0"/>
                    <w:pageBreakBefore w:val="0"/>
                    <w:widowControl w:val="0"/>
                    <w:tabs>
                      <w:tab w:val="right" w:leader="dot" w:pos="883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产生量（t/a）</w:t>
                  </w:r>
                </w:p>
              </w:tc>
              <w:tc>
                <w:tcPr>
                  <w:tcW w:w="782" w:type="pct"/>
                  <w:tcBorders>
                    <w:tl2br w:val="nil"/>
                    <w:tr2bl w:val="nil"/>
                  </w:tcBorders>
                  <w:noWrap w:val="0"/>
                  <w:vAlign w:val="center"/>
                </w:tcPr>
                <w:p>
                  <w:pPr>
                    <w:keepNext w:val="0"/>
                    <w:keepLines w:val="0"/>
                    <w:pageBreakBefore w:val="0"/>
                    <w:widowControl w:val="0"/>
                    <w:tabs>
                      <w:tab w:val="right" w:leader="dot" w:pos="883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处理方式</w:t>
                  </w:r>
                </w:p>
              </w:tc>
            </w:tr>
            <w:tr>
              <w:tblPrEx>
                <w:tblBorders>
                  <w:top w:val="double" w:color="000000" w:sz="4" w:space="0"/>
                  <w:left w:val="none" w:color="auto" w:sz="0" w:space="0"/>
                  <w:bottom w:val="double" w:color="000000" w:sz="4"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28" w:hRule="atLeast"/>
                <w:jc w:val="center"/>
              </w:trPr>
              <w:tc>
                <w:tcPr>
                  <w:tcW w:w="255" w:type="pct"/>
                  <w:tcBorders>
                    <w:tl2br w:val="nil"/>
                    <w:tr2bl w:val="nil"/>
                  </w:tcBorders>
                  <w:noWrap w:val="0"/>
                  <w:vAlign w:val="center"/>
                </w:tcPr>
                <w:p>
                  <w:pPr>
                    <w:keepNext w:val="0"/>
                    <w:keepLines w:val="0"/>
                    <w:pageBreakBefore w:val="0"/>
                    <w:widowControl w:val="0"/>
                    <w:tabs>
                      <w:tab w:val="right" w:leader="dot" w:pos="883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636" w:type="pct"/>
                  <w:tcBorders>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沉渣量</w:t>
                  </w:r>
                </w:p>
              </w:tc>
              <w:tc>
                <w:tcPr>
                  <w:tcW w:w="417" w:type="pct"/>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生产过程</w:t>
                  </w:r>
                </w:p>
              </w:tc>
              <w:tc>
                <w:tcPr>
                  <w:tcW w:w="407" w:type="pct"/>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default" w:cs="Times New Roman"/>
                      <w:sz w:val="21"/>
                      <w:szCs w:val="21"/>
                      <w:lang w:val="en-US" w:eastAsia="zh-CN"/>
                    </w:rPr>
                    <w:t>一般固废</w:t>
                  </w:r>
                </w:p>
              </w:tc>
              <w:tc>
                <w:tcPr>
                  <w:tcW w:w="613" w:type="pct"/>
                  <w:tcBorders>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default" w:cs="Times New Roman"/>
                      <w:sz w:val="21"/>
                      <w:szCs w:val="21"/>
                      <w:lang w:val="en-US" w:eastAsia="zh-CN"/>
                    </w:rPr>
                    <w:t>- -</w:t>
                  </w:r>
                </w:p>
              </w:tc>
              <w:tc>
                <w:tcPr>
                  <w:tcW w:w="645" w:type="pct"/>
                  <w:tcBorders>
                    <w:lef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610" w:type="pct"/>
                  <w:tcBorders>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631" w:type="pct"/>
                  <w:tcBorders>
                    <w:lef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5</w:t>
                  </w:r>
                </w:p>
              </w:tc>
              <w:tc>
                <w:tcPr>
                  <w:tcW w:w="782" w:type="pct"/>
                  <w:vMerge w:val="restar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default" w:cs="Times New Roman"/>
                      <w:sz w:val="21"/>
                      <w:szCs w:val="21"/>
                      <w:lang w:val="en-US" w:eastAsia="zh-CN"/>
                    </w:rPr>
                    <w:t>回用于生产</w:t>
                  </w:r>
                </w:p>
              </w:tc>
            </w:tr>
            <w:tr>
              <w:tblPrEx>
                <w:tblBorders>
                  <w:top w:val="double" w:color="000000" w:sz="4" w:space="0"/>
                  <w:left w:val="none" w:color="auto" w:sz="0" w:space="0"/>
                  <w:bottom w:val="double" w:color="000000" w:sz="4"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28" w:hRule="atLeast"/>
                <w:jc w:val="center"/>
              </w:trPr>
              <w:tc>
                <w:tcPr>
                  <w:tcW w:w="255" w:type="pct"/>
                  <w:tcBorders>
                    <w:tl2br w:val="nil"/>
                    <w:tr2bl w:val="nil"/>
                  </w:tcBorders>
                  <w:noWrap w:val="0"/>
                  <w:vAlign w:val="center"/>
                </w:tcPr>
                <w:p>
                  <w:pPr>
                    <w:keepNext w:val="0"/>
                    <w:keepLines w:val="0"/>
                    <w:pageBreakBefore w:val="0"/>
                    <w:widowControl w:val="0"/>
                    <w:tabs>
                      <w:tab w:val="right" w:leader="dot" w:pos="883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2</w:t>
                  </w:r>
                </w:p>
              </w:tc>
              <w:tc>
                <w:tcPr>
                  <w:tcW w:w="636" w:type="pct"/>
                  <w:tcBorders>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除尘灰</w:t>
                  </w:r>
                </w:p>
              </w:tc>
              <w:tc>
                <w:tcPr>
                  <w:tcW w:w="417" w:type="pct"/>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p>
              </w:tc>
              <w:tc>
                <w:tcPr>
                  <w:tcW w:w="407" w:type="pct"/>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p>
              </w:tc>
              <w:tc>
                <w:tcPr>
                  <w:tcW w:w="613" w:type="pct"/>
                  <w:tcBorders>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645" w:type="pct"/>
                  <w:tcBorders>
                    <w:lef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610" w:type="pct"/>
                  <w:tcBorders>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631" w:type="pct"/>
                  <w:tcBorders>
                    <w:lef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cs="Times New Roman"/>
                      <w:sz w:val="21"/>
                      <w:szCs w:val="21"/>
                      <w:lang w:val="en-US" w:eastAsia="zh-CN"/>
                    </w:rPr>
                  </w:pPr>
                  <w:r>
                    <w:rPr>
                      <w:rFonts w:hint="eastAsia" w:cs="Times New Roman"/>
                      <w:sz w:val="21"/>
                      <w:szCs w:val="21"/>
                      <w:lang w:val="en-US" w:eastAsia="zh-CN"/>
                    </w:rPr>
                    <w:t>7</w:t>
                  </w:r>
                </w:p>
              </w:tc>
              <w:tc>
                <w:tcPr>
                  <w:tcW w:w="78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p>
              </w:tc>
            </w:tr>
            <w:tr>
              <w:tblPrEx>
                <w:tblBorders>
                  <w:top w:val="double" w:color="000000" w:sz="4" w:space="0"/>
                  <w:left w:val="none" w:color="auto" w:sz="0" w:space="0"/>
                  <w:bottom w:val="double" w:color="000000" w:sz="4"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99" w:hRule="atLeast"/>
                <w:jc w:val="center"/>
              </w:trPr>
              <w:tc>
                <w:tcPr>
                  <w:tcW w:w="255" w:type="pct"/>
                  <w:tcBorders>
                    <w:tl2br w:val="nil"/>
                    <w:tr2bl w:val="nil"/>
                  </w:tcBorders>
                  <w:noWrap w:val="0"/>
                  <w:vAlign w:val="center"/>
                </w:tcPr>
                <w:p>
                  <w:pPr>
                    <w:keepNext w:val="0"/>
                    <w:keepLines w:val="0"/>
                    <w:pageBreakBefore w:val="0"/>
                    <w:widowControl w:val="0"/>
                    <w:tabs>
                      <w:tab w:val="right" w:leader="dot" w:pos="883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3</w:t>
                  </w:r>
                </w:p>
              </w:tc>
              <w:tc>
                <w:tcPr>
                  <w:tcW w:w="636" w:type="pct"/>
                  <w:tcBorders>
                    <w:top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不合格品</w:t>
                  </w:r>
                </w:p>
              </w:tc>
              <w:tc>
                <w:tcPr>
                  <w:tcW w:w="417" w:type="pct"/>
                  <w:vMerge w:val="continue"/>
                  <w:tcBorders>
                    <w:bottom w:val="single" w:color="000000"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p>
              </w:tc>
              <w:tc>
                <w:tcPr>
                  <w:tcW w:w="407" w:type="pct"/>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p>
              </w:tc>
              <w:tc>
                <w:tcPr>
                  <w:tcW w:w="613" w:type="pct"/>
                  <w:tcBorders>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645" w:type="pct"/>
                  <w:tcBorders>
                    <w:lef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610" w:type="pct"/>
                  <w:tcBorders>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631" w:type="pct"/>
                  <w:tcBorders>
                    <w:lef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80</w:t>
                  </w:r>
                </w:p>
              </w:tc>
              <w:tc>
                <w:tcPr>
                  <w:tcW w:w="782" w:type="pct"/>
                  <w:vMerge w:val="continue"/>
                  <w:tcBorders>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p>
              </w:tc>
            </w:tr>
            <w:tr>
              <w:tblPrEx>
                <w:tblBorders>
                  <w:top w:val="double" w:color="000000" w:sz="4" w:space="0"/>
                  <w:left w:val="none" w:color="auto" w:sz="0" w:space="0"/>
                  <w:bottom w:val="double" w:color="000000" w:sz="4"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99" w:hRule="atLeast"/>
                <w:jc w:val="center"/>
              </w:trPr>
              <w:tc>
                <w:tcPr>
                  <w:tcW w:w="255" w:type="pct"/>
                  <w:tcBorders>
                    <w:tl2br w:val="nil"/>
                    <w:tr2bl w:val="nil"/>
                  </w:tcBorders>
                  <w:noWrap w:val="0"/>
                  <w:vAlign w:val="center"/>
                </w:tcPr>
                <w:p>
                  <w:pPr>
                    <w:keepNext w:val="0"/>
                    <w:keepLines w:val="0"/>
                    <w:pageBreakBefore w:val="0"/>
                    <w:widowControl w:val="0"/>
                    <w:tabs>
                      <w:tab w:val="right" w:leader="dot" w:pos="883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636" w:type="pct"/>
                  <w:tcBorders>
                    <w:top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cs="Times New Roman"/>
                      <w:sz w:val="21"/>
                      <w:szCs w:val="21"/>
                      <w:lang w:val="en-US" w:eastAsia="zh-CN"/>
                    </w:rPr>
                  </w:pPr>
                  <w:r>
                    <w:rPr>
                      <w:rFonts w:hint="eastAsia" w:cs="Times New Roman"/>
                      <w:sz w:val="21"/>
                      <w:szCs w:val="21"/>
                      <w:lang w:val="en-US" w:eastAsia="zh-CN"/>
                    </w:rPr>
                    <w:t>生活垃圾</w:t>
                  </w:r>
                </w:p>
              </w:tc>
              <w:tc>
                <w:tcPr>
                  <w:tcW w:w="417" w:type="pct"/>
                  <w:tcBorders>
                    <w:bottom w:val="single" w:color="000000"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员工</w:t>
                  </w:r>
                </w:p>
              </w:tc>
              <w:tc>
                <w:tcPr>
                  <w:tcW w:w="407" w:type="pct"/>
                  <w:vMerge w:val="continue"/>
                  <w:tcBorders>
                    <w:bottom w:val="single" w:color="000000"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p>
              </w:tc>
              <w:tc>
                <w:tcPr>
                  <w:tcW w:w="613" w:type="pct"/>
                  <w:tcBorders>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645" w:type="pct"/>
                  <w:tcBorders>
                    <w:lef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610" w:type="pct"/>
                  <w:tcBorders>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w:t>
                  </w:r>
                </w:p>
              </w:tc>
              <w:tc>
                <w:tcPr>
                  <w:tcW w:w="631" w:type="pct"/>
                  <w:tcBorders>
                    <w:lef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2.25</w:t>
                  </w:r>
                </w:p>
              </w:tc>
              <w:tc>
                <w:tcPr>
                  <w:tcW w:w="782" w:type="pct"/>
                  <w:tcBorders>
                    <w:bottom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分类收集</w:t>
                  </w:r>
                </w:p>
              </w:tc>
            </w:tr>
            <w:tr>
              <w:tblPrEx>
                <w:tblBorders>
                  <w:top w:val="double" w:color="000000" w:sz="4" w:space="0"/>
                  <w:left w:val="none" w:color="auto" w:sz="0" w:space="0"/>
                  <w:bottom w:val="double" w:color="000000" w:sz="4"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16" w:hRule="atLeast"/>
                <w:jc w:val="center"/>
              </w:trPr>
              <w:tc>
                <w:tcPr>
                  <w:tcW w:w="255" w:type="pct"/>
                  <w:tcBorders>
                    <w:tl2br w:val="nil"/>
                    <w:tr2bl w:val="nil"/>
                  </w:tcBorders>
                  <w:noWrap w:val="0"/>
                  <w:vAlign w:val="center"/>
                </w:tcPr>
                <w:p>
                  <w:pPr>
                    <w:keepNext w:val="0"/>
                    <w:keepLines w:val="0"/>
                    <w:pageBreakBefore w:val="0"/>
                    <w:widowControl w:val="0"/>
                    <w:tabs>
                      <w:tab w:val="right" w:leader="dot" w:pos="8834"/>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w:t>
                  </w:r>
                </w:p>
              </w:tc>
              <w:tc>
                <w:tcPr>
                  <w:tcW w:w="636"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废润滑油</w:t>
                  </w:r>
                </w:p>
              </w:tc>
              <w:tc>
                <w:tcPr>
                  <w:tcW w:w="417" w:type="pct"/>
                  <w:vMerge w:val="restart"/>
                  <w:tcBorders>
                    <w:top w:val="single" w:color="000000"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机修</w:t>
                  </w:r>
                </w:p>
              </w:tc>
              <w:tc>
                <w:tcPr>
                  <w:tcW w:w="407" w:type="pct"/>
                  <w:vMerge w:val="restart"/>
                  <w:tcBorders>
                    <w:top w:val="single" w:color="000000"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default" w:cs="Times New Roman"/>
                      <w:sz w:val="21"/>
                      <w:szCs w:val="21"/>
                      <w:lang w:val="en-US" w:eastAsia="zh-CN"/>
                    </w:rPr>
                    <w:t>危险废物</w:t>
                  </w:r>
                </w:p>
              </w:tc>
              <w:tc>
                <w:tcPr>
                  <w:tcW w:w="613" w:type="pct"/>
                  <w:tcBorders>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HW08</w:t>
                  </w:r>
                </w:p>
              </w:tc>
              <w:tc>
                <w:tcPr>
                  <w:tcW w:w="645" w:type="pct"/>
                  <w:tcBorders>
                    <w:lef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900-214-08</w:t>
                  </w:r>
                </w:p>
              </w:tc>
              <w:tc>
                <w:tcPr>
                  <w:tcW w:w="610" w:type="pct"/>
                  <w:tcBorders>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T，I</w:t>
                  </w:r>
                </w:p>
              </w:tc>
              <w:tc>
                <w:tcPr>
                  <w:tcW w:w="631" w:type="pct"/>
                  <w:tcBorders>
                    <w:lef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0.7</w:t>
                  </w:r>
                </w:p>
              </w:tc>
              <w:tc>
                <w:tcPr>
                  <w:tcW w:w="782" w:type="pct"/>
                  <w:vMerge w:val="restart"/>
                  <w:tcBorders>
                    <w:top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ascii="Times New Roman" w:hAnsi="Times New Roman" w:eastAsia="宋体" w:cs="Times New Roman"/>
                      <w:sz w:val="21"/>
                      <w:szCs w:val="21"/>
                      <w:lang w:val="en-US" w:eastAsia="zh-CN"/>
                    </w:rPr>
                    <w:t>类收集后暂存于危废暂存间</w:t>
                  </w:r>
                  <w:r>
                    <w:rPr>
                      <w:rFonts w:hint="default" w:cs="Times New Roman"/>
                      <w:sz w:val="21"/>
                      <w:szCs w:val="21"/>
                      <w:lang w:val="en-US" w:eastAsia="zh-CN"/>
                    </w:rPr>
                    <w:t>，</w:t>
                  </w:r>
                  <w:r>
                    <w:rPr>
                      <w:rFonts w:hint="eastAsia" w:cs="Times New Roman"/>
                      <w:sz w:val="21"/>
                      <w:szCs w:val="21"/>
                      <w:lang w:val="en-US" w:eastAsia="zh-CN"/>
                    </w:rPr>
                    <w:t>定期交由陕西环能科技有限公司</w:t>
                  </w:r>
                  <w:r>
                    <w:rPr>
                      <w:rFonts w:hint="default" w:cs="Times New Roman"/>
                      <w:sz w:val="21"/>
                      <w:szCs w:val="21"/>
                      <w:lang w:val="en-US" w:eastAsia="zh-CN"/>
                    </w:rPr>
                    <w:t>处理</w:t>
                  </w:r>
                </w:p>
              </w:tc>
            </w:tr>
            <w:tr>
              <w:tblPrEx>
                <w:tblBorders>
                  <w:top w:val="double" w:color="000000" w:sz="4" w:space="0"/>
                  <w:left w:val="none" w:color="auto" w:sz="0" w:space="0"/>
                  <w:bottom w:val="double" w:color="000000" w:sz="4"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16" w:hRule="atLeast"/>
                <w:jc w:val="center"/>
              </w:trPr>
              <w:tc>
                <w:tcPr>
                  <w:tcW w:w="255" w:type="pct"/>
                  <w:tcBorders>
                    <w:tl2br w:val="nil"/>
                    <w:tr2bl w:val="nil"/>
                  </w:tcBorders>
                  <w:noWrap w:val="0"/>
                  <w:vAlign w:val="center"/>
                </w:tcPr>
                <w:p>
                  <w:pPr>
                    <w:keepNext w:val="0"/>
                    <w:keepLines w:val="0"/>
                    <w:pageBreakBefore w:val="0"/>
                    <w:widowControl w:val="0"/>
                    <w:tabs>
                      <w:tab w:val="right" w:leader="dot" w:pos="8834"/>
                    </w:tabs>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kern w:val="2"/>
                      <w:sz w:val="21"/>
                      <w:szCs w:val="21"/>
                      <w:lang w:val="en-US" w:eastAsia="zh-CN" w:bidi="ar-SA"/>
                    </w:rPr>
                  </w:pPr>
                  <w:r>
                    <w:rPr>
                      <w:rFonts w:hint="eastAsia" w:cs="Times New Roman"/>
                      <w:kern w:val="2"/>
                      <w:sz w:val="21"/>
                      <w:szCs w:val="21"/>
                      <w:lang w:val="en-US" w:eastAsia="zh-CN" w:bidi="ar-SA"/>
                    </w:rPr>
                    <w:t>6</w:t>
                  </w:r>
                </w:p>
              </w:tc>
              <w:tc>
                <w:tcPr>
                  <w:tcW w:w="636"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废含油抹布、手套</w:t>
                  </w:r>
                </w:p>
              </w:tc>
              <w:tc>
                <w:tcPr>
                  <w:tcW w:w="417" w:type="pct"/>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cs="Times New Roman"/>
                      <w:sz w:val="21"/>
                      <w:szCs w:val="21"/>
                      <w:lang w:val="en-US" w:eastAsia="zh-CN"/>
                    </w:rPr>
                  </w:pPr>
                </w:p>
              </w:tc>
              <w:tc>
                <w:tcPr>
                  <w:tcW w:w="407" w:type="pct"/>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p>
              </w:tc>
              <w:tc>
                <w:tcPr>
                  <w:tcW w:w="613" w:type="pct"/>
                  <w:tcBorders>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HW49</w:t>
                  </w:r>
                </w:p>
              </w:tc>
              <w:tc>
                <w:tcPr>
                  <w:tcW w:w="645" w:type="pct"/>
                  <w:tcBorders>
                    <w:lef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900-041-49</w:t>
                  </w:r>
                </w:p>
              </w:tc>
              <w:tc>
                <w:tcPr>
                  <w:tcW w:w="610" w:type="pct"/>
                  <w:tcBorders>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cs="Times New Roman"/>
                      <w:sz w:val="21"/>
                      <w:szCs w:val="21"/>
                      <w:lang w:val="en-US" w:eastAsia="zh-CN"/>
                    </w:rPr>
                  </w:pPr>
                  <w:r>
                    <w:rPr>
                      <w:rFonts w:ascii="TimesNewRomanPSMT" w:hAnsi="TimesNewRomanPSMT" w:eastAsia="TimesNewRomanPSMT" w:cs="TimesNewRomanPSMT"/>
                      <w:color w:val="000000"/>
                      <w:kern w:val="0"/>
                      <w:sz w:val="21"/>
                      <w:szCs w:val="21"/>
                      <w:lang w:val="en-US" w:eastAsia="zh-CN" w:bidi="ar"/>
                    </w:rPr>
                    <w:t xml:space="preserve">T/In </w:t>
                  </w:r>
                </w:p>
              </w:tc>
              <w:tc>
                <w:tcPr>
                  <w:tcW w:w="631" w:type="pct"/>
                  <w:tcBorders>
                    <w:left w:val="single" w:color="auto" w:sz="4" w:space="0"/>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0.02</w:t>
                  </w:r>
                </w:p>
              </w:tc>
              <w:tc>
                <w:tcPr>
                  <w:tcW w:w="78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cs="Times New Roman"/>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lang w:val="en-US" w:eastAsia="zh-CN"/>
              </w:rPr>
              <w:t>备注：危险特性，包括腐蚀性（Corrosivity, C）、毒性（Toxicity, T）、易燃性（Ignitability, I）、反应性（Reactivity, R）和感染性（Infectivity, In）。</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jc w:val="both"/>
              <w:textAlignment w:val="auto"/>
              <w:rPr>
                <w:rFonts w:hint="eastAsia" w:eastAsia="宋体"/>
                <w:lang w:val="en-US" w:eastAsia="zh-CN"/>
              </w:rPr>
            </w:pPr>
            <w:r>
              <w:rPr>
                <w:rFonts w:hint="eastAsia"/>
              </w:rPr>
              <w:t>企业设1间危废暂存间</w:t>
            </w:r>
            <w:r>
              <w:rPr>
                <w:rFonts w:hint="eastAsia"/>
                <w:lang w:eastAsia="zh-CN"/>
              </w:rPr>
              <w:t>（</w:t>
            </w:r>
            <w:r>
              <w:rPr>
                <w:rFonts w:hint="eastAsia"/>
                <w:lang w:val="en-US" w:eastAsia="zh-CN"/>
              </w:rPr>
              <w:t>8m</w:t>
            </w:r>
            <w:r>
              <w:rPr>
                <w:rFonts w:hint="eastAsia"/>
                <w:vertAlign w:val="superscript"/>
                <w:lang w:val="en-US" w:eastAsia="zh-CN"/>
              </w:rPr>
              <w:t>2</w:t>
            </w:r>
            <w:r>
              <w:rPr>
                <w:rFonts w:hint="eastAsia"/>
                <w:lang w:val="en-US" w:eastAsia="zh-CN"/>
              </w:rPr>
              <w:t>）</w:t>
            </w:r>
            <w:r>
              <w:rPr>
                <w:rFonts w:hint="eastAsia"/>
              </w:rPr>
              <w:t>，</w:t>
            </w:r>
            <w:r>
              <w:rPr>
                <w:rFonts w:hint="eastAsia"/>
                <w:lang w:val="en-US" w:eastAsia="zh-CN"/>
              </w:rPr>
              <w:t>并</w:t>
            </w:r>
            <w:r>
              <w:rPr>
                <w:rFonts w:hint="eastAsia"/>
              </w:rPr>
              <w:t>采取防晒、防雨、防渗</w:t>
            </w:r>
            <w:r>
              <w:rPr>
                <w:rFonts w:hint="eastAsia"/>
                <w:lang w:val="en-US" w:eastAsia="zh-CN"/>
              </w:rPr>
              <w:t>等</w:t>
            </w:r>
            <w:r>
              <w:rPr>
                <w:rFonts w:hint="eastAsia"/>
              </w:rPr>
              <w:t>措施，</w:t>
            </w:r>
            <w:r>
              <w:t>张贴专门的危废标识</w:t>
            </w:r>
            <w:r>
              <w:rPr>
                <w:rFonts w:hint="eastAsia"/>
                <w:lang w:eastAsia="zh-CN"/>
              </w:rPr>
              <w:t>、</w:t>
            </w:r>
            <w:r>
              <w:rPr>
                <w:rFonts w:hint="eastAsia"/>
                <w:lang w:val="en-US" w:eastAsia="zh-CN"/>
              </w:rPr>
              <w:t>制定托盘</w:t>
            </w:r>
            <w:r>
              <w:t>，</w:t>
            </w:r>
            <w:r>
              <w:rPr>
                <w:rFonts w:hint="eastAsia"/>
              </w:rPr>
              <w:t>并与</w:t>
            </w:r>
            <w:r>
              <w:rPr>
                <w:rFonts w:hint="eastAsia"/>
                <w:lang w:val="en-US" w:eastAsia="zh-CN"/>
              </w:rPr>
              <w:t>陕西环能科技有限公司</w:t>
            </w:r>
            <w:r>
              <w:rPr>
                <w:rFonts w:hint="eastAsia"/>
              </w:rPr>
              <w:t>签订危废处置协议，定期委托其处置。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13791" w:hRule="atLeast"/>
          <w:jc w:val="center"/>
        </w:trPr>
        <w:tc>
          <w:tcPr>
            <w:tcW w:w="9355" w:type="dxa"/>
            <w:gridSpan w:val="2"/>
          </w:tcPr>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4"/>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32" w:type="dxa"/>
                </w:tcPr>
                <w:p>
                  <w:pPr>
                    <w:pStyle w:val="2"/>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default"/>
                      <w:vertAlign w:val="baseline"/>
                      <w:lang w:val="en-US" w:eastAsia="zh-CN"/>
                    </w:rPr>
                  </w:pPr>
                  <w:r>
                    <w:rPr>
                      <w:rFonts w:hint="default"/>
                      <w:vertAlign w:val="baseline"/>
                      <w:lang w:val="en-US" w:eastAsia="zh-CN"/>
                    </w:rPr>
                    <w:drawing>
                      <wp:anchor distT="0" distB="0" distL="114300" distR="114300" simplePos="0" relativeHeight="251763712" behindDoc="1" locked="0" layoutInCell="1" allowOverlap="1">
                        <wp:simplePos x="0" y="0"/>
                        <wp:positionH relativeFrom="column">
                          <wp:posOffset>-95885</wp:posOffset>
                        </wp:positionH>
                        <wp:positionV relativeFrom="paragraph">
                          <wp:posOffset>213360</wp:posOffset>
                        </wp:positionV>
                        <wp:extent cx="3068320" cy="2630170"/>
                        <wp:effectExtent l="0" t="0" r="6350" b="10160"/>
                        <wp:wrapTight wrapText="bothSides">
                          <wp:wrapPolygon>
                            <wp:start x="0" y="21600"/>
                            <wp:lineTo x="21457" y="21600"/>
                            <wp:lineTo x="21457" y="73"/>
                            <wp:lineTo x="0" y="73"/>
                            <wp:lineTo x="0" y="21600"/>
                          </wp:wrapPolygon>
                        </wp:wrapTight>
                        <wp:docPr id="3" name="图片 3" descr="9971796075967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9717960759673101"/>
                                <pic:cNvPicPr>
                                  <a:picLocks noChangeAspect="1"/>
                                </pic:cNvPicPr>
                              </pic:nvPicPr>
                              <pic:blipFill>
                                <a:blip r:embed="rId15"/>
                                <a:stretch>
                                  <a:fillRect/>
                                </a:stretch>
                              </pic:blipFill>
                              <pic:spPr>
                                <a:xfrm rot="5400000">
                                  <a:off x="0" y="0"/>
                                  <a:ext cx="3068320" cy="2630170"/>
                                </a:xfrm>
                                <a:prstGeom prst="rect">
                                  <a:avLst/>
                                </a:prstGeom>
                              </pic:spPr>
                            </pic:pic>
                          </a:graphicData>
                        </a:graphic>
                      </wp:anchor>
                    </w:drawing>
                  </w:r>
                </w:p>
              </w:tc>
              <w:tc>
                <w:tcPr>
                  <w:tcW w:w="4632" w:type="dxa"/>
                </w:tcPr>
                <w:p>
                  <w:pPr>
                    <w:pStyle w:val="2"/>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default"/>
                      <w:vertAlign w:val="baseline"/>
                      <w:lang w:val="en-US" w:eastAsia="zh-CN"/>
                    </w:rPr>
                  </w:pPr>
                  <w:r>
                    <w:rPr>
                      <w:rFonts w:hint="default"/>
                      <w:vertAlign w:val="baseline"/>
                      <w:lang w:val="en-US" w:eastAsia="zh-CN"/>
                    </w:rPr>
                    <w:drawing>
                      <wp:anchor distT="0" distB="0" distL="114300" distR="114300" simplePos="0" relativeHeight="251764736" behindDoc="1" locked="0" layoutInCell="1" allowOverlap="1">
                        <wp:simplePos x="0" y="0"/>
                        <wp:positionH relativeFrom="column">
                          <wp:posOffset>140335</wp:posOffset>
                        </wp:positionH>
                        <wp:positionV relativeFrom="paragraph">
                          <wp:posOffset>7620</wp:posOffset>
                        </wp:positionV>
                        <wp:extent cx="2553335" cy="3060700"/>
                        <wp:effectExtent l="0" t="0" r="0" b="2540"/>
                        <wp:wrapTight wrapText="bothSides">
                          <wp:wrapPolygon>
                            <wp:start x="0" y="0"/>
                            <wp:lineTo x="0" y="21510"/>
                            <wp:lineTo x="21530" y="21510"/>
                            <wp:lineTo x="21530" y="0"/>
                            <wp:lineTo x="0" y="0"/>
                          </wp:wrapPolygon>
                        </wp:wrapTight>
                        <wp:docPr id="4" name="图片 4" descr="65240549572570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5240549572570487"/>
                                <pic:cNvPicPr>
                                  <a:picLocks noChangeAspect="1"/>
                                </pic:cNvPicPr>
                              </pic:nvPicPr>
                              <pic:blipFill>
                                <a:blip r:embed="rId16"/>
                                <a:stretch>
                                  <a:fillRect/>
                                </a:stretch>
                              </pic:blipFill>
                              <pic:spPr>
                                <a:xfrm>
                                  <a:off x="0" y="0"/>
                                  <a:ext cx="2553335" cy="3060700"/>
                                </a:xfrm>
                                <a:prstGeom prst="rect">
                                  <a:avLst/>
                                </a:prstGeom>
                              </pic:spPr>
                            </pic:pic>
                          </a:graphicData>
                        </a:graphic>
                      </wp:anchor>
                    </w:drawing>
                  </w:r>
                </w:p>
              </w:tc>
            </w:tr>
          </w:tbl>
          <w:p>
            <w:pPr>
              <w:keepLines w:val="0"/>
              <w:pageBreakBefore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jc w:val="both"/>
              <w:textAlignment w:val="auto"/>
              <w:rPr>
                <w:rFonts w:hint="default"/>
                <w:b/>
                <w:bCs/>
                <w:sz w:val="28"/>
                <w:szCs w:val="28"/>
              </w:rPr>
            </w:pPr>
            <w:r>
              <w:rPr>
                <w:rFonts w:hint="default"/>
                <w:b/>
                <w:bCs/>
                <w:sz w:val="28"/>
                <w:szCs w:val="28"/>
              </w:rPr>
              <w:t>6.</w:t>
            </w:r>
            <w:r>
              <w:rPr>
                <w:rFonts w:hint="eastAsia"/>
                <w:b/>
                <w:bCs/>
                <w:sz w:val="28"/>
                <w:szCs w:val="28"/>
                <w:lang w:val="en-US" w:eastAsia="zh-CN"/>
              </w:rPr>
              <w:t>3</w:t>
            </w:r>
            <w:r>
              <w:rPr>
                <w:rFonts w:hint="default"/>
                <w:b/>
                <w:bCs/>
                <w:sz w:val="28"/>
                <w:szCs w:val="28"/>
              </w:rPr>
              <w:t>环境管理检查内容</w:t>
            </w:r>
          </w:p>
          <w:p>
            <w:pPr>
              <w:keepLines w:val="0"/>
              <w:pageBreakBefore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Chars="0" w:firstLine="480" w:firstLineChars="200"/>
              <w:jc w:val="both"/>
              <w:textAlignment w:val="auto"/>
              <w:rPr>
                <w:rFonts w:hint="default"/>
              </w:rPr>
            </w:pPr>
            <w:r>
              <w:rPr>
                <w:rFonts w:hint="default"/>
                <w:lang w:val="en-US" w:eastAsia="zh-CN"/>
              </w:rPr>
              <w:t>（1）</w:t>
            </w:r>
            <w:r>
              <w:rPr>
                <w:rFonts w:hint="default"/>
              </w:rPr>
              <w:t>项目三同时落实情况</w:t>
            </w:r>
          </w:p>
          <w:p>
            <w:pPr>
              <w:keepLines w:val="0"/>
              <w:pageBreakBefore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Chars="0" w:firstLine="480" w:firstLineChars="200"/>
              <w:jc w:val="both"/>
              <w:textAlignment w:val="auto"/>
              <w:rPr>
                <w:rFonts w:hint="default"/>
              </w:rPr>
            </w:pPr>
            <w:r>
              <w:rPr>
                <w:rFonts w:hint="default"/>
              </w:rPr>
              <w:t>环评批复及环评结论、要求及建议的落实情况见表6-</w:t>
            </w:r>
            <w:r>
              <w:rPr>
                <w:rFonts w:hint="eastAsia"/>
                <w:lang w:val="en-US" w:eastAsia="zh-CN"/>
              </w:rPr>
              <w:t>3</w:t>
            </w:r>
            <w:r>
              <w:rPr>
                <w:rFonts w:hint="default"/>
              </w:rPr>
              <w:t>。</w:t>
            </w:r>
          </w:p>
          <w:p>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leftChars="0" w:firstLine="480" w:firstLineChars="200"/>
              <w:jc w:val="both"/>
              <w:textAlignment w:val="auto"/>
              <w:rPr>
                <w:rFonts w:hint="default"/>
              </w:rPr>
            </w:pPr>
            <w:r>
              <w:rPr>
                <w:rFonts w:hint="default"/>
              </w:rPr>
              <w:t>（2）环保设施运行及维护情况</w:t>
            </w:r>
          </w:p>
          <w:p>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leftChars="0" w:firstLine="480" w:firstLineChars="200"/>
              <w:jc w:val="both"/>
              <w:textAlignment w:val="auto"/>
              <w:rPr>
                <w:rFonts w:hint="default"/>
                <w:lang w:val="en-US" w:eastAsia="zh-CN"/>
              </w:rPr>
            </w:pPr>
            <w:r>
              <w:rPr>
                <w:rFonts w:hint="default"/>
              </w:rPr>
              <w:t>经检查该项目环保设施包括</w:t>
            </w:r>
            <w:r>
              <w:rPr>
                <w:rFonts w:hint="default"/>
                <w:lang w:val="en-US" w:eastAsia="zh-CN"/>
              </w:rPr>
              <w:t>布袋式除尘器</w:t>
            </w:r>
            <w:r>
              <w:rPr>
                <w:rFonts w:hint="eastAsia"/>
                <w:lang w:val="en-US" w:eastAsia="zh-CN"/>
              </w:rPr>
              <w:t>、脉冲除尘器</w:t>
            </w:r>
            <w:r>
              <w:rPr>
                <w:rFonts w:hint="default"/>
              </w:rPr>
              <w:t>等</w:t>
            </w:r>
            <w:r>
              <w:rPr>
                <w:rFonts w:hint="default"/>
                <w:lang w:eastAsia="zh-CN"/>
              </w:rPr>
              <w:t>，</w:t>
            </w:r>
            <w:r>
              <w:rPr>
                <w:rFonts w:hint="default"/>
                <w:lang w:val="en-US" w:eastAsia="zh-CN"/>
              </w:rPr>
              <w:t>各设施运行正常。</w:t>
            </w:r>
          </w:p>
          <w:p>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leftChars="0" w:firstLine="480" w:firstLineChars="200"/>
              <w:jc w:val="both"/>
              <w:textAlignment w:val="auto"/>
              <w:rPr>
                <w:rFonts w:hint="default"/>
              </w:rPr>
            </w:pPr>
            <w:r>
              <w:rPr>
                <w:rFonts w:hint="default"/>
              </w:rPr>
              <w:t>（3）建设期间和试生产阶段是否发生了扰民和污染事故</w:t>
            </w:r>
          </w:p>
          <w:p>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Chars="0" w:firstLine="480" w:firstLineChars="200"/>
              <w:jc w:val="both"/>
              <w:textAlignment w:val="auto"/>
              <w:rPr>
                <w:rFonts w:hint="default"/>
              </w:rPr>
            </w:pPr>
            <w:r>
              <w:rPr>
                <w:rFonts w:hint="default"/>
              </w:rPr>
              <w:t>该项目在建设和试生产期间未发生扰民和污染事故</w:t>
            </w:r>
            <w:r>
              <w:rPr>
                <w:rFonts w:hint="eastAsia"/>
                <w:lang w:eastAsia="zh-CN"/>
              </w:rPr>
              <w:t>，</w:t>
            </w:r>
            <w:r>
              <w:rPr>
                <w:rFonts w:hint="eastAsia"/>
                <w:lang w:val="en-US" w:eastAsia="zh-CN"/>
              </w:rPr>
              <w:t>未收到投诉</w:t>
            </w:r>
            <w:r>
              <w:rPr>
                <w:rFonts w:hint="default"/>
              </w:rPr>
              <w:t>。</w:t>
            </w:r>
          </w:p>
          <w:p>
            <w:pPr>
              <w:pStyle w:val="3"/>
              <w:keepLines w:val="0"/>
              <w:pageBreakBefore w:val="0"/>
              <w:numPr>
                <w:ilvl w:val="-1"/>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（4）检查该项目主要生产区场界是否设置废水排放口，检查废水循环利用情况。</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lang w:val="en-US"/>
              </w:rPr>
            </w:pPr>
            <w:r>
              <w:rPr>
                <w:rFonts w:hint="default" w:ascii="Times New Roman" w:hAnsi="Times New Roman" w:eastAsia="宋体" w:cs="Times New Roman"/>
                <w:kern w:val="2"/>
                <w:sz w:val="24"/>
                <w:szCs w:val="24"/>
                <w:lang w:val="en-US" w:eastAsia="zh-CN" w:bidi="ar-SA"/>
              </w:rPr>
              <w:t xml:space="preserve"> 项目用水包括搅拌</w:t>
            </w:r>
            <w:r>
              <w:rPr>
                <w:rFonts w:hint="default"/>
                <w:lang w:val="en-US" w:eastAsia="zh-CN"/>
              </w:rPr>
              <w:t>用水、喷淋用水、养护用水、道路场地洒水、车辆冲洗用水、绿化用水、锅炉系统用水和生活用水等。其中搅拌用水全部进入产品；另外，蒸压釜中排出冷凝水回用搅拌工序。喷淋用水、养护用水、道路场地洒水和绿化用水全部损耗。锅炉系统排水为清净下水，可直接用于厂区洒水抑尘。项目生活污水经化粪池处理后，定期清运肥田，不外排。</w:t>
            </w:r>
          </w:p>
          <w:p>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leftChars="0" w:firstLine="480" w:firstLineChars="200"/>
              <w:jc w:val="both"/>
              <w:textAlignment w:val="auto"/>
              <w:rPr>
                <w:rFonts w:hint="default"/>
              </w:rPr>
            </w:pPr>
            <w:r>
              <w:rPr>
                <w:rFonts w:hint="default"/>
              </w:rPr>
              <w:t>（5）环境管理制度建立情况执行和落实情况。</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default"/>
              </w:rPr>
            </w:pPr>
            <w:r>
              <w:rPr>
                <w:rFonts w:hint="eastAsia"/>
                <w:lang w:val="en-US" w:eastAsia="zh-CN"/>
              </w:rPr>
              <w:t>陕西砼创景观科技有限公司</w:t>
            </w:r>
            <w:r>
              <w:rPr>
                <w:rFonts w:hint="default"/>
              </w:rPr>
              <w:t>根据有关建设项目法律法规，委托</w:t>
            </w:r>
            <w:r>
              <w:rPr>
                <w:rFonts w:hint="eastAsia"/>
                <w:lang w:val="en-US" w:eastAsia="zh-CN"/>
              </w:rPr>
              <w:t>西安三好环保工程有限公司</w:t>
            </w:r>
            <w:r>
              <w:rPr>
                <w:rFonts w:hint="default"/>
              </w:rPr>
              <w:t>进行了该建设项目环境影响评价，编制了《</w:t>
            </w:r>
            <w:r>
              <w:rPr>
                <w:rFonts w:hint="eastAsia"/>
                <w:lang w:val="en-US" w:eastAsia="zh-CN"/>
              </w:rPr>
              <w:t>陕西砼创景观科技有限公司 3000 万块建筑垃圾免烧砖及 35 万平米河道环保护坡砌块生产基地</w:t>
            </w:r>
            <w:r>
              <w:rPr>
                <w:rFonts w:hint="default"/>
              </w:rPr>
              <w:t>环境影响报告表》，并按规定完成了相关报批手续，在项目的建设中按照环评及批复的要求同步进行配套环保设施的施工建设，在项目试生产期间，建成的各项环保设施与主体设施同时投入了运行，运行情况基本正常。环境管理制度执行、环保设施运行及维护情况良好。</w:t>
            </w:r>
          </w:p>
          <w:p>
            <w:pPr>
              <w:keepNext w:val="0"/>
              <w:keepLines w:val="0"/>
              <w:pageBreakBefore w:val="0"/>
              <w:widowControl w:val="0"/>
              <w:kinsoku/>
              <w:wordWrap/>
              <w:overflowPunct/>
              <w:topLinePunct w:val="0"/>
              <w:autoSpaceDE/>
              <w:autoSpaceDN/>
              <w:bidi w:val="0"/>
              <w:adjustRightInd/>
              <w:snapToGrid/>
              <w:spacing w:after="0" w:line="360" w:lineRule="auto"/>
              <w:ind w:leftChars="0" w:firstLine="480" w:firstLineChars="200"/>
              <w:jc w:val="both"/>
              <w:textAlignment w:val="auto"/>
              <w:rPr>
                <w:rFonts w:hint="default"/>
              </w:rPr>
            </w:pPr>
            <w:r>
              <w:rPr>
                <w:rFonts w:hint="default"/>
              </w:rPr>
              <w:t>验收监测期间，该项目污染物防治设施运行正常，日常维护、维修均由专人负责。</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default"/>
              </w:rPr>
            </w:pPr>
            <w:r>
              <w:rPr>
                <w:rFonts w:hint="default"/>
              </w:rPr>
              <w:t>①环境管理机构</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default"/>
              </w:rPr>
            </w:pPr>
            <w:r>
              <w:rPr>
                <w:rFonts w:hint="default"/>
              </w:rPr>
              <w:t>本公司设立以公司总经理为组长的环境管理小组，对公司各项环境管理工作进行决策、监管和协调。</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default"/>
              </w:rPr>
            </w:pPr>
            <w:r>
              <w:rPr>
                <w:rFonts w:hint="default"/>
              </w:rPr>
              <w:t>②环境管理制度</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rPr>
            </w:pPr>
            <w:r>
              <w:rPr>
                <w:rFonts w:hint="default"/>
              </w:rPr>
              <w:t>在环境管理制度上，</w:t>
            </w:r>
            <w:r>
              <w:rPr>
                <w:rFonts w:hint="eastAsia"/>
                <w:lang w:val="en-US" w:eastAsia="zh-CN"/>
              </w:rPr>
              <w:t>陕西砼创景观科技有限公司</w:t>
            </w:r>
            <w:r>
              <w:rPr>
                <w:rFonts w:hint="default"/>
                <w:lang w:val="en-US" w:eastAsia="zh-CN"/>
              </w:rPr>
              <w:t>履</w:t>
            </w:r>
            <w:r>
              <w:rPr>
                <w:rFonts w:hint="default"/>
              </w:rPr>
              <w:t>行了环境保护标准化管理，各部门纳入管理程序。依据本厂实际情况制定相关的环境保护管理制度，安排专人负责项目环境管理工作，保证了环保设施的正常运行和环保措施的正常进行。</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rPr>
            </w:pPr>
            <w:r>
              <w:rPr>
                <w:rFonts w:hint="default"/>
              </w:rPr>
              <w:t>③环境监测计划</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Times New Roman" w:hAnsi="Times New Roman" w:eastAsia="宋体"/>
                <w:sz w:val="24"/>
              </w:rPr>
            </w:pPr>
            <w:r>
              <w:rPr>
                <w:rFonts w:hint="default"/>
              </w:rPr>
              <w:t>根据环评报告及本项目运营期的环境污染特点，制定本厂环境监测计划，主要包括</w:t>
            </w:r>
            <w:r>
              <w:rPr>
                <w:rFonts w:hint="eastAsia" w:ascii="Times New Roman" w:hAnsi="Times New Roman" w:eastAsia="宋体"/>
                <w:sz w:val="24"/>
              </w:rPr>
              <w:t>对大气、噪声的定期监测。</w:t>
            </w:r>
          </w:p>
          <w:p>
            <w:pPr>
              <w:pStyle w:val="2"/>
              <w:keepNext w:val="0"/>
              <w:keepLines w:val="0"/>
              <w:pageBreakBefore w:val="0"/>
              <w:widowControl w:val="0"/>
              <w:kinsoku/>
              <w:wordWrap/>
              <w:overflowPunct/>
              <w:topLinePunct w:val="0"/>
              <w:autoSpaceDE/>
              <w:autoSpaceDN/>
              <w:bidi w:val="0"/>
              <w:adjustRightInd w:val="0"/>
              <w:snapToGrid w:val="0"/>
              <w:spacing w:line="324" w:lineRule="auto"/>
              <w:ind w:left="0" w:leftChars="0" w:right="0" w:rightChars="0" w:firstLine="480" w:firstLineChars="200"/>
              <w:jc w:val="both"/>
              <w:textAlignment w:val="auto"/>
              <w:rPr>
                <w:rFonts w:hint="eastAsia" w:ascii="Times New Roman" w:hAnsi="Times New Roman" w:eastAsia="宋体"/>
                <w:sz w:val="24"/>
              </w:rPr>
            </w:pPr>
            <w:r>
              <w:rPr>
                <w:rFonts w:hint="eastAsia" w:ascii="宋体" w:hAnsi="宋体" w:eastAsia="宋体" w:cs="宋体"/>
                <w:sz w:val="24"/>
              </w:rPr>
              <w:t>④</w:t>
            </w:r>
            <w:r>
              <w:rPr>
                <w:rFonts w:hint="eastAsia" w:ascii="Times New Roman" w:hAnsi="Times New Roman" w:eastAsia="宋体"/>
                <w:sz w:val="24"/>
              </w:rPr>
              <w:t>环保设施运行与维护情况</w:t>
            </w:r>
          </w:p>
          <w:p>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eastAsia" w:ascii="Times New Roman" w:hAnsi="Times New Roman" w:eastAsia="宋体"/>
                <w:sz w:val="24"/>
              </w:rPr>
            </w:pPr>
            <w:r>
              <w:rPr>
                <w:rFonts w:hint="eastAsia" w:ascii="Times New Roman" w:hAnsi="Times New Roman" w:eastAsia="宋体"/>
                <w:sz w:val="24"/>
              </w:rPr>
              <w:t>在运营过程中，有专人负责设备正常运转所需原材料、动力和备件等的供应，并配备了检查、操作和管理人员。</w:t>
            </w:r>
          </w:p>
          <w:p>
            <w:pPr>
              <w:keepNext w:val="0"/>
              <w:keepLines w:val="0"/>
              <w:pageBreakBefore w:val="0"/>
              <w:widowControl w:val="0"/>
              <w:tabs>
                <w:tab w:val="left" w:pos="1018"/>
              </w:tabs>
              <w:kinsoku/>
              <w:wordWrap/>
              <w:overflowPunct/>
              <w:topLinePunct w:val="0"/>
              <w:autoSpaceDE/>
              <w:autoSpaceDN/>
              <w:bidi w:val="0"/>
              <w:adjustRightInd/>
              <w:snapToGrid/>
              <w:spacing w:line="240" w:lineRule="auto"/>
              <w:ind w:firstLine="0" w:firstLineChars="0"/>
              <w:jc w:val="center"/>
              <w:textAlignment w:val="auto"/>
            </w:pPr>
            <w:r>
              <w:rPr>
                <w:rFonts w:hint="default"/>
                <w:b/>
                <w:bCs/>
                <w:lang w:val="en-US" w:eastAsia="zh-CN"/>
              </w:rPr>
              <w:t>表6-</w:t>
            </w:r>
            <w:r>
              <w:rPr>
                <w:rFonts w:hint="eastAsia"/>
                <w:b/>
                <w:bCs/>
                <w:lang w:val="en-US" w:eastAsia="zh-CN"/>
              </w:rPr>
              <w:t>3</w:t>
            </w:r>
            <w:r>
              <w:rPr>
                <w:rFonts w:hint="default"/>
                <w:b/>
                <w:bCs/>
                <w:lang w:val="en-US" w:eastAsia="zh-CN"/>
              </w:rPr>
              <w:t>本项目落实环境保护“三同时”制度情况一</w:t>
            </w:r>
            <w:r>
              <w:rPr>
                <w:b/>
                <w:bCs/>
              </w:rPr>
              <w:t>览表</w:t>
            </w:r>
          </w:p>
          <w:tbl>
            <w:tblPr>
              <w:tblStyle w:val="16"/>
              <w:tblW w:w="4995"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861"/>
              <w:gridCol w:w="4145"/>
              <w:gridCol w:w="1335"/>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2" w:type="pct"/>
                  <w:tcBorders>
                    <w:tl2br w:val="nil"/>
                    <w:tr2bl w:val="nil"/>
                  </w:tcBorders>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hint="default"/>
                      <w:b/>
                      <w:bCs/>
                      <w:sz w:val="21"/>
                      <w:szCs w:val="21"/>
                      <w:lang w:val="en-US" w:eastAsia="zh-CN"/>
                    </w:rPr>
                  </w:pPr>
                  <w:r>
                    <w:rPr>
                      <w:rFonts w:hint="default"/>
                      <w:b/>
                      <w:bCs/>
                      <w:sz w:val="21"/>
                      <w:szCs w:val="21"/>
                    </w:rPr>
                    <w:t>类别</w:t>
                  </w:r>
                </w:p>
              </w:tc>
              <w:tc>
                <w:tcPr>
                  <w:tcW w:w="1566" w:type="pct"/>
                  <w:tcBorders>
                    <w:tl2br w:val="nil"/>
                    <w:tr2bl w:val="nil"/>
                  </w:tcBorders>
                  <w:vAlign w:val="center"/>
                </w:tcPr>
                <w:p>
                  <w:pPr>
                    <w:pStyle w:val="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b/>
                      <w:bCs/>
                      <w:sz w:val="21"/>
                      <w:szCs w:val="21"/>
                      <w:lang w:val="en-US" w:eastAsia="zh-CN"/>
                    </w:rPr>
                  </w:pPr>
                  <w:r>
                    <w:rPr>
                      <w:rFonts w:hint="default"/>
                      <w:b/>
                      <w:bCs/>
                      <w:sz w:val="21"/>
                      <w:szCs w:val="21"/>
                    </w:rPr>
                    <w:t>环评批复要求</w:t>
                  </w:r>
                </w:p>
              </w:tc>
              <w:tc>
                <w:tcPr>
                  <w:tcW w:w="2269" w:type="pct"/>
                  <w:tcBorders>
                    <w:tl2br w:val="nil"/>
                    <w:tr2bl w:val="nil"/>
                  </w:tcBorders>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hint="default"/>
                      <w:b/>
                      <w:bCs/>
                      <w:sz w:val="21"/>
                      <w:szCs w:val="21"/>
                      <w:lang w:val="en-US" w:eastAsia="zh-CN"/>
                    </w:rPr>
                  </w:pPr>
                  <w:r>
                    <w:rPr>
                      <w:rFonts w:hint="default"/>
                      <w:b/>
                      <w:bCs/>
                      <w:sz w:val="21"/>
                      <w:szCs w:val="21"/>
                    </w:rPr>
                    <w:t>环评结论、建议</w:t>
                  </w:r>
                </w:p>
              </w:tc>
              <w:tc>
                <w:tcPr>
                  <w:tcW w:w="731" w:type="pct"/>
                  <w:tcBorders>
                    <w:tl2br w:val="nil"/>
                    <w:tr2bl w:val="nil"/>
                  </w:tcBorders>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napToGrid/>
                    <w:spacing w:line="240" w:lineRule="auto"/>
                    <w:ind w:left="0" w:leftChars="0" w:right="0" w:rightChars="0" w:firstLine="0" w:firstLineChars="0"/>
                    <w:jc w:val="center"/>
                    <w:textAlignment w:val="auto"/>
                    <w:rPr>
                      <w:rFonts w:hint="default"/>
                      <w:b/>
                      <w:bCs/>
                      <w:sz w:val="21"/>
                      <w:szCs w:val="21"/>
                      <w:lang w:val="en-US" w:eastAsia="zh-CN"/>
                    </w:rPr>
                  </w:pPr>
                  <w:r>
                    <w:rPr>
                      <w:rFonts w:hint="default"/>
                      <w:b/>
                      <w:bCs/>
                      <w:sz w:val="21"/>
                      <w:szCs w:val="21"/>
                    </w:rPr>
                    <w:t>落实情况</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2" w:type="pct"/>
                  <w:tcBorders>
                    <w:tl2br w:val="nil"/>
                    <w:tr2bl w:val="nil"/>
                  </w:tcBorders>
                  <w:vAlign w:val="center"/>
                </w:tcPr>
                <w:p>
                  <w:pPr>
                    <w:keepNext w:val="0"/>
                    <w:keepLines w:val="0"/>
                    <w:pageBreakBefore w:val="0"/>
                    <w:widowControl w:val="0"/>
                    <w:tabs>
                      <w:tab w:val="left" w:pos="1018"/>
                    </w:tabs>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default"/>
                      <w:sz w:val="21"/>
                      <w:szCs w:val="21"/>
                      <w:lang w:val="en-US" w:eastAsia="zh-CN"/>
                    </w:rPr>
                    <w:t>固废</w:t>
                  </w:r>
                </w:p>
              </w:tc>
              <w:tc>
                <w:tcPr>
                  <w:tcW w:w="1566" w:type="pct"/>
                  <w:tcBorders>
                    <w:tl2br w:val="nil"/>
                    <w:tr2bl w:val="nil"/>
                  </w:tcBorders>
                  <w:vAlign w:val="center"/>
                </w:tcPr>
                <w:p>
                  <w:pPr>
                    <w:keepNext w:val="0"/>
                    <w:keepLines w:val="0"/>
                    <w:pageBreakBefore w:val="0"/>
                    <w:widowControl w:val="0"/>
                    <w:tabs>
                      <w:tab w:val="left" w:pos="1018"/>
                    </w:tabs>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default"/>
                      <w:sz w:val="21"/>
                      <w:szCs w:val="21"/>
                      <w:lang w:val="en-US" w:eastAsia="zh-CN"/>
                    </w:rPr>
                    <w:t>本项目产生的废润滑油等暂存危废暂存间，定期交由有资质单位处理。危险废物应严格执行转移联单制度并在固废管理部门备案，暂存应符合《危险废物贮存污染控制标准》(CB18597-2001)要求。</w:t>
                  </w:r>
                </w:p>
              </w:tc>
              <w:tc>
                <w:tcPr>
                  <w:tcW w:w="2269" w:type="pct"/>
                  <w:tcBorders>
                    <w:tl2br w:val="nil"/>
                    <w:tr2bl w:val="nil"/>
                  </w:tcBorders>
                  <w:vAlign w:val="center"/>
                </w:tcPr>
                <w:p>
                  <w:pPr>
                    <w:keepNext w:val="0"/>
                    <w:keepLines w:val="0"/>
                    <w:pageBreakBefore w:val="0"/>
                    <w:widowControl w:val="0"/>
                    <w:tabs>
                      <w:tab w:val="left" w:pos="1018"/>
                    </w:tabs>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default"/>
                      <w:sz w:val="21"/>
                      <w:szCs w:val="21"/>
                      <w:lang w:val="en-US" w:eastAsia="zh-CN"/>
                    </w:rPr>
                    <w:t>固体废物主要包括不合格产品、除尘灰、沉渣、废润滑油（危险废物 HW08）和生活垃圾、废油脂等，其中不合格产品、除尘灰、沉渣全部返回生产工序利用，废润滑油收集后委托有资质单位进行合理处置，生活垃圾委托当地环卫部门清运处理。 综上所述，本项目所产生的各类固体废物均可得到妥善处置，不会对周围环境产生二次污染，对环境影响很小。</w:t>
                  </w:r>
                </w:p>
              </w:tc>
              <w:tc>
                <w:tcPr>
                  <w:tcW w:w="731" w:type="pct"/>
                  <w:tcBorders>
                    <w:tl2br w:val="nil"/>
                    <w:tr2bl w:val="nil"/>
                  </w:tcBorders>
                  <w:vAlign w:val="center"/>
                </w:tcPr>
                <w:p>
                  <w:pPr>
                    <w:keepNext w:val="0"/>
                    <w:keepLines w:val="0"/>
                    <w:pageBreakBefore w:val="0"/>
                    <w:widowControl w:val="0"/>
                    <w:tabs>
                      <w:tab w:val="left" w:pos="1018"/>
                    </w:tabs>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default"/>
                      <w:sz w:val="21"/>
                      <w:szCs w:val="21"/>
                      <w:lang w:val="en-US" w:eastAsia="zh-CN"/>
                    </w:rPr>
                    <w:t>已落实</w:t>
                  </w:r>
                </w:p>
                <w:p>
                  <w:pPr>
                    <w:keepNext w:val="0"/>
                    <w:keepLines w:val="0"/>
                    <w:pageBreakBefore w:val="0"/>
                    <w:widowControl w:val="0"/>
                    <w:tabs>
                      <w:tab w:val="left" w:pos="1018"/>
                    </w:tabs>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p>
                <w:p>
                  <w:pPr>
                    <w:keepNext w:val="0"/>
                    <w:keepLines w:val="0"/>
                    <w:pageBreakBefore w:val="0"/>
                    <w:widowControl w:val="0"/>
                    <w:tabs>
                      <w:tab w:val="left" w:pos="1018"/>
                    </w:tabs>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p>
              </w:tc>
            </w:tr>
          </w:tbl>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default"/>
                <w:lang w:val="en-US" w:eastAsia="zh-CN"/>
              </w:rPr>
            </w:pPr>
          </w:p>
        </w:tc>
      </w:tr>
    </w:tbl>
    <w:p>
      <w:pPr>
        <w:spacing w:line="240" w:lineRule="atLeast"/>
        <w:ind w:firstLine="0" w:firstLineChars="0"/>
        <w:rPr>
          <w:b/>
          <w:sz w:val="30"/>
          <w:szCs w:val="30"/>
        </w:rPr>
      </w:pPr>
      <w:r>
        <w:rPr>
          <w:b/>
          <w:sz w:val="30"/>
          <w:szCs w:val="30"/>
        </w:rPr>
        <w:t>表7 结论与建议</w:t>
      </w:r>
    </w:p>
    <w:tbl>
      <w:tblPr>
        <w:tblStyle w:val="16"/>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3" w:hRule="atLeast"/>
          <w:jc w:val="center"/>
        </w:trPr>
        <w:tc>
          <w:tcPr>
            <w:tcW w:w="9650"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b/>
                <w:bCs/>
                <w:sz w:val="28"/>
                <w:szCs w:val="28"/>
              </w:rPr>
            </w:pPr>
            <w:r>
              <w:rPr>
                <w:rFonts w:hint="default"/>
                <w:b/>
                <w:bCs/>
                <w:sz w:val="28"/>
                <w:szCs w:val="28"/>
              </w:rPr>
              <w:t>7.1结论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b/>
                <w:bCs/>
                <w:color w:val="auto"/>
                <w:highlight w:val="none"/>
              </w:rPr>
            </w:pPr>
            <w:r>
              <w:rPr>
                <w:rFonts w:hint="default"/>
                <w:b/>
                <w:bCs/>
              </w:rPr>
              <w:t xml:space="preserve">7.1.1 </w:t>
            </w:r>
            <w:r>
              <w:rPr>
                <w:rFonts w:hint="default"/>
                <w:b/>
                <w:bCs/>
                <w:color w:val="auto"/>
                <w:highlight w:val="none"/>
              </w:rPr>
              <w:t xml:space="preserve"> 固废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项目</w:t>
            </w:r>
            <w:r>
              <w:rPr>
                <w:rFonts w:hint="default"/>
                <w:color w:val="000000" w:themeColor="text1"/>
                <w:sz w:val="24"/>
                <w:highlight w:val="none"/>
                <w:lang w:eastAsia="zh-CN"/>
                <w14:textFill>
                  <w14:solidFill>
                    <w14:schemeClr w14:val="tx1"/>
                  </w14:solidFill>
                </w14:textFill>
              </w:rPr>
              <w:t>生活垃圾分类收集，定期交</w:t>
            </w:r>
            <w:r>
              <w:rPr>
                <w:rFonts w:hint="default" w:ascii="Times New Roman" w:hAnsi="Times New Roman" w:eastAsia="宋体" w:cs="Times New Roman"/>
                <w:highlight w:val="none"/>
              </w:rPr>
              <w:t>由环卫部门处理</w:t>
            </w:r>
            <w:r>
              <w:rPr>
                <w:rFonts w:hint="eastAsia" w:cs="Times New Roman"/>
                <w:highlight w:val="none"/>
                <w:lang w:eastAsia="zh-CN"/>
              </w:rPr>
              <w:t>；</w:t>
            </w:r>
            <w:r>
              <w:rPr>
                <w:rFonts w:hint="eastAsia" w:ascii="宋体" w:hAnsi="宋体" w:eastAsia="宋体" w:cs="宋体"/>
                <w:color w:val="000000"/>
                <w:kern w:val="0"/>
                <w:sz w:val="24"/>
                <w:szCs w:val="24"/>
                <w:highlight w:val="none"/>
                <w:lang w:val="en-US" w:eastAsia="zh-CN" w:bidi="ar"/>
              </w:rPr>
              <w:t>布袋除尘器的尘进行收集后，回用于生产</w:t>
            </w:r>
            <w:r>
              <w:rPr>
                <w:rFonts w:hint="eastAsia"/>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highlight w:val="none"/>
              </w:rPr>
              <w:t>危险废物</w:t>
            </w:r>
            <w:r>
              <w:rPr>
                <w:rFonts w:hint="eastAsia" w:cs="Times New Roman"/>
                <w:highlight w:val="none"/>
                <w:lang w:val="en-US" w:eastAsia="zh-CN"/>
              </w:rPr>
              <w:t>分类</w:t>
            </w:r>
            <w:r>
              <w:rPr>
                <w:rFonts w:hint="default" w:ascii="Times New Roman" w:hAnsi="Times New Roman" w:eastAsia="宋体" w:cs="Times New Roman"/>
                <w:highlight w:val="none"/>
              </w:rPr>
              <w:t>收集后贮存于危废间，并定期委托</w:t>
            </w:r>
            <w:r>
              <w:rPr>
                <w:rFonts w:hint="default" w:ascii="Times New Roman" w:hAnsi="Times New Roman" w:eastAsia="宋体" w:cs="Times New Roman"/>
                <w:highlight w:val="none"/>
                <w:lang w:val="en-US" w:eastAsia="zh-CN"/>
              </w:rPr>
              <w:t>陕西环能科技有限公司</w:t>
            </w:r>
            <w:r>
              <w:rPr>
                <w:rFonts w:hint="default" w:ascii="Times New Roman" w:hAnsi="Times New Roman" w:eastAsia="宋体" w:cs="Times New Roman"/>
                <w:highlight w:val="none"/>
              </w:rPr>
              <w:t>安全处置。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highlight w:val="none"/>
              </w:rPr>
            </w:pPr>
            <w:r>
              <w:rPr>
                <w:rFonts w:hint="default"/>
                <w:color w:val="auto"/>
                <w:highlight w:val="none"/>
              </w:rPr>
              <w:t>固废处理均满足环境影响表及批复文件要求。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b/>
                <w:bCs/>
                <w:color w:val="auto"/>
              </w:rPr>
            </w:pPr>
            <w:r>
              <w:rPr>
                <w:rFonts w:hint="default"/>
                <w:b/>
                <w:bCs/>
                <w:color w:val="auto"/>
              </w:rPr>
              <w:t>7.1.</w:t>
            </w:r>
            <w:r>
              <w:rPr>
                <w:rFonts w:hint="eastAsia"/>
                <w:b/>
                <w:bCs/>
                <w:color w:val="auto"/>
                <w:lang w:val="en-US" w:eastAsia="zh-CN"/>
              </w:rPr>
              <w:t>2</w:t>
            </w:r>
            <w:r>
              <w:rPr>
                <w:rFonts w:hint="default"/>
                <w:b/>
                <w:bCs/>
                <w:color w:val="auto"/>
              </w:rPr>
              <w:t xml:space="preserve"> 环境管理检查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r>
              <w:rPr>
                <w:rFonts w:hint="default"/>
                <w:color w:val="auto"/>
              </w:rPr>
              <w:t>建设项目执行了环境影响评价制度；环保设施基本做到了与主体工程同时设计、同时施工、同时投运的“三同时”制度。</w:t>
            </w:r>
            <w:r>
              <w:rPr>
                <w:rFonts w:hint="eastAsia"/>
                <w:color w:val="auto"/>
                <w:lang w:val="en-US" w:eastAsia="zh-CN"/>
              </w:rPr>
              <w:t xml:space="preserve">          </w:t>
            </w:r>
            <w:r>
              <w:rPr>
                <w:rFonts w:hint="eastAsia"/>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7.1.</w:t>
            </w:r>
            <w:r>
              <w:rPr>
                <w:rFonts w:hint="eastAsia" w:cs="Times New Roman"/>
                <w:b/>
                <w:bCs/>
                <w:kern w:val="2"/>
                <w:sz w:val="24"/>
                <w:szCs w:val="24"/>
                <w:lang w:val="en-US" w:eastAsia="zh-CN" w:bidi="ar-SA"/>
              </w:rPr>
              <w:t>3</w:t>
            </w:r>
            <w:r>
              <w:rPr>
                <w:rFonts w:hint="default" w:ascii="Times New Roman" w:hAnsi="Times New Roman" w:eastAsia="宋体" w:cs="Times New Roman"/>
                <w:b/>
                <w:bCs/>
                <w:kern w:val="2"/>
                <w:sz w:val="24"/>
                <w:szCs w:val="24"/>
                <w:lang w:val="en-US" w:eastAsia="zh-CN" w:bidi="ar-SA"/>
              </w:rPr>
              <w:t xml:space="preserve"> 验收监测总结论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陕西砼创景观科技有限公司 3000 万块建筑垃圾免烧砖及 35 万平米河道环保护坡砌块生产基地</w:t>
            </w:r>
            <w:r>
              <w:rPr>
                <w:rFonts w:ascii="Times New Roman" w:hAnsi="Times New Roman" w:eastAsia="宋体" w:cs="Times New Roman"/>
                <w:kern w:val="2"/>
                <w:sz w:val="24"/>
                <w:szCs w:val="24"/>
                <w:lang w:val="en-US" w:eastAsia="zh-CN" w:bidi="ar-SA"/>
              </w:rPr>
              <w:t>自立项到竣工投入生产的全过程，能够执行各项环境管理法律法规，重视环保管理，环保机构及各项管理规章制度健全；设施运转正常；管理措施得当，符合国家有关规定和环保管理要求。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根据现场设施及监测结果，项目符合</w:t>
            </w:r>
            <w:r>
              <w:t>《建设项目竣工环境保护验收暂行办法》（国环规环评﹝2017﹞4号）</w:t>
            </w:r>
            <w:r>
              <w:rPr>
                <w:rFonts w:hint="eastAsia"/>
                <w:lang w:eastAsia="zh-CN"/>
              </w:rPr>
              <w:t>，</w:t>
            </w:r>
            <w:r>
              <w:rPr>
                <w:rFonts w:hint="eastAsia" w:cs="Times New Roman"/>
                <w:kern w:val="2"/>
                <w:sz w:val="24"/>
                <w:szCs w:val="24"/>
                <w:lang w:val="en-US" w:eastAsia="zh-CN" w:bidi="ar-SA"/>
              </w:rPr>
              <w:t>且</w:t>
            </w:r>
            <w:r>
              <w:rPr>
                <w:rFonts w:ascii="Times New Roman" w:hAnsi="Times New Roman" w:eastAsia="宋体" w:cs="Times New Roman"/>
                <w:kern w:val="2"/>
                <w:sz w:val="24"/>
                <w:szCs w:val="24"/>
                <w:lang w:val="en-US" w:eastAsia="zh-CN" w:bidi="ar-SA"/>
              </w:rPr>
              <w:t>该项目废气</w:t>
            </w:r>
            <w:r>
              <w:rPr>
                <w:rFonts w:hint="eastAsia" w:cs="Times New Roman"/>
                <w:kern w:val="2"/>
                <w:sz w:val="24"/>
                <w:szCs w:val="24"/>
                <w:lang w:val="en-US" w:eastAsia="zh-CN" w:bidi="ar-SA"/>
              </w:rPr>
              <w:t>、</w:t>
            </w:r>
            <w:r>
              <w:rPr>
                <w:rFonts w:ascii="Times New Roman" w:hAnsi="Times New Roman" w:eastAsia="宋体" w:cs="Times New Roman"/>
                <w:kern w:val="2"/>
                <w:sz w:val="24"/>
                <w:szCs w:val="24"/>
                <w:lang w:val="en-US" w:eastAsia="zh-CN" w:bidi="ar-SA"/>
              </w:rPr>
              <w:t>噪声均能达标排放</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废水、</w:t>
            </w:r>
            <w:r>
              <w:rPr>
                <w:rFonts w:hint="eastAsia" w:ascii="Times New Roman" w:hAnsi="Times New Roman" w:eastAsia="宋体" w:cs="Times New Roman"/>
                <w:kern w:val="2"/>
                <w:sz w:val="24"/>
                <w:szCs w:val="24"/>
                <w:lang w:val="en-US" w:eastAsia="zh-CN" w:bidi="ar-SA"/>
              </w:rPr>
              <w:t>固体废弃物处理得当</w:t>
            </w:r>
            <w:r>
              <w:rPr>
                <w:rFonts w:ascii="Times New Roman" w:hAnsi="Times New Roman" w:eastAsia="宋体" w:cs="Times New Roman"/>
                <w:kern w:val="2"/>
                <w:sz w:val="24"/>
                <w:szCs w:val="24"/>
                <w:lang w:val="en-US" w:eastAsia="zh-CN" w:bidi="ar-SA"/>
              </w:rPr>
              <w:t>。项目通过环保竣工验收。</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b/>
                <w:bCs/>
                <w:kern w:val="2"/>
                <w:sz w:val="28"/>
                <w:szCs w:val="28"/>
                <w:lang w:val="en-US" w:eastAsia="zh-CN" w:bidi="ar-SA"/>
              </w:rPr>
            </w:pPr>
            <w:r>
              <w:rPr>
                <w:rFonts w:ascii="Times New Roman" w:hAnsi="Times New Roman" w:eastAsia="宋体" w:cs="Times New Roman"/>
                <w:b/>
                <w:bCs/>
                <w:kern w:val="2"/>
                <w:sz w:val="28"/>
                <w:szCs w:val="28"/>
                <w:lang w:val="en-US" w:eastAsia="zh-CN" w:bidi="ar-SA"/>
              </w:rPr>
              <w:t>7.2要求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1）加强生产运行管理，健全环保设施的管理规章，保证主体生产设备及配套环保设施的连续、稳定、高效运转，对设备运行中存在的问题应早发现早解决，确保设备的运转率，减少非正常排放情况的发生，避免事故情况下的应急排放对环境造成的污染；</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lang w:eastAsia="zh-CN"/>
              </w:rPr>
            </w:pPr>
            <w:r>
              <w:rPr>
                <w:rFonts w:hint="default" w:ascii="Times New Roman" w:hAnsi="Times New Roman" w:eastAsia="宋体" w:cs="Times New Roman"/>
                <w:sz w:val="24"/>
              </w:rPr>
              <w:t>（</w:t>
            </w:r>
            <w:r>
              <w:rPr>
                <w:rFonts w:hint="eastAsia" w:cs="Times New Roman"/>
                <w:sz w:val="24"/>
                <w:lang w:val="en-US" w:eastAsia="zh-CN"/>
              </w:rPr>
              <w:t>2</w:t>
            </w:r>
            <w:r>
              <w:rPr>
                <w:rFonts w:hint="default" w:ascii="Times New Roman" w:hAnsi="Times New Roman" w:eastAsia="宋体" w:cs="Times New Roman"/>
                <w:sz w:val="24"/>
              </w:rPr>
              <w:t>）强化管理，树立环保意识，并由专人通过培训负责环保工作</w:t>
            </w:r>
            <w:r>
              <w:rPr>
                <w:rFonts w:hint="default" w:ascii="Times New Roman" w:hAnsi="Times New Roman" w:eastAsia="宋体" w:cs="Times New Roman"/>
                <w:sz w:val="24"/>
                <w:lang w:eastAsia="zh-CN"/>
              </w:rPr>
              <w:t>，提高员工环保意识</w:t>
            </w:r>
            <w:r>
              <w:rPr>
                <w:rFonts w:hint="eastAsia" w:cs="Times New Roman"/>
                <w:sz w:val="24"/>
                <w:lang w:eastAsia="zh-CN"/>
              </w:rPr>
              <w:t>；</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sz w:val="24"/>
                <w:lang w:val="en-US" w:eastAsia="zh-CN"/>
              </w:rPr>
            </w:pPr>
            <w:r>
              <w:rPr>
                <w:rFonts w:hint="default" w:ascii="Times New Roman" w:hAnsi="Times New Roman" w:eastAsia="宋体" w:cs="Times New Roman"/>
                <w:sz w:val="24"/>
              </w:rPr>
              <w:t>（</w:t>
            </w:r>
            <w:r>
              <w:rPr>
                <w:rFonts w:hint="eastAsia" w:cs="Times New Roman"/>
                <w:sz w:val="24"/>
                <w:lang w:val="en-US" w:eastAsia="zh-CN"/>
              </w:rPr>
              <w:t>3</w:t>
            </w:r>
            <w:r>
              <w:rPr>
                <w:rFonts w:hint="default" w:ascii="Times New Roman" w:hAnsi="Times New Roman" w:eastAsia="宋体" w:cs="Times New Roman"/>
                <w:sz w:val="24"/>
              </w:rPr>
              <w:t>）</w:t>
            </w:r>
            <w:r>
              <w:rPr>
                <w:rFonts w:hint="eastAsia" w:cs="Times New Roman"/>
                <w:sz w:val="24"/>
                <w:lang w:val="en-US" w:eastAsia="zh-CN"/>
              </w:rPr>
              <w:t>加强厂内危废管理，完善危废处置管理及台账，及时处理危废，禁止长期堆放；</w:t>
            </w:r>
          </w:p>
          <w:p>
            <w:pPr>
              <w:rPr>
                <w:rFonts w:hint="default"/>
                <w:lang w:val="en-US" w:eastAsia="zh-CN"/>
              </w:rPr>
            </w:pPr>
            <w:r>
              <w:rPr>
                <w:rFonts w:hint="eastAsia" w:cs="Times New Roman"/>
                <w:sz w:val="24"/>
                <w:lang w:val="en-US" w:eastAsia="zh-CN"/>
              </w:rPr>
              <w:t>（4）建议设置洗车台，对车辆进行冲洗。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eastAsia="宋体"/>
                <w:lang w:val="en-US" w:eastAsia="zh-CN"/>
              </w:rPr>
            </w:pPr>
          </w:p>
        </w:tc>
      </w:tr>
    </w:tbl>
    <w:p>
      <w:pPr>
        <w:pStyle w:val="2"/>
        <w:ind w:left="0" w:leftChars="0" w:right="-384" w:firstLine="0" w:firstLineChars="0"/>
        <w:rPr>
          <w:b/>
        </w:rPr>
      </w:pPr>
    </w:p>
    <w:p>
      <w:pPr>
        <w:widowControl/>
        <w:adjustRightInd w:val="0"/>
        <w:snapToGrid w:val="0"/>
        <w:spacing w:after="200" w:line="200" w:lineRule="atLeast"/>
        <w:ind w:firstLine="0" w:firstLineChars="0"/>
        <w:jc w:val="center"/>
        <w:rPr>
          <w:b/>
          <w:kern w:val="0"/>
          <w:sz w:val="36"/>
          <w:szCs w:val="36"/>
        </w:rPr>
        <w:sectPr>
          <w:pgSz w:w="11906" w:h="16838"/>
          <w:pgMar w:top="1440" w:right="1701" w:bottom="1440" w:left="1701" w:header="851" w:footer="992" w:gutter="0"/>
          <w:pgBorders>
            <w:top w:val="none" w:sz="0" w:space="0"/>
            <w:left w:val="none" w:sz="0" w:space="0"/>
            <w:bottom w:val="none" w:sz="0" w:space="0"/>
            <w:right w:val="none" w:sz="0" w:space="0"/>
          </w:pgBorders>
          <w:cols w:space="720" w:num="1"/>
          <w:docGrid w:linePitch="312" w:charSpace="0"/>
        </w:sectPr>
      </w:pPr>
    </w:p>
    <w:p>
      <w:pPr>
        <w:widowControl/>
        <w:adjustRightInd w:val="0"/>
        <w:snapToGrid w:val="0"/>
        <w:spacing w:after="200" w:line="200" w:lineRule="atLeast"/>
        <w:ind w:firstLine="0" w:firstLineChars="0"/>
        <w:jc w:val="center"/>
        <w:rPr>
          <w:b/>
          <w:kern w:val="0"/>
          <w:sz w:val="36"/>
          <w:szCs w:val="36"/>
        </w:rPr>
      </w:pPr>
      <w:r>
        <w:rPr>
          <w:b/>
          <w:kern w:val="0"/>
          <w:sz w:val="36"/>
          <w:szCs w:val="36"/>
        </w:rPr>
        <w:t>附件目录</w:t>
      </w:r>
    </w:p>
    <w:p>
      <w:pPr>
        <w:widowControl/>
        <w:adjustRightInd w:val="0"/>
        <w:snapToGrid w:val="0"/>
        <w:spacing w:line="200" w:lineRule="atLeast"/>
        <w:ind w:firstLine="0" w:firstLineChars="0"/>
        <w:jc w:val="both"/>
        <w:rPr>
          <w:rFonts w:hint="eastAsia"/>
          <w:b/>
          <w:kern w:val="0"/>
          <w:sz w:val="28"/>
          <w:szCs w:val="28"/>
          <w:lang w:val="en-US" w:eastAsia="zh-CN"/>
        </w:rPr>
      </w:pPr>
      <w:r>
        <w:rPr>
          <w:rFonts w:hint="eastAsia"/>
          <w:b/>
          <w:kern w:val="0"/>
          <w:sz w:val="28"/>
          <w:szCs w:val="28"/>
          <w:lang w:val="en-US" w:eastAsia="zh-CN"/>
        </w:rPr>
        <w:t>附件</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kern w:val="0"/>
        </w:rPr>
      </w:pPr>
      <w:r>
        <w:rPr>
          <w:kern w:val="0"/>
        </w:rPr>
        <w:t>附件1 委托书</w:t>
      </w:r>
    </w:p>
    <w:p>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kern w:val="0"/>
        </w:rPr>
      </w:pPr>
      <w:r>
        <w:rPr>
          <w:kern w:val="0"/>
        </w:rPr>
        <w:t>附件2 环评批复</w:t>
      </w:r>
    </w:p>
    <w:p>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kern w:val="0"/>
        </w:rPr>
      </w:pPr>
      <w:r>
        <w:rPr>
          <w:kern w:val="0"/>
        </w:rPr>
        <w:t>附件3 生产产能说明</w:t>
      </w:r>
    </w:p>
    <w:p>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eastAsia" w:eastAsia="宋体"/>
          <w:kern w:val="0"/>
          <w:lang w:val="en-US" w:eastAsia="zh-CN"/>
        </w:rPr>
      </w:pPr>
      <w:r>
        <w:rPr>
          <w:kern w:val="0"/>
        </w:rPr>
        <w:t>附件</w:t>
      </w:r>
      <w:r>
        <w:rPr>
          <w:rFonts w:hint="eastAsia"/>
          <w:kern w:val="0"/>
          <w:lang w:val="en-US" w:eastAsia="zh-CN"/>
        </w:rPr>
        <w:t>4</w:t>
      </w:r>
      <w:r>
        <w:rPr>
          <w:kern w:val="0"/>
        </w:rPr>
        <w:t xml:space="preserve"> </w:t>
      </w:r>
      <w:r>
        <w:rPr>
          <w:rFonts w:hint="eastAsia"/>
          <w:kern w:val="0"/>
          <w:lang w:val="en-US" w:eastAsia="zh-CN"/>
        </w:rPr>
        <w:t>监测报告</w:t>
      </w:r>
    </w:p>
    <w:p>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eastAsia"/>
          <w:kern w:val="0"/>
        </w:rPr>
      </w:pPr>
      <w:r>
        <w:rPr>
          <w:kern w:val="0"/>
        </w:rPr>
        <w:t>附件</w:t>
      </w:r>
      <w:r>
        <w:rPr>
          <w:rFonts w:hint="eastAsia"/>
          <w:kern w:val="0"/>
          <w:lang w:val="en-US" w:eastAsia="zh-CN"/>
        </w:rPr>
        <w:t>5</w:t>
      </w:r>
      <w:r>
        <w:rPr>
          <w:rFonts w:hint="eastAsia"/>
          <w:kern w:val="0"/>
        </w:rPr>
        <w:t>危废协议</w:t>
      </w:r>
    </w:p>
    <w:p>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default" w:eastAsia="宋体"/>
          <w:kern w:val="0"/>
          <w:lang w:val="en-US" w:eastAsia="zh-CN"/>
        </w:rPr>
      </w:pPr>
      <w:r>
        <w:rPr>
          <w:kern w:val="0"/>
        </w:rPr>
        <w:t>附件</w:t>
      </w:r>
      <w:r>
        <w:rPr>
          <w:rFonts w:hint="eastAsia"/>
          <w:kern w:val="0"/>
          <w:lang w:val="en-US" w:eastAsia="zh-CN"/>
        </w:rPr>
        <w:t>6</w:t>
      </w:r>
      <w:r>
        <w:rPr>
          <w:kern w:val="0"/>
        </w:rPr>
        <w:t xml:space="preserve"> </w:t>
      </w:r>
      <w:r>
        <w:rPr>
          <w:rFonts w:hint="eastAsia"/>
          <w:kern w:val="0"/>
          <w:lang w:val="en-US" w:eastAsia="zh-CN"/>
        </w:rPr>
        <w:t>建厂说明</w:t>
      </w:r>
    </w:p>
    <w:p>
      <w:pPr>
        <w:pStyle w:val="2"/>
      </w:pPr>
    </w:p>
    <w:p>
      <w:pPr>
        <w:pStyle w:val="2"/>
        <w:ind w:left="0" w:leftChars="0" w:firstLine="0" w:firstLineChars="0"/>
        <w:rPr>
          <w:rFonts w:hint="eastAsia" w:ascii="Times New Roman" w:hAnsi="Times New Roman" w:eastAsia="宋体" w:cs="Times New Roman"/>
          <w:b/>
          <w:kern w:val="0"/>
          <w:sz w:val="28"/>
          <w:szCs w:val="28"/>
          <w:lang w:val="en-US" w:eastAsia="zh-CN" w:bidi="ar-SA"/>
        </w:rPr>
      </w:pPr>
      <w:r>
        <w:rPr>
          <w:rFonts w:hint="eastAsia" w:ascii="Times New Roman" w:hAnsi="Times New Roman" w:eastAsia="宋体" w:cs="Times New Roman"/>
          <w:b/>
          <w:kern w:val="0"/>
          <w:sz w:val="28"/>
          <w:szCs w:val="28"/>
          <w:lang w:val="en-US" w:eastAsia="zh-CN" w:bidi="ar-SA"/>
        </w:rPr>
        <w:t>附图</w:t>
      </w:r>
    </w:p>
    <w:p>
      <w:pPr>
        <w:pStyle w:val="2"/>
        <w:ind w:left="0" w:leftChars="0" w:firstLine="0" w:firstLineChars="0"/>
        <w:rPr>
          <w:rFonts w:hint="eastAsia"/>
          <w:kern w:val="0"/>
          <w:lang w:val="en-US" w:eastAsia="zh-CN"/>
        </w:rPr>
      </w:pPr>
    </w:p>
    <w:p>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eastAsia"/>
          <w:kern w:val="0"/>
          <w:lang w:val="en-US" w:eastAsia="zh-CN"/>
        </w:rPr>
      </w:pPr>
      <w:r>
        <w:rPr>
          <w:kern w:val="0"/>
        </w:rPr>
        <w:t>附图</w:t>
      </w:r>
      <w:r>
        <w:rPr>
          <w:rFonts w:hint="eastAsia"/>
          <w:kern w:val="0"/>
          <w:lang w:val="en-US" w:eastAsia="zh-CN"/>
        </w:rPr>
        <w:t>1 项目地理位置图</w:t>
      </w:r>
    </w:p>
    <w:p>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eastAsia"/>
          <w:kern w:val="0"/>
          <w:lang w:val="en-US" w:eastAsia="zh-CN"/>
        </w:rPr>
      </w:pPr>
      <w:r>
        <w:rPr>
          <w:kern w:val="0"/>
        </w:rPr>
        <w:t>附图</w:t>
      </w:r>
      <w:r>
        <w:rPr>
          <w:rFonts w:hint="eastAsia"/>
          <w:kern w:val="0"/>
          <w:lang w:val="en-US" w:eastAsia="zh-CN"/>
        </w:rPr>
        <w:t>2 项目四邻关系图</w:t>
      </w:r>
    </w:p>
    <w:p>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default"/>
          <w:kern w:val="0"/>
          <w:lang w:val="en-US"/>
        </w:rPr>
      </w:pPr>
      <w:r>
        <w:rPr>
          <w:rFonts w:hint="eastAsia"/>
          <w:kern w:val="0"/>
          <w:lang w:val="en-US" w:eastAsia="zh-CN"/>
        </w:rPr>
        <w:t>附图3 平面布置图</w:t>
      </w:r>
    </w:p>
    <w:p>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sectPr>
          <w:footerReference r:id="rId9" w:type="default"/>
          <w:pgSz w:w="11906" w:h="16838"/>
          <w:pgMar w:top="1440" w:right="1701" w:bottom="1440" w:left="1701" w:header="851" w:footer="992" w:gutter="0"/>
          <w:pgBorders>
            <w:top w:val="none" w:sz="0" w:space="0"/>
            <w:left w:val="none" w:sz="0" w:space="0"/>
            <w:bottom w:val="none" w:sz="0" w:space="0"/>
            <w:right w:val="none" w:sz="0" w:space="0"/>
          </w:pgBorders>
          <w:cols w:space="720" w:num="1"/>
          <w:docGrid w:linePitch="312" w:charSpace="0"/>
        </w:sectPr>
      </w:pPr>
    </w:p>
    <w:p>
      <w:pPr>
        <w:spacing w:line="240" w:lineRule="auto"/>
        <w:ind w:firstLine="723" w:firstLineChars="0"/>
        <w:jc w:val="center"/>
        <w:rPr>
          <w:rFonts w:eastAsia="黑体"/>
          <w:b/>
          <w:sz w:val="36"/>
          <w:szCs w:val="36"/>
        </w:rPr>
      </w:pPr>
      <w:r>
        <w:rPr>
          <w:rFonts w:eastAsia="黑体"/>
          <w:b/>
          <w:sz w:val="36"/>
          <w:szCs w:val="36"/>
        </w:rPr>
        <w:t>建设项目工程竣工环境保护“三同时”验收登记表</w:t>
      </w:r>
    </w:p>
    <w:tbl>
      <w:tblPr>
        <w:tblStyle w:val="15"/>
        <w:tblpPr w:leftFromText="180" w:rightFromText="180" w:vertAnchor="text" w:horzAnchor="page" w:tblpXSpec="center" w:tblpY="468"/>
        <w:tblOverlap w:val="never"/>
        <w:tblW w:w="21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405"/>
        <w:gridCol w:w="1309"/>
        <w:gridCol w:w="1148"/>
        <w:gridCol w:w="1221"/>
        <w:gridCol w:w="410"/>
        <w:gridCol w:w="752"/>
        <w:gridCol w:w="57"/>
        <w:gridCol w:w="142"/>
        <w:gridCol w:w="482"/>
        <w:gridCol w:w="818"/>
        <w:gridCol w:w="440"/>
        <w:gridCol w:w="566"/>
        <w:gridCol w:w="1033"/>
        <w:gridCol w:w="1429"/>
        <w:gridCol w:w="581"/>
        <w:gridCol w:w="847"/>
        <w:gridCol w:w="90"/>
        <w:gridCol w:w="1486"/>
        <w:gridCol w:w="689"/>
        <w:gridCol w:w="596"/>
        <w:gridCol w:w="1148"/>
        <w:gridCol w:w="279"/>
        <w:gridCol w:w="1426"/>
        <w:gridCol w:w="506"/>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54"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建 设 项 目</w:t>
            </w: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项目名称</w:t>
            </w:r>
          </w:p>
        </w:tc>
        <w:tc>
          <w:tcPr>
            <w:tcW w:w="603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rPr>
                <w:color w:val="auto"/>
                <w:highlight w:val="none"/>
              </w:rPr>
            </w:pPr>
            <w:r>
              <w:rPr>
                <w:rFonts w:hint="eastAsia"/>
                <w:color w:val="auto"/>
                <w:highlight w:val="none"/>
                <w:lang w:val="en-US" w:eastAsia="zh-CN"/>
              </w:rPr>
              <w:t>陕西砼创景观科技有限公司 3000 万块建筑垃圾免烧砖及 35 万平米河道环保护坡砌块生产基地</w:t>
            </w:r>
          </w:p>
        </w:tc>
        <w:tc>
          <w:tcPr>
            <w:tcW w:w="30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建设地点</w:t>
            </w:r>
          </w:p>
        </w:tc>
        <w:tc>
          <w:tcPr>
            <w:tcW w:w="8571"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firstLine="0" w:firstLineChars="0"/>
              <w:jc w:val="left"/>
              <w:rPr>
                <w:color w:val="auto"/>
                <w:highlight w:val="none"/>
              </w:rPr>
            </w:pPr>
            <w:r>
              <w:rPr>
                <w:rFonts w:hint="default" w:ascii="Times New Roman" w:hAnsi="Times New Roman" w:eastAsia="宋体" w:cs="Times New Roman"/>
                <w:sz w:val="24"/>
                <w:szCs w:val="24"/>
                <w:lang w:val="en-US" w:eastAsia="zh-CN"/>
              </w:rPr>
              <w:t>陕西省西咸新区泾河新城泾干街道办东关村老砖厂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行业类别</w:t>
            </w:r>
          </w:p>
        </w:tc>
        <w:tc>
          <w:tcPr>
            <w:tcW w:w="603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default" w:eastAsia="宋体"/>
                <w:color w:val="auto"/>
                <w:highlight w:val="none"/>
                <w:lang w:val="en-US" w:eastAsia="zh-CN"/>
              </w:rPr>
            </w:pPr>
            <w:r>
              <w:rPr>
                <w:rFonts w:hint="default" w:ascii="Times New Roman" w:hAnsi="Times New Roman" w:eastAsia="宋体" w:cs="Times New Roman"/>
                <w:color w:val="000000"/>
                <w:kern w:val="0"/>
                <w:sz w:val="24"/>
                <w:szCs w:val="24"/>
                <w:highlight w:val="none"/>
                <w:lang w:val="en-US" w:eastAsia="zh-CN" w:bidi="ar"/>
              </w:rPr>
              <w:t xml:space="preserve">C2646 </w:t>
            </w:r>
            <w:r>
              <w:rPr>
                <w:rFonts w:hint="eastAsia" w:ascii="宋体" w:hAnsi="宋体" w:eastAsia="宋体" w:cs="宋体"/>
                <w:color w:val="000000"/>
                <w:kern w:val="0"/>
                <w:sz w:val="24"/>
                <w:szCs w:val="24"/>
                <w:highlight w:val="none"/>
                <w:lang w:val="en-US" w:eastAsia="zh-CN" w:bidi="ar"/>
              </w:rPr>
              <w:t>密封用填料及类似品制造</w:t>
            </w:r>
          </w:p>
        </w:tc>
        <w:tc>
          <w:tcPr>
            <w:tcW w:w="30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建设性质</w:t>
            </w:r>
          </w:p>
        </w:tc>
        <w:tc>
          <w:tcPr>
            <w:tcW w:w="8571"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eastAsia="zh-CN"/>
              </w:rPr>
              <w:t>☑</w:t>
            </w:r>
            <w:r>
              <w:rPr>
                <w:color w:val="auto"/>
                <w:highlight w:val="none"/>
              </w:rPr>
              <w:t xml:space="preserve">新 建               </w:t>
            </w:r>
            <w:r>
              <w:rPr>
                <w:rFonts w:hint="eastAsia"/>
                <w:color w:val="auto"/>
                <w:highlight w:val="none"/>
                <w:lang w:eastAsia="zh-CN"/>
              </w:rPr>
              <w:t>□</w:t>
            </w:r>
            <w:r>
              <w:rPr>
                <w:color w:val="auto"/>
                <w:highlight w:val="none"/>
              </w:rPr>
              <w:t>改 扩 建           □技 术 改 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设计生产能力</w:t>
            </w:r>
          </w:p>
        </w:tc>
        <w:tc>
          <w:tcPr>
            <w:tcW w:w="27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highlight w:val="none"/>
                <w:lang w:val="en-US"/>
              </w:rPr>
            </w:pPr>
            <w:r>
              <w:rPr>
                <w:rFonts w:hint="eastAsia" w:ascii="宋体" w:hAnsi="宋体" w:eastAsia="宋体" w:cs="宋体"/>
                <w:color w:val="000000"/>
                <w:kern w:val="0"/>
                <w:sz w:val="24"/>
                <w:szCs w:val="24"/>
                <w:lang w:val="en-US" w:eastAsia="zh-CN" w:bidi="ar"/>
              </w:rPr>
              <w:t>3000万块/年</w:t>
            </w:r>
            <w:r>
              <w:rPr>
                <w:rFonts w:hint="eastAsia" w:ascii="宋体" w:hAnsi="宋体" w:cs="宋体"/>
                <w:color w:val="000000"/>
                <w:kern w:val="0"/>
                <w:sz w:val="24"/>
                <w:szCs w:val="24"/>
                <w:lang w:val="en-US" w:eastAsia="zh-CN" w:bidi="ar"/>
              </w:rPr>
              <w:t>、35万平米</w:t>
            </w:r>
          </w:p>
        </w:tc>
        <w:tc>
          <w:tcPr>
            <w:tcW w:w="225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建设项目开工日期</w:t>
            </w:r>
          </w:p>
        </w:tc>
        <w:tc>
          <w:tcPr>
            <w:tcW w:w="100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olor w:val="auto"/>
                <w:highlight w:val="none"/>
              </w:rPr>
              <w:t>201</w:t>
            </w:r>
            <w:r>
              <w:rPr>
                <w:rFonts w:hint="eastAsia"/>
                <w:color w:val="auto"/>
                <w:highlight w:val="none"/>
                <w:lang w:val="en-US" w:eastAsia="zh-CN"/>
              </w:rPr>
              <w:t>8</w:t>
            </w:r>
            <w:r>
              <w:rPr>
                <w:rFonts w:hint="eastAsia"/>
                <w:color w:val="auto"/>
                <w:highlight w:val="none"/>
              </w:rPr>
              <w:t>.</w:t>
            </w:r>
            <w:r>
              <w:rPr>
                <w:rFonts w:hint="eastAsia"/>
                <w:color w:val="auto"/>
                <w:highlight w:val="none"/>
                <w:lang w:val="en-US" w:eastAsia="zh-CN"/>
              </w:rPr>
              <w:t>3</w:t>
            </w:r>
          </w:p>
        </w:tc>
        <w:tc>
          <w:tcPr>
            <w:tcW w:w="30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实际生产能力</w:t>
            </w:r>
          </w:p>
        </w:tc>
        <w:tc>
          <w:tcPr>
            <w:tcW w:w="311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ascii="宋体" w:hAnsi="宋体" w:cs="宋体"/>
                <w:color w:val="000000"/>
                <w:kern w:val="0"/>
                <w:sz w:val="24"/>
                <w:szCs w:val="24"/>
                <w:lang w:val="en-US" w:eastAsia="zh-CN" w:bidi="ar"/>
              </w:rPr>
              <w:t>1800</w:t>
            </w:r>
            <w:r>
              <w:rPr>
                <w:rFonts w:hint="eastAsia" w:ascii="宋体" w:hAnsi="宋体" w:eastAsia="宋体" w:cs="宋体"/>
                <w:color w:val="000000"/>
                <w:kern w:val="0"/>
                <w:sz w:val="24"/>
                <w:szCs w:val="24"/>
                <w:lang w:val="en-US" w:eastAsia="zh-CN" w:bidi="ar"/>
              </w:rPr>
              <w:t>万块/年</w:t>
            </w:r>
            <w:r>
              <w:rPr>
                <w:rFonts w:hint="eastAsia" w:ascii="宋体" w:hAnsi="宋体" w:cs="宋体"/>
                <w:color w:val="000000"/>
                <w:kern w:val="0"/>
                <w:sz w:val="24"/>
                <w:szCs w:val="24"/>
                <w:lang w:val="en-US" w:eastAsia="zh-CN" w:bidi="ar"/>
              </w:rPr>
              <w:t>、20万平米</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试运行日期</w:t>
            </w:r>
          </w:p>
        </w:tc>
        <w:tc>
          <w:tcPr>
            <w:tcW w:w="371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s="宋体"/>
                <w:color w:val="auto"/>
                <w:highlight w:val="none"/>
              </w:rPr>
              <w:t>20</w:t>
            </w:r>
            <w:r>
              <w:rPr>
                <w:rFonts w:hint="eastAsia" w:cs="宋体"/>
                <w:color w:val="auto"/>
                <w:highlight w:val="none"/>
                <w:lang w:val="en-US" w:eastAsia="zh-CN"/>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投资总概算（万元）</w:t>
            </w:r>
          </w:p>
        </w:tc>
        <w:tc>
          <w:tcPr>
            <w:tcW w:w="603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s="宋体"/>
                <w:color w:val="auto"/>
                <w:highlight w:val="none"/>
                <w:lang w:val="en-US" w:eastAsia="zh-CN"/>
              </w:rPr>
              <w:t>500</w:t>
            </w:r>
          </w:p>
        </w:tc>
        <w:tc>
          <w:tcPr>
            <w:tcW w:w="30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环保投资总概算（万元）</w:t>
            </w:r>
          </w:p>
        </w:tc>
        <w:tc>
          <w:tcPr>
            <w:tcW w:w="311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s="宋体"/>
                <w:color w:val="auto"/>
                <w:highlight w:val="none"/>
                <w:lang w:val="en-US" w:eastAsia="zh-CN"/>
              </w:rPr>
              <w:t>45</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所占比例（%）</w:t>
            </w:r>
          </w:p>
        </w:tc>
        <w:tc>
          <w:tcPr>
            <w:tcW w:w="371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s="宋体"/>
                <w:color w:val="auto"/>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环评审批部门</w:t>
            </w:r>
          </w:p>
        </w:tc>
        <w:tc>
          <w:tcPr>
            <w:tcW w:w="603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napToGrid/>
              <w:spacing w:line="440" w:lineRule="exact"/>
              <w:ind w:firstLine="480" w:firstLineChars="200"/>
              <w:jc w:val="both"/>
              <w:textAlignment w:val="auto"/>
              <w:rPr>
                <w:color w:val="auto"/>
                <w:highlight w:val="none"/>
              </w:rPr>
            </w:pPr>
            <w:r>
              <w:rPr>
                <w:rFonts w:hint="eastAsia"/>
                <w:color w:val="auto"/>
                <w:highlight w:val="none"/>
                <w:lang w:val="en-US" w:eastAsia="zh-CN"/>
              </w:rPr>
              <w:t>泾河新城行政审批与政务服务局</w:t>
            </w:r>
          </w:p>
        </w:tc>
        <w:tc>
          <w:tcPr>
            <w:tcW w:w="30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批准文号</w:t>
            </w:r>
          </w:p>
        </w:tc>
        <w:tc>
          <w:tcPr>
            <w:tcW w:w="311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napToGrid/>
              <w:spacing w:line="440" w:lineRule="exact"/>
              <w:ind w:left="0" w:leftChars="0" w:firstLine="0" w:firstLineChars="0"/>
              <w:jc w:val="both"/>
              <w:textAlignment w:val="auto"/>
              <w:rPr>
                <w:color w:val="auto"/>
                <w:highlight w:val="none"/>
              </w:rPr>
            </w:pPr>
            <w:r>
              <w:rPr>
                <w:rFonts w:hint="eastAsia"/>
                <w:color w:val="auto"/>
                <w:lang w:val="en-US" w:eastAsia="zh-CN"/>
              </w:rPr>
              <w:t>陕泾河审批准</w:t>
            </w:r>
            <w:r>
              <w:rPr>
                <w:color w:val="auto"/>
                <w:lang w:val="en-GB"/>
              </w:rPr>
              <w:t>〔20</w:t>
            </w:r>
            <w:r>
              <w:rPr>
                <w:rFonts w:hint="eastAsia"/>
                <w:color w:val="auto"/>
                <w:lang w:val="en-US" w:eastAsia="zh-CN"/>
              </w:rPr>
              <w:t>20</w:t>
            </w:r>
            <w:r>
              <w:rPr>
                <w:color w:val="auto"/>
                <w:lang w:val="en-GB"/>
              </w:rPr>
              <w:t>〕</w:t>
            </w:r>
            <w:r>
              <w:rPr>
                <w:rFonts w:hint="eastAsia"/>
                <w:color w:val="auto"/>
                <w:lang w:val="en-US" w:eastAsia="zh-CN"/>
              </w:rPr>
              <w:t>51</w:t>
            </w:r>
            <w:r>
              <w:rPr>
                <w:color w:val="auto"/>
                <w:lang w:val="en-GB"/>
              </w:rPr>
              <w:t>号</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批准时间</w:t>
            </w:r>
          </w:p>
        </w:tc>
        <w:tc>
          <w:tcPr>
            <w:tcW w:w="371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20</w:t>
            </w:r>
            <w:r>
              <w:rPr>
                <w:rFonts w:hint="eastAsia"/>
                <w:color w:val="auto"/>
                <w:highlight w:val="none"/>
                <w:lang w:val="en-US" w:eastAsia="zh-CN"/>
              </w:rPr>
              <w:t>20</w:t>
            </w:r>
            <w:r>
              <w:rPr>
                <w:color w:val="auto"/>
                <w:highlight w:val="none"/>
              </w:rPr>
              <w:t>年</w:t>
            </w:r>
            <w:r>
              <w:rPr>
                <w:rFonts w:hint="eastAsia"/>
                <w:color w:val="auto"/>
                <w:highlight w:val="none"/>
                <w:lang w:val="en-US" w:eastAsia="zh-CN"/>
              </w:rPr>
              <w:t>1</w:t>
            </w:r>
            <w:r>
              <w:rPr>
                <w:color w:val="auto"/>
                <w:highlight w:val="none"/>
              </w:rPr>
              <w:t>月</w:t>
            </w:r>
            <w:r>
              <w:rPr>
                <w:rFonts w:hint="eastAsia"/>
                <w:color w:val="auto"/>
                <w:highlight w:val="none"/>
                <w:lang w:val="en-US" w:eastAsia="zh-CN"/>
              </w:rPr>
              <w:t>14</w:t>
            </w:r>
            <w:r>
              <w:rPr>
                <w:color w:val="auto"/>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初步设计审批部门</w:t>
            </w:r>
          </w:p>
        </w:tc>
        <w:tc>
          <w:tcPr>
            <w:tcW w:w="603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w:t>
            </w:r>
          </w:p>
        </w:tc>
        <w:tc>
          <w:tcPr>
            <w:tcW w:w="30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批准文号</w:t>
            </w:r>
          </w:p>
        </w:tc>
        <w:tc>
          <w:tcPr>
            <w:tcW w:w="311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批准时间</w:t>
            </w:r>
          </w:p>
        </w:tc>
        <w:tc>
          <w:tcPr>
            <w:tcW w:w="371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环保验收审批部门</w:t>
            </w:r>
          </w:p>
        </w:tc>
        <w:tc>
          <w:tcPr>
            <w:tcW w:w="603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w:t>
            </w:r>
          </w:p>
        </w:tc>
        <w:tc>
          <w:tcPr>
            <w:tcW w:w="30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批准文号</w:t>
            </w:r>
          </w:p>
        </w:tc>
        <w:tc>
          <w:tcPr>
            <w:tcW w:w="311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批准时间</w:t>
            </w:r>
          </w:p>
        </w:tc>
        <w:tc>
          <w:tcPr>
            <w:tcW w:w="371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环保设施设计单位</w:t>
            </w:r>
          </w:p>
        </w:tc>
        <w:tc>
          <w:tcPr>
            <w:tcW w:w="373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18"/>
                <w:szCs w:val="18"/>
                <w:highlight w:val="none"/>
              </w:rPr>
            </w:pPr>
            <w:r>
              <w:rPr>
                <w:rFonts w:hint="eastAsia"/>
                <w:color w:val="auto"/>
                <w:sz w:val="18"/>
                <w:szCs w:val="18"/>
                <w:highlight w:val="none"/>
              </w:rPr>
              <w:t>/</w:t>
            </w:r>
          </w:p>
        </w:tc>
        <w:tc>
          <w:tcPr>
            <w:tcW w:w="23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环保设施施工单位</w:t>
            </w:r>
          </w:p>
        </w:tc>
        <w:tc>
          <w:tcPr>
            <w:tcW w:w="30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18"/>
                <w:szCs w:val="18"/>
                <w:highlight w:val="none"/>
              </w:rPr>
            </w:pPr>
            <w:r>
              <w:rPr>
                <w:rFonts w:hint="eastAsia"/>
                <w:color w:val="auto"/>
                <w:sz w:val="18"/>
                <w:szCs w:val="18"/>
                <w:highlight w:val="none"/>
              </w:rPr>
              <w:t>/</w:t>
            </w:r>
          </w:p>
        </w:tc>
        <w:tc>
          <w:tcPr>
            <w:tcW w:w="311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验收监测单位</w:t>
            </w:r>
          </w:p>
        </w:tc>
        <w:tc>
          <w:tcPr>
            <w:tcW w:w="545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eastAsia="宋体"/>
                <w:color w:val="auto"/>
                <w:highlight w:val="none"/>
                <w:lang w:eastAsia="zh-CN"/>
              </w:rPr>
            </w:pPr>
            <w:r>
              <w:rPr>
                <w:rFonts w:hint="eastAsia"/>
                <w:color w:val="auto"/>
                <w:highlight w:val="none"/>
                <w:lang w:val="en-US" w:eastAsia="zh-CN"/>
              </w:rPr>
              <w:t>陕西正为环境检测有限公司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实际总投资（万元）</w:t>
            </w:r>
          </w:p>
        </w:tc>
        <w:tc>
          <w:tcPr>
            <w:tcW w:w="603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s="宋体"/>
                <w:color w:val="auto"/>
                <w:highlight w:val="none"/>
                <w:lang w:val="en-US" w:eastAsia="zh-CN"/>
              </w:rPr>
              <w:t>531</w:t>
            </w:r>
          </w:p>
        </w:tc>
        <w:tc>
          <w:tcPr>
            <w:tcW w:w="30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实际环保投资（万元）</w:t>
            </w:r>
          </w:p>
        </w:tc>
        <w:tc>
          <w:tcPr>
            <w:tcW w:w="311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highlight w:val="none"/>
                <w:lang w:val="en-US"/>
              </w:rPr>
            </w:pPr>
            <w:r>
              <w:rPr>
                <w:rFonts w:hint="eastAsia" w:cs="宋体"/>
                <w:color w:val="auto"/>
                <w:highlight w:val="none"/>
                <w:lang w:val="en-US" w:eastAsia="zh-CN"/>
              </w:rPr>
              <w:t>48</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所占比例（%）</w:t>
            </w:r>
          </w:p>
        </w:tc>
        <w:tc>
          <w:tcPr>
            <w:tcW w:w="371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s="宋体"/>
                <w:color w:val="auto"/>
                <w:highlight w:val="none"/>
                <w:lang w:val="en-US" w:eastAsia="zh-CN"/>
              </w:rPr>
              <w:t>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废水治理（万元）</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3</w:t>
            </w:r>
          </w:p>
        </w:tc>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废气治理（万元）</w:t>
            </w:r>
          </w:p>
        </w:tc>
        <w:tc>
          <w:tcPr>
            <w:tcW w:w="121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29</w:t>
            </w:r>
          </w:p>
        </w:tc>
        <w:tc>
          <w:tcPr>
            <w:tcW w:w="14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噪声治理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（万元）</w:t>
            </w:r>
          </w:p>
        </w:tc>
        <w:tc>
          <w:tcPr>
            <w:tcW w:w="100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4</w:t>
            </w:r>
          </w:p>
        </w:tc>
        <w:tc>
          <w:tcPr>
            <w:tcW w:w="30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固废治理（万元）</w:t>
            </w:r>
          </w:p>
        </w:tc>
        <w:tc>
          <w:tcPr>
            <w:tcW w:w="9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6</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绿化及生态（万元）</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3</w:t>
            </w:r>
          </w:p>
        </w:tc>
        <w:tc>
          <w:tcPr>
            <w:tcW w:w="22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其它（万元）</w:t>
            </w:r>
          </w:p>
        </w:tc>
        <w:tc>
          <w:tcPr>
            <w:tcW w:w="15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新增废水处理设施能力</w:t>
            </w:r>
          </w:p>
        </w:tc>
        <w:tc>
          <w:tcPr>
            <w:tcW w:w="603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w:t>
            </w:r>
          </w:p>
        </w:tc>
        <w:tc>
          <w:tcPr>
            <w:tcW w:w="30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新增废气处理设施能力</w:t>
            </w:r>
          </w:p>
        </w:tc>
        <w:tc>
          <w:tcPr>
            <w:tcW w:w="311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年平均工作时</w:t>
            </w:r>
          </w:p>
        </w:tc>
        <w:tc>
          <w:tcPr>
            <w:tcW w:w="371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366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建设单位</w:t>
            </w:r>
          </w:p>
        </w:tc>
        <w:tc>
          <w:tcPr>
            <w:tcW w:w="35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 xml:space="preserve">陕西砼创景观科技有限公司 </w:t>
            </w:r>
          </w:p>
        </w:tc>
        <w:tc>
          <w:tcPr>
            <w:tcW w:w="14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邮政编码</w:t>
            </w:r>
          </w:p>
        </w:tc>
        <w:tc>
          <w:tcPr>
            <w:tcW w:w="100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default" w:eastAsia="宋体"/>
                <w:color w:val="auto"/>
                <w:highlight w:val="none"/>
                <w:lang w:val="en-US" w:eastAsia="zh-CN"/>
              </w:rPr>
              <w:t>713702</w:t>
            </w:r>
          </w:p>
        </w:tc>
        <w:tc>
          <w:tcPr>
            <w:tcW w:w="30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联系电话</w:t>
            </w:r>
          </w:p>
        </w:tc>
        <w:tc>
          <w:tcPr>
            <w:tcW w:w="311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default"/>
                <w:color w:val="auto"/>
                <w:highlight w:val="none"/>
                <w:lang w:val="en-US"/>
              </w:rPr>
            </w:pPr>
            <w:r>
              <w:rPr>
                <w:rFonts w:ascii="TimesNewRomanPSMT" w:hAnsi="TimesNewRomanPSMT" w:eastAsia="TimesNewRomanPSMT" w:cs="TimesNewRomanPSMT"/>
                <w:color w:val="000000"/>
                <w:kern w:val="0"/>
                <w:sz w:val="24"/>
                <w:szCs w:val="24"/>
                <w:lang w:val="en-US" w:eastAsia="zh-CN" w:bidi="ar"/>
              </w:rPr>
              <w:t xml:space="preserve">15319025199 </w:t>
            </w:r>
          </w:p>
        </w:tc>
        <w:tc>
          <w:tcPr>
            <w:tcW w:w="17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环评单位</w:t>
            </w:r>
          </w:p>
        </w:tc>
        <w:tc>
          <w:tcPr>
            <w:tcW w:w="371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eastAsia="宋体"/>
                <w:color w:val="auto"/>
                <w:highlight w:val="none"/>
                <w:lang w:eastAsia="zh-CN"/>
              </w:rPr>
            </w:pPr>
            <w:r>
              <w:rPr>
                <w:rFonts w:hint="eastAsia"/>
                <w:color w:val="auto"/>
                <w:highlight w:val="none"/>
                <w:lang w:val="en-US" w:eastAsia="zh-CN"/>
              </w:rPr>
              <w:t>西安三好环保工程有限公司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954"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污染物排放达标与总量控制（工业建设项目详填）</w:t>
            </w: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污染物</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原有排</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放量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（1）</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本期工程实际排放浓度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（2）</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本期工程允许排放浓度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（3）</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本期工程产生量（4）</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本期工程自身削减量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（5）</w:t>
            </w:r>
          </w:p>
        </w:tc>
        <w:tc>
          <w:tcPr>
            <w:tcW w:w="14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本期工程实际排放量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（6）</w:t>
            </w:r>
          </w:p>
        </w:tc>
        <w:tc>
          <w:tcPr>
            <w:tcW w:w="14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本期工程核定排放总量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（7）</w:t>
            </w:r>
          </w:p>
        </w:tc>
        <w:tc>
          <w:tcPr>
            <w:tcW w:w="15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本期工程“以新带老”削减量（8）</w:t>
            </w:r>
          </w:p>
        </w:tc>
        <w:tc>
          <w:tcPr>
            <w:tcW w:w="12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全厂实际排放总量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（9）</w:t>
            </w:r>
          </w:p>
        </w:tc>
        <w:tc>
          <w:tcPr>
            <w:tcW w:w="14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全厂核定排放总量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（10）</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区域平衡替代削减量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（11）</w:t>
            </w:r>
          </w:p>
        </w:tc>
        <w:tc>
          <w:tcPr>
            <w:tcW w:w="20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排放增减量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5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废水</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eastAsia="宋体"/>
                <w:color w:val="auto"/>
                <w:highlight w:val="none"/>
                <w:lang w:val="en-US" w:eastAsia="zh-CN"/>
              </w:rPr>
            </w:pPr>
            <w:r>
              <w:rPr>
                <w:rFonts w:hint="eastAsia"/>
                <w:color w:val="auto"/>
                <w:highlight w:val="none"/>
                <w:lang w:val="en-US" w:eastAsia="zh-CN"/>
              </w:rPr>
              <w:t>/</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eastAsia="宋体"/>
                <w:color w:val="auto"/>
                <w:highlight w:val="none"/>
                <w:lang w:val="en-US" w:eastAsia="zh-CN"/>
              </w:rPr>
            </w:pPr>
            <w:r>
              <w:rPr>
                <w:rFonts w:hint="eastAsia"/>
                <w:color w:val="auto"/>
                <w:highlight w:val="none"/>
                <w:lang w:val="en-US" w:eastAsia="zh-CN"/>
              </w:rPr>
              <w:t>/</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w:t>
            </w:r>
          </w:p>
        </w:tc>
        <w:tc>
          <w:tcPr>
            <w:tcW w:w="15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2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20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5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化学需氧量</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w:t>
            </w:r>
          </w:p>
        </w:tc>
        <w:tc>
          <w:tcPr>
            <w:tcW w:w="14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5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2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20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5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rPr>
              <w:t>氨氮</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w:t>
            </w:r>
          </w:p>
        </w:tc>
        <w:tc>
          <w:tcPr>
            <w:tcW w:w="14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5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2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20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5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废气</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highlight w:val="none"/>
                <w:lang w:val="en-US"/>
              </w:rPr>
            </w:pPr>
            <w:r>
              <w:rPr>
                <w:rFonts w:hint="eastAsia"/>
                <w:color w:val="auto"/>
                <w:highlight w:val="none"/>
                <w:lang w:val="en-US" w:eastAsia="zh-CN"/>
              </w:rPr>
              <w:t>3442</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w:t>
            </w:r>
          </w:p>
        </w:tc>
        <w:tc>
          <w:tcPr>
            <w:tcW w:w="14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5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2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20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5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二氧化硫</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highlight w:val="none"/>
                <w:lang w:val="en-US"/>
              </w:rPr>
            </w:pPr>
            <w:r>
              <w:rPr>
                <w:rFonts w:hint="eastAsia"/>
                <w:color w:val="auto"/>
                <w:highlight w:val="none"/>
                <w:lang w:val="en-US" w:eastAsia="zh-CN"/>
              </w:rPr>
              <w:t>25</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highlight w:val="none"/>
                <w:lang w:val="en-US"/>
              </w:rPr>
            </w:pPr>
            <w:r>
              <w:rPr>
                <w:rFonts w:hint="eastAsia"/>
                <w:color w:val="auto"/>
                <w:highlight w:val="none"/>
                <w:lang w:val="en-US" w:eastAsia="zh-CN"/>
              </w:rPr>
              <w:t>50</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0.0024</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0.0024</w:t>
            </w:r>
          </w:p>
        </w:tc>
        <w:tc>
          <w:tcPr>
            <w:tcW w:w="14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olor w:val="auto"/>
                <w:highlight w:val="none"/>
                <w:lang w:val="en-US" w:eastAsia="zh-CN"/>
              </w:rPr>
              <w:t>0.0024</w:t>
            </w:r>
          </w:p>
        </w:tc>
        <w:tc>
          <w:tcPr>
            <w:tcW w:w="15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w:t>
            </w:r>
          </w:p>
        </w:tc>
        <w:tc>
          <w:tcPr>
            <w:tcW w:w="12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0.0024</w:t>
            </w:r>
          </w:p>
        </w:tc>
        <w:tc>
          <w:tcPr>
            <w:tcW w:w="14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0.0024</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w:t>
            </w:r>
          </w:p>
        </w:tc>
        <w:tc>
          <w:tcPr>
            <w:tcW w:w="20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5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烟    尘</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宋体" w:cs="Times New Roman"/>
                <w:color w:val="auto"/>
                <w:kern w:val="2"/>
                <w:sz w:val="24"/>
                <w:szCs w:val="24"/>
                <w:highlight w:val="none"/>
                <w:lang w:val="en-US" w:eastAsia="zh-CN" w:bidi="ar-SA"/>
              </w:rPr>
            </w:pPr>
            <w:r>
              <w:rPr>
                <w:rFonts w:hint="eastAsia"/>
                <w:color w:val="auto"/>
                <w:highlight w:val="none"/>
                <w:lang w:val="en-US" w:eastAsia="zh-CN"/>
              </w:rPr>
              <w:t>/</w:t>
            </w:r>
          </w:p>
        </w:tc>
        <w:tc>
          <w:tcPr>
            <w:tcW w:w="15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2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20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5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27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color w:val="auto"/>
                <w:highlight w:val="none"/>
              </w:rPr>
              <w:t>工业固体废物</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0.009</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highlight w:val="none"/>
                <w:lang w:val="en-US"/>
              </w:rPr>
            </w:pPr>
            <w:r>
              <w:rPr>
                <w:rFonts w:hint="eastAsia"/>
                <w:color w:val="auto"/>
                <w:highlight w:val="none"/>
                <w:lang w:val="en-US" w:eastAsia="zh-CN"/>
              </w:rPr>
              <w:t>0.009</w:t>
            </w:r>
          </w:p>
        </w:tc>
        <w:tc>
          <w:tcPr>
            <w:tcW w:w="14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olor w:val="auto"/>
                <w:highlight w:val="none"/>
                <w:lang w:val="en-US" w:eastAsia="zh-CN"/>
              </w:rPr>
              <w:t>0.009</w:t>
            </w:r>
          </w:p>
        </w:tc>
        <w:tc>
          <w:tcPr>
            <w:tcW w:w="15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w:t>
            </w:r>
          </w:p>
        </w:tc>
        <w:tc>
          <w:tcPr>
            <w:tcW w:w="12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0.009</w:t>
            </w:r>
          </w:p>
        </w:tc>
        <w:tc>
          <w:tcPr>
            <w:tcW w:w="14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0.009</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w:t>
            </w:r>
          </w:p>
        </w:tc>
        <w:tc>
          <w:tcPr>
            <w:tcW w:w="20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5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1405" w:type="dxa"/>
            <w:vMerge w:val="restart"/>
            <w:tcBorders>
              <w:top w:val="single" w:color="auto" w:sz="4" w:space="0"/>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rPr>
              <w:t>与项目有关的其他特征污染物</w:t>
            </w:r>
          </w:p>
        </w:tc>
        <w:tc>
          <w:tcPr>
            <w:tcW w:w="1309"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eastAsia="宋体"/>
                <w:color w:val="auto"/>
                <w:highlight w:val="none"/>
                <w:lang w:val="en-US" w:eastAsia="zh-CN"/>
              </w:rPr>
            </w:pPr>
            <w:r>
              <w:rPr>
                <w:rFonts w:hint="eastAsia"/>
                <w:color w:val="auto"/>
                <w:highlight w:val="none"/>
                <w:lang w:val="en-US" w:eastAsia="zh-CN"/>
              </w:rPr>
              <w:t>氮氧化物</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highlight w:val="none"/>
                <w:lang w:val="en-US"/>
              </w:rPr>
            </w:pPr>
            <w:r>
              <w:rPr>
                <w:rFonts w:hint="eastAsia"/>
                <w:color w:val="auto"/>
                <w:highlight w:val="none"/>
                <w:lang w:val="en-US" w:eastAsia="zh-CN"/>
              </w:rPr>
              <w:t>122</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highlight w:val="none"/>
                <w:lang w:val="en-US"/>
              </w:rPr>
            </w:pPr>
            <w:r>
              <w:rPr>
                <w:rFonts w:hint="eastAsia"/>
                <w:color w:val="auto"/>
                <w:highlight w:val="none"/>
                <w:lang w:val="en-US" w:eastAsia="zh-CN"/>
              </w:rPr>
              <w:t>150</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0.010</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olor w:val="auto"/>
                <w:highlight w:val="none"/>
                <w:lang w:val="en-US" w:eastAsia="zh-CN"/>
              </w:rPr>
              <w:t>0.010</w:t>
            </w:r>
          </w:p>
        </w:tc>
        <w:tc>
          <w:tcPr>
            <w:tcW w:w="14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0.010</w:t>
            </w:r>
          </w:p>
        </w:tc>
        <w:tc>
          <w:tcPr>
            <w:tcW w:w="15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w:t>
            </w:r>
          </w:p>
        </w:tc>
        <w:tc>
          <w:tcPr>
            <w:tcW w:w="12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0.010</w:t>
            </w:r>
          </w:p>
        </w:tc>
        <w:tc>
          <w:tcPr>
            <w:tcW w:w="14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0.010</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w:t>
            </w:r>
          </w:p>
        </w:tc>
        <w:tc>
          <w:tcPr>
            <w:tcW w:w="20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5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140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1309"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5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2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20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954"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1405" w:type="dxa"/>
            <w:vMerge w:val="continue"/>
            <w:tcBorders>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1309"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5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2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c>
          <w:tcPr>
            <w:tcW w:w="20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highlight w:val="none"/>
              </w:rPr>
            </w:pPr>
            <w:r>
              <w:rPr>
                <w:rFonts w:hint="eastAsia"/>
                <w:color w:val="auto"/>
                <w:highlight w:val="none"/>
                <w:lang w:val="en-US" w:eastAsia="zh-CN"/>
              </w:rPr>
              <w:t>/</w:t>
            </w:r>
          </w:p>
        </w:tc>
      </w:tr>
    </w:tbl>
    <w:p>
      <w:pPr>
        <w:spacing w:line="240" w:lineRule="auto"/>
        <w:ind w:firstLine="0" w:firstLineChars="0"/>
        <w:jc w:val="center"/>
        <w:rPr>
          <w:highlight w:val="none"/>
        </w:rPr>
      </w:pPr>
      <w:r>
        <w:rPr>
          <w:highlight w:val="none"/>
        </w:rPr>
        <w:t xml:space="preserve">填表单位（盖章）：                                                              填表人（签字）：                               项目经办人（签字）：        </w:t>
      </w:r>
    </w:p>
    <w:p>
      <w:pPr>
        <w:spacing w:line="240" w:lineRule="auto"/>
        <w:ind w:firstLine="0" w:firstLineChars="0"/>
        <w:jc w:val="left"/>
        <w:rPr>
          <w:highlight w:val="none"/>
        </w:rPr>
      </w:pPr>
      <w:r>
        <w:rPr>
          <w:highlight w:val="none"/>
        </w:rPr>
        <w:t>注：1、排放增减量：（+）表示增加，（-）表示减少</w:t>
      </w:r>
    </w:p>
    <w:p>
      <w:pPr>
        <w:spacing w:line="240" w:lineRule="auto"/>
        <w:ind w:firstLine="540" w:firstLineChars="225"/>
        <w:jc w:val="left"/>
      </w:pPr>
      <w:r>
        <w:rPr>
          <w:highlight w:val="none"/>
        </w:rPr>
        <w:t>2、（12）=（6）-（8）-</w:t>
      </w:r>
      <w:r>
        <w:t>（11），（9）= （4）-（5）-（8）- （11） +（1）</w:t>
      </w:r>
    </w:p>
    <w:p>
      <w:pPr>
        <w:spacing w:line="240" w:lineRule="auto"/>
        <w:ind w:firstLine="540" w:firstLineChars="225"/>
        <w:jc w:val="left"/>
        <w:rPr>
          <w:b/>
        </w:rPr>
        <w:sectPr>
          <w:pgSz w:w="23757" w:h="16783"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t>3、计量单位：废水排放量——万吨/年；废气排放量——万标立方米/年；工业固体废物排放量——万吨/年； 水污染物排放浓度——毫克</w:t>
      </w:r>
    </w:p>
    <w:p>
      <w:pPr>
        <w:pStyle w:val="2"/>
        <w:ind w:left="0" w:leftChars="0" w:right="-384" w:firstLine="0" w:firstLineChars="0"/>
        <w:rPr>
          <w:rFonts w:ascii="微软雅黑" w:hAnsi="微软雅黑" w:eastAsia="微软雅黑" w:cs="微软雅黑"/>
          <w:b w:val="0"/>
          <w:i w:val="0"/>
          <w:caps w:val="0"/>
          <w:color w:val="000000"/>
          <w:spacing w:val="0"/>
          <w:sz w:val="27"/>
          <w:szCs w:val="27"/>
        </w:rPr>
      </w:pPr>
    </w:p>
    <w:sectPr>
      <w:footerReference r:id="rId10" w:type="default"/>
      <w:pgSz w:w="11850" w:h="16783"/>
      <w:pgMar w:top="1440" w:right="1588" w:bottom="1440" w:left="1588"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1348874"/>
      <w:docPartObj>
        <w:docPartGallery w:val="autotext"/>
      </w:docPartObj>
    </w:sdtPr>
    <w:sdtContent>
      <w:p>
        <w:pPr>
          <w:pStyle w:val="9"/>
          <w:framePr w:x="5511" w:y="-25"/>
          <w:ind w:firstLine="480"/>
        </w:pPr>
        <w:r>
          <w:fldChar w:fldCharType="begin"/>
        </w:r>
        <w:r>
          <w:instrText xml:space="preserve">PAGE   \* MERGEFORMAT</w:instrText>
        </w:r>
        <w:r>
          <w:fldChar w:fldCharType="separate"/>
        </w:r>
        <w:r>
          <w:rPr>
            <w:lang w:val="zh-CN"/>
          </w:rPr>
          <w:t>5</w:t>
        </w:r>
        <w:r>
          <w:fldChar w:fldCharType="end"/>
        </w:r>
      </w:p>
    </w:sdtContent>
  </w:sdt>
  <w:p>
    <w:pPr>
      <w:pStyle w:val="9"/>
      <w:framePr w:wrap="auto" w:vAnchor="margin" w:hAnchor="text" w:xAlign="left" w:yAlign="inli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5477426"/>
      <w:docPartObj>
        <w:docPartGallery w:val="autotext"/>
      </w:docPartObj>
    </w:sdtPr>
    <w:sdtContent>
      <w:p>
        <w:pPr>
          <w:pStyle w:val="9"/>
          <w:framePr w:x="5511" w:y="-25"/>
          <w:ind w:firstLine="480"/>
        </w:pPr>
        <w:r>
          <w:fldChar w:fldCharType="begin"/>
        </w:r>
        <w:r>
          <w:instrText xml:space="preserve">PAGE   \* MERGEFORMAT</w:instrText>
        </w:r>
        <w:r>
          <w:fldChar w:fldCharType="separate"/>
        </w:r>
        <w:r>
          <w:rPr>
            <w:lang w:val="zh-CN"/>
          </w:rPr>
          <w:t>32</w:t>
        </w:r>
        <w:r>
          <w:fldChar w:fldCharType="end"/>
        </w:r>
      </w:p>
    </w:sdtContent>
  </w:sdt>
  <w:p>
    <w:pPr>
      <w:pStyle w:val="9"/>
      <w:framePr w:wrap="auto" w:vAnchor="margin" w:hAnchor="text" w:xAlign="left" w:yAlign="inline"/>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uto" w:vAnchor="margin" w:hAnchor="text" w:xAlign="left" w:yAlign="inlin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F574F"/>
    <w:multiLevelType w:val="multilevel"/>
    <w:tmpl w:val="179F574F"/>
    <w:lvl w:ilvl="0" w:tentative="0">
      <w:start w:val="3"/>
      <w:numFmt w:val="chineseCountingThousand"/>
      <w:pStyle w:val="4"/>
      <w:lvlText w:val="%1、"/>
      <w:lvlJc w:val="left"/>
      <w:pPr>
        <w:tabs>
          <w:tab w:val="left" w:pos="193"/>
        </w:tabs>
        <w:ind w:left="193" w:hanging="193"/>
      </w:pPr>
      <w:rPr>
        <w:color w:val="auto"/>
      </w:rPr>
    </w:lvl>
    <w:lvl w:ilvl="1" w:tentative="0">
      <w:start w:val="1"/>
      <w:numFmt w:val="chineseCountingThousand"/>
      <w:lvlText w:val="%2、"/>
      <w:lvlJc w:val="left"/>
      <w:pPr>
        <w:tabs>
          <w:tab w:val="left" w:pos="840"/>
        </w:tabs>
        <w:ind w:left="840" w:hanging="420"/>
      </w:pPr>
    </w:lvl>
    <w:lvl w:ilvl="2" w:tentative="0">
      <w:start w:val="1"/>
      <w:numFmt w:val="decimal"/>
      <w:lvlText w:val="（%3）"/>
      <w:lvlJc w:val="left"/>
      <w:pPr>
        <w:tabs>
          <w:tab w:val="left" w:pos="1560"/>
        </w:tabs>
        <w:ind w:left="1560" w:hanging="720"/>
      </w:pPr>
    </w:lvl>
    <w:lvl w:ilvl="3" w:tentative="0">
      <w:start w:val="3"/>
      <w:numFmt w:val="japaneseCounting"/>
      <w:lvlText w:val="%4、"/>
      <w:lvlJc w:val="left"/>
      <w:pPr>
        <w:tabs>
          <w:tab w:val="left" w:pos="1980"/>
        </w:tabs>
        <w:ind w:left="1980" w:hanging="7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273353"/>
    <w:rsid w:val="000025FB"/>
    <w:rsid w:val="00005E94"/>
    <w:rsid w:val="00013023"/>
    <w:rsid w:val="00021296"/>
    <w:rsid w:val="000300D5"/>
    <w:rsid w:val="00047A09"/>
    <w:rsid w:val="00052AE0"/>
    <w:rsid w:val="00063EC6"/>
    <w:rsid w:val="0006421E"/>
    <w:rsid w:val="000710D9"/>
    <w:rsid w:val="00071E7F"/>
    <w:rsid w:val="00097DDD"/>
    <w:rsid w:val="000D2566"/>
    <w:rsid w:val="000D282D"/>
    <w:rsid w:val="000D601E"/>
    <w:rsid w:val="000E0692"/>
    <w:rsid w:val="000E2988"/>
    <w:rsid w:val="000E36B2"/>
    <w:rsid w:val="000E411C"/>
    <w:rsid w:val="000F04E9"/>
    <w:rsid w:val="000F5D5A"/>
    <w:rsid w:val="00101950"/>
    <w:rsid w:val="00112C80"/>
    <w:rsid w:val="0014226D"/>
    <w:rsid w:val="00150800"/>
    <w:rsid w:val="00156294"/>
    <w:rsid w:val="00164B87"/>
    <w:rsid w:val="001711D4"/>
    <w:rsid w:val="00181607"/>
    <w:rsid w:val="00185607"/>
    <w:rsid w:val="00191B96"/>
    <w:rsid w:val="00191D3E"/>
    <w:rsid w:val="00192816"/>
    <w:rsid w:val="001962A1"/>
    <w:rsid w:val="001A01A5"/>
    <w:rsid w:val="001B5DA6"/>
    <w:rsid w:val="001C13C9"/>
    <w:rsid w:val="001F075C"/>
    <w:rsid w:val="001F1551"/>
    <w:rsid w:val="001F1C4D"/>
    <w:rsid w:val="00212F72"/>
    <w:rsid w:val="002131F0"/>
    <w:rsid w:val="00213BC3"/>
    <w:rsid w:val="00223DA5"/>
    <w:rsid w:val="0022746C"/>
    <w:rsid w:val="002706AD"/>
    <w:rsid w:val="002723E8"/>
    <w:rsid w:val="00274BA0"/>
    <w:rsid w:val="002A6F10"/>
    <w:rsid w:val="002D37C8"/>
    <w:rsid w:val="002D50E4"/>
    <w:rsid w:val="002D5BE9"/>
    <w:rsid w:val="002E0898"/>
    <w:rsid w:val="002E24FD"/>
    <w:rsid w:val="00303C5C"/>
    <w:rsid w:val="00307D44"/>
    <w:rsid w:val="0031285B"/>
    <w:rsid w:val="00314CA4"/>
    <w:rsid w:val="00315A35"/>
    <w:rsid w:val="00333A18"/>
    <w:rsid w:val="0034798A"/>
    <w:rsid w:val="00351A8E"/>
    <w:rsid w:val="003673D7"/>
    <w:rsid w:val="00384C95"/>
    <w:rsid w:val="00386834"/>
    <w:rsid w:val="0038730F"/>
    <w:rsid w:val="003A2B9C"/>
    <w:rsid w:val="003A563E"/>
    <w:rsid w:val="003B683E"/>
    <w:rsid w:val="003C2918"/>
    <w:rsid w:val="003D049C"/>
    <w:rsid w:val="003D59DB"/>
    <w:rsid w:val="00402D36"/>
    <w:rsid w:val="004250DC"/>
    <w:rsid w:val="00427B5B"/>
    <w:rsid w:val="0043613B"/>
    <w:rsid w:val="00445495"/>
    <w:rsid w:val="004520D5"/>
    <w:rsid w:val="004523CD"/>
    <w:rsid w:val="004527DF"/>
    <w:rsid w:val="00464548"/>
    <w:rsid w:val="00477EF2"/>
    <w:rsid w:val="004808E8"/>
    <w:rsid w:val="00493928"/>
    <w:rsid w:val="004A11AA"/>
    <w:rsid w:val="004B594C"/>
    <w:rsid w:val="004C13CB"/>
    <w:rsid w:val="004C1402"/>
    <w:rsid w:val="004D54CB"/>
    <w:rsid w:val="004E7943"/>
    <w:rsid w:val="004F4B17"/>
    <w:rsid w:val="004F4F53"/>
    <w:rsid w:val="00504918"/>
    <w:rsid w:val="0051052E"/>
    <w:rsid w:val="00512198"/>
    <w:rsid w:val="0051556F"/>
    <w:rsid w:val="00515B41"/>
    <w:rsid w:val="005206B3"/>
    <w:rsid w:val="00532554"/>
    <w:rsid w:val="00561C60"/>
    <w:rsid w:val="00572171"/>
    <w:rsid w:val="00575F99"/>
    <w:rsid w:val="005767E9"/>
    <w:rsid w:val="005879D3"/>
    <w:rsid w:val="005A61AA"/>
    <w:rsid w:val="005C5EEB"/>
    <w:rsid w:val="005D419C"/>
    <w:rsid w:val="005D52DE"/>
    <w:rsid w:val="005F453F"/>
    <w:rsid w:val="00601779"/>
    <w:rsid w:val="0060645A"/>
    <w:rsid w:val="00614869"/>
    <w:rsid w:val="0062130D"/>
    <w:rsid w:val="00622B73"/>
    <w:rsid w:val="006251BE"/>
    <w:rsid w:val="00646311"/>
    <w:rsid w:val="00656282"/>
    <w:rsid w:val="00665F76"/>
    <w:rsid w:val="00666716"/>
    <w:rsid w:val="006671EC"/>
    <w:rsid w:val="00670191"/>
    <w:rsid w:val="00680B4B"/>
    <w:rsid w:val="00680C33"/>
    <w:rsid w:val="006B7016"/>
    <w:rsid w:val="006C211A"/>
    <w:rsid w:val="006C351E"/>
    <w:rsid w:val="006E6391"/>
    <w:rsid w:val="006F3483"/>
    <w:rsid w:val="007115AC"/>
    <w:rsid w:val="00712353"/>
    <w:rsid w:val="00714DC6"/>
    <w:rsid w:val="00722A99"/>
    <w:rsid w:val="00723391"/>
    <w:rsid w:val="00730AB3"/>
    <w:rsid w:val="007419D7"/>
    <w:rsid w:val="007421A8"/>
    <w:rsid w:val="00750B45"/>
    <w:rsid w:val="0075281E"/>
    <w:rsid w:val="00752C92"/>
    <w:rsid w:val="00763908"/>
    <w:rsid w:val="0076667C"/>
    <w:rsid w:val="007913DA"/>
    <w:rsid w:val="00797E16"/>
    <w:rsid w:val="007A1D8A"/>
    <w:rsid w:val="007A4AAD"/>
    <w:rsid w:val="007B1E3F"/>
    <w:rsid w:val="007C4188"/>
    <w:rsid w:val="007C65D4"/>
    <w:rsid w:val="007C7874"/>
    <w:rsid w:val="008027BE"/>
    <w:rsid w:val="00821A9C"/>
    <w:rsid w:val="00831899"/>
    <w:rsid w:val="00860ED7"/>
    <w:rsid w:val="008714EA"/>
    <w:rsid w:val="0087287D"/>
    <w:rsid w:val="00881BC0"/>
    <w:rsid w:val="008919F2"/>
    <w:rsid w:val="008B00FE"/>
    <w:rsid w:val="008D2E0B"/>
    <w:rsid w:val="008D418A"/>
    <w:rsid w:val="008D501B"/>
    <w:rsid w:val="008D7655"/>
    <w:rsid w:val="008F59B7"/>
    <w:rsid w:val="00901D65"/>
    <w:rsid w:val="009133FE"/>
    <w:rsid w:val="00921240"/>
    <w:rsid w:val="009234F5"/>
    <w:rsid w:val="00944835"/>
    <w:rsid w:val="00953D90"/>
    <w:rsid w:val="009619BF"/>
    <w:rsid w:val="009824B6"/>
    <w:rsid w:val="009876E7"/>
    <w:rsid w:val="009E0019"/>
    <w:rsid w:val="009E4243"/>
    <w:rsid w:val="009E4B32"/>
    <w:rsid w:val="00A0649D"/>
    <w:rsid w:val="00A11D44"/>
    <w:rsid w:val="00A12BAE"/>
    <w:rsid w:val="00A133A4"/>
    <w:rsid w:val="00A136C6"/>
    <w:rsid w:val="00A20DE8"/>
    <w:rsid w:val="00A34173"/>
    <w:rsid w:val="00A37F0C"/>
    <w:rsid w:val="00A45F51"/>
    <w:rsid w:val="00A635BF"/>
    <w:rsid w:val="00A67921"/>
    <w:rsid w:val="00A7251C"/>
    <w:rsid w:val="00A72D34"/>
    <w:rsid w:val="00A76944"/>
    <w:rsid w:val="00A97F93"/>
    <w:rsid w:val="00AA53CB"/>
    <w:rsid w:val="00AB70B4"/>
    <w:rsid w:val="00AC41C2"/>
    <w:rsid w:val="00AD3986"/>
    <w:rsid w:val="00AD55E2"/>
    <w:rsid w:val="00AD680F"/>
    <w:rsid w:val="00AE6D9B"/>
    <w:rsid w:val="00B0582A"/>
    <w:rsid w:val="00B33EEA"/>
    <w:rsid w:val="00B40468"/>
    <w:rsid w:val="00B450E8"/>
    <w:rsid w:val="00B457BD"/>
    <w:rsid w:val="00B638C8"/>
    <w:rsid w:val="00B6686D"/>
    <w:rsid w:val="00B71A3A"/>
    <w:rsid w:val="00B860EB"/>
    <w:rsid w:val="00BA72CB"/>
    <w:rsid w:val="00BB1D8C"/>
    <w:rsid w:val="00BB659A"/>
    <w:rsid w:val="00BE0ABC"/>
    <w:rsid w:val="00BE61F1"/>
    <w:rsid w:val="00C06338"/>
    <w:rsid w:val="00C11DEA"/>
    <w:rsid w:val="00C34A99"/>
    <w:rsid w:val="00C34CF4"/>
    <w:rsid w:val="00C42E6A"/>
    <w:rsid w:val="00C47D2F"/>
    <w:rsid w:val="00C63B9F"/>
    <w:rsid w:val="00C67105"/>
    <w:rsid w:val="00C7498F"/>
    <w:rsid w:val="00C80799"/>
    <w:rsid w:val="00C812C5"/>
    <w:rsid w:val="00C95782"/>
    <w:rsid w:val="00CA1FF1"/>
    <w:rsid w:val="00CB2381"/>
    <w:rsid w:val="00CC06DA"/>
    <w:rsid w:val="00CC708D"/>
    <w:rsid w:val="00CD1E7B"/>
    <w:rsid w:val="00CD6188"/>
    <w:rsid w:val="00CF657C"/>
    <w:rsid w:val="00D038B8"/>
    <w:rsid w:val="00D105C1"/>
    <w:rsid w:val="00D1191B"/>
    <w:rsid w:val="00D2742A"/>
    <w:rsid w:val="00D433CD"/>
    <w:rsid w:val="00D43F12"/>
    <w:rsid w:val="00D47C5D"/>
    <w:rsid w:val="00D565A8"/>
    <w:rsid w:val="00D60CB2"/>
    <w:rsid w:val="00D64CC6"/>
    <w:rsid w:val="00D655A6"/>
    <w:rsid w:val="00D7596F"/>
    <w:rsid w:val="00D858D0"/>
    <w:rsid w:val="00D95483"/>
    <w:rsid w:val="00D97948"/>
    <w:rsid w:val="00DA02CF"/>
    <w:rsid w:val="00DA49DE"/>
    <w:rsid w:val="00DB7E8C"/>
    <w:rsid w:val="00E07C26"/>
    <w:rsid w:val="00E30413"/>
    <w:rsid w:val="00E368B1"/>
    <w:rsid w:val="00E36D68"/>
    <w:rsid w:val="00E44831"/>
    <w:rsid w:val="00E454AF"/>
    <w:rsid w:val="00E479CD"/>
    <w:rsid w:val="00E551A7"/>
    <w:rsid w:val="00E56775"/>
    <w:rsid w:val="00E605ED"/>
    <w:rsid w:val="00E710DB"/>
    <w:rsid w:val="00E74482"/>
    <w:rsid w:val="00E82DB6"/>
    <w:rsid w:val="00E94513"/>
    <w:rsid w:val="00EA6325"/>
    <w:rsid w:val="00EC5607"/>
    <w:rsid w:val="00EC67B1"/>
    <w:rsid w:val="00ED2D81"/>
    <w:rsid w:val="00EF1FD5"/>
    <w:rsid w:val="00EF38A8"/>
    <w:rsid w:val="00F0451F"/>
    <w:rsid w:val="00F26C80"/>
    <w:rsid w:val="00F41793"/>
    <w:rsid w:val="00F52829"/>
    <w:rsid w:val="00F646C6"/>
    <w:rsid w:val="00F8023A"/>
    <w:rsid w:val="00F9006B"/>
    <w:rsid w:val="00FC4711"/>
    <w:rsid w:val="00FC7F00"/>
    <w:rsid w:val="00FD1DFB"/>
    <w:rsid w:val="00FD5372"/>
    <w:rsid w:val="00FE7054"/>
    <w:rsid w:val="00FF251F"/>
    <w:rsid w:val="01F902E2"/>
    <w:rsid w:val="0242512A"/>
    <w:rsid w:val="02BB32F4"/>
    <w:rsid w:val="030F7A3A"/>
    <w:rsid w:val="032639F9"/>
    <w:rsid w:val="03350F45"/>
    <w:rsid w:val="03374AAE"/>
    <w:rsid w:val="034677AA"/>
    <w:rsid w:val="034D6F50"/>
    <w:rsid w:val="03561552"/>
    <w:rsid w:val="03676700"/>
    <w:rsid w:val="03847B83"/>
    <w:rsid w:val="03BA0072"/>
    <w:rsid w:val="04283D06"/>
    <w:rsid w:val="04702F6F"/>
    <w:rsid w:val="05150DED"/>
    <w:rsid w:val="05AA1F0D"/>
    <w:rsid w:val="05EE5072"/>
    <w:rsid w:val="06583D9E"/>
    <w:rsid w:val="067F3E35"/>
    <w:rsid w:val="07386D24"/>
    <w:rsid w:val="075008C2"/>
    <w:rsid w:val="07641FC7"/>
    <w:rsid w:val="07D439C2"/>
    <w:rsid w:val="07F20CD8"/>
    <w:rsid w:val="07FB70DE"/>
    <w:rsid w:val="08006A8C"/>
    <w:rsid w:val="083041D8"/>
    <w:rsid w:val="08331CCF"/>
    <w:rsid w:val="083621DC"/>
    <w:rsid w:val="083D1897"/>
    <w:rsid w:val="08F95F01"/>
    <w:rsid w:val="09E07D73"/>
    <w:rsid w:val="0A216680"/>
    <w:rsid w:val="0A401953"/>
    <w:rsid w:val="0AA25856"/>
    <w:rsid w:val="0B2133F4"/>
    <w:rsid w:val="0B652632"/>
    <w:rsid w:val="0B752842"/>
    <w:rsid w:val="0B76270C"/>
    <w:rsid w:val="0BA8241B"/>
    <w:rsid w:val="0BCF6F59"/>
    <w:rsid w:val="0C021559"/>
    <w:rsid w:val="0C9C021B"/>
    <w:rsid w:val="0CBF5FA6"/>
    <w:rsid w:val="0CC956C9"/>
    <w:rsid w:val="0D9E033E"/>
    <w:rsid w:val="0D9E370D"/>
    <w:rsid w:val="0E534E2B"/>
    <w:rsid w:val="0EAE55B7"/>
    <w:rsid w:val="0F1E1D8A"/>
    <w:rsid w:val="0F480504"/>
    <w:rsid w:val="10181480"/>
    <w:rsid w:val="103D7864"/>
    <w:rsid w:val="10F83677"/>
    <w:rsid w:val="112C29D0"/>
    <w:rsid w:val="11E21BA9"/>
    <w:rsid w:val="12080666"/>
    <w:rsid w:val="1272012D"/>
    <w:rsid w:val="132E070B"/>
    <w:rsid w:val="134A392F"/>
    <w:rsid w:val="13522A45"/>
    <w:rsid w:val="13A501D5"/>
    <w:rsid w:val="1452324C"/>
    <w:rsid w:val="152D08E2"/>
    <w:rsid w:val="154962B6"/>
    <w:rsid w:val="155027E0"/>
    <w:rsid w:val="15584287"/>
    <w:rsid w:val="15735DB0"/>
    <w:rsid w:val="15771281"/>
    <w:rsid w:val="159D47ED"/>
    <w:rsid w:val="164E7F6F"/>
    <w:rsid w:val="16F2259F"/>
    <w:rsid w:val="171138F9"/>
    <w:rsid w:val="1732167E"/>
    <w:rsid w:val="179F4E85"/>
    <w:rsid w:val="17F7764B"/>
    <w:rsid w:val="180551A9"/>
    <w:rsid w:val="188A6C39"/>
    <w:rsid w:val="18AE69D5"/>
    <w:rsid w:val="18C8287B"/>
    <w:rsid w:val="1912222C"/>
    <w:rsid w:val="195F1761"/>
    <w:rsid w:val="197B28EE"/>
    <w:rsid w:val="19EC7B2E"/>
    <w:rsid w:val="1A05221C"/>
    <w:rsid w:val="1A5952CD"/>
    <w:rsid w:val="1B463DDF"/>
    <w:rsid w:val="1BC573EF"/>
    <w:rsid w:val="1D174EE0"/>
    <w:rsid w:val="1D241502"/>
    <w:rsid w:val="1D721432"/>
    <w:rsid w:val="1E730BA6"/>
    <w:rsid w:val="1E993E40"/>
    <w:rsid w:val="1EC27B18"/>
    <w:rsid w:val="1F442009"/>
    <w:rsid w:val="1F83225B"/>
    <w:rsid w:val="204A369F"/>
    <w:rsid w:val="20B14DF1"/>
    <w:rsid w:val="229422A7"/>
    <w:rsid w:val="23B749B6"/>
    <w:rsid w:val="23FF41E5"/>
    <w:rsid w:val="24C948F0"/>
    <w:rsid w:val="24D2116F"/>
    <w:rsid w:val="2500233A"/>
    <w:rsid w:val="2580253A"/>
    <w:rsid w:val="25CC0B9D"/>
    <w:rsid w:val="262A3B45"/>
    <w:rsid w:val="2700636D"/>
    <w:rsid w:val="277444AB"/>
    <w:rsid w:val="27915EE0"/>
    <w:rsid w:val="28767D46"/>
    <w:rsid w:val="28BE6297"/>
    <w:rsid w:val="28C51A84"/>
    <w:rsid w:val="294041A9"/>
    <w:rsid w:val="29A04388"/>
    <w:rsid w:val="2A8E62DD"/>
    <w:rsid w:val="2AAA789A"/>
    <w:rsid w:val="2AEE5FEC"/>
    <w:rsid w:val="2B0C2104"/>
    <w:rsid w:val="2B4F2EF2"/>
    <w:rsid w:val="2BD03FB8"/>
    <w:rsid w:val="2BE01FC8"/>
    <w:rsid w:val="2BEC79A1"/>
    <w:rsid w:val="2C2E76BC"/>
    <w:rsid w:val="2E1D0AAC"/>
    <w:rsid w:val="2E4B57D1"/>
    <w:rsid w:val="2EF97D1C"/>
    <w:rsid w:val="2F1C4F87"/>
    <w:rsid w:val="2F2801DE"/>
    <w:rsid w:val="2F4E7C23"/>
    <w:rsid w:val="2F885A3E"/>
    <w:rsid w:val="2FBC4648"/>
    <w:rsid w:val="2FC91455"/>
    <w:rsid w:val="300C2263"/>
    <w:rsid w:val="30446B3F"/>
    <w:rsid w:val="30605695"/>
    <w:rsid w:val="30A80634"/>
    <w:rsid w:val="30C32EE2"/>
    <w:rsid w:val="310653F8"/>
    <w:rsid w:val="31385861"/>
    <w:rsid w:val="313F304C"/>
    <w:rsid w:val="3155260D"/>
    <w:rsid w:val="318231D0"/>
    <w:rsid w:val="31907D32"/>
    <w:rsid w:val="31D84918"/>
    <w:rsid w:val="32092D93"/>
    <w:rsid w:val="32100AD2"/>
    <w:rsid w:val="3267186B"/>
    <w:rsid w:val="329C1D0B"/>
    <w:rsid w:val="33273353"/>
    <w:rsid w:val="33607455"/>
    <w:rsid w:val="33E00A0D"/>
    <w:rsid w:val="33F61A5C"/>
    <w:rsid w:val="3401077A"/>
    <w:rsid w:val="34492442"/>
    <w:rsid w:val="345C0E0E"/>
    <w:rsid w:val="3514202C"/>
    <w:rsid w:val="35844754"/>
    <w:rsid w:val="35A81B12"/>
    <w:rsid w:val="363E4EEC"/>
    <w:rsid w:val="368117E9"/>
    <w:rsid w:val="36A06F1C"/>
    <w:rsid w:val="37827C45"/>
    <w:rsid w:val="37B247D1"/>
    <w:rsid w:val="37BC68D7"/>
    <w:rsid w:val="381968F1"/>
    <w:rsid w:val="38254069"/>
    <w:rsid w:val="384918EC"/>
    <w:rsid w:val="38655320"/>
    <w:rsid w:val="38802E14"/>
    <w:rsid w:val="391B38EB"/>
    <w:rsid w:val="39814097"/>
    <w:rsid w:val="39A94CE2"/>
    <w:rsid w:val="39E42FBE"/>
    <w:rsid w:val="3A7E10C0"/>
    <w:rsid w:val="3B771132"/>
    <w:rsid w:val="3B8F1A42"/>
    <w:rsid w:val="3C107BFD"/>
    <w:rsid w:val="3C486BD7"/>
    <w:rsid w:val="3C791BA6"/>
    <w:rsid w:val="3C86340D"/>
    <w:rsid w:val="3CE35BBC"/>
    <w:rsid w:val="3D1D2FB9"/>
    <w:rsid w:val="3D93756B"/>
    <w:rsid w:val="3DAB0122"/>
    <w:rsid w:val="3DF574BA"/>
    <w:rsid w:val="3E5500DB"/>
    <w:rsid w:val="3EE762C4"/>
    <w:rsid w:val="3EF149D7"/>
    <w:rsid w:val="3F066CF3"/>
    <w:rsid w:val="3F3F0AE8"/>
    <w:rsid w:val="3F441D53"/>
    <w:rsid w:val="3F8549C8"/>
    <w:rsid w:val="40194E26"/>
    <w:rsid w:val="40CA2166"/>
    <w:rsid w:val="41364AA2"/>
    <w:rsid w:val="415E066F"/>
    <w:rsid w:val="41AD06E2"/>
    <w:rsid w:val="41CF49AE"/>
    <w:rsid w:val="41D0538F"/>
    <w:rsid w:val="41E05591"/>
    <w:rsid w:val="420A7830"/>
    <w:rsid w:val="42246087"/>
    <w:rsid w:val="423A501D"/>
    <w:rsid w:val="42A71FA0"/>
    <w:rsid w:val="42EA5B61"/>
    <w:rsid w:val="430835F6"/>
    <w:rsid w:val="43625610"/>
    <w:rsid w:val="43BB3B8E"/>
    <w:rsid w:val="440D65B0"/>
    <w:rsid w:val="443F1947"/>
    <w:rsid w:val="44611AE6"/>
    <w:rsid w:val="44837D80"/>
    <w:rsid w:val="4557708C"/>
    <w:rsid w:val="45600721"/>
    <w:rsid w:val="46E71127"/>
    <w:rsid w:val="472038FA"/>
    <w:rsid w:val="47A14FF3"/>
    <w:rsid w:val="480621AC"/>
    <w:rsid w:val="48154524"/>
    <w:rsid w:val="482F57FA"/>
    <w:rsid w:val="48674ED5"/>
    <w:rsid w:val="48AC5F39"/>
    <w:rsid w:val="48BF5427"/>
    <w:rsid w:val="4A5201E7"/>
    <w:rsid w:val="4AB07557"/>
    <w:rsid w:val="4AB34403"/>
    <w:rsid w:val="4AC24969"/>
    <w:rsid w:val="4ADB5E8E"/>
    <w:rsid w:val="4AEE1DCD"/>
    <w:rsid w:val="4AF1276C"/>
    <w:rsid w:val="4B0C3A91"/>
    <w:rsid w:val="4BB96BF0"/>
    <w:rsid w:val="4BE31CCF"/>
    <w:rsid w:val="4BFA6704"/>
    <w:rsid w:val="4C8C3F26"/>
    <w:rsid w:val="4DDF2ECE"/>
    <w:rsid w:val="4E0D781F"/>
    <w:rsid w:val="4E8E7A67"/>
    <w:rsid w:val="4EC32BC3"/>
    <w:rsid w:val="4FBC6BF0"/>
    <w:rsid w:val="5031427E"/>
    <w:rsid w:val="503F1937"/>
    <w:rsid w:val="504809D1"/>
    <w:rsid w:val="50EF350A"/>
    <w:rsid w:val="51805241"/>
    <w:rsid w:val="51E57492"/>
    <w:rsid w:val="523D6C63"/>
    <w:rsid w:val="52C06C9A"/>
    <w:rsid w:val="53432676"/>
    <w:rsid w:val="53582716"/>
    <w:rsid w:val="53C268A0"/>
    <w:rsid w:val="540F1F02"/>
    <w:rsid w:val="54173BB8"/>
    <w:rsid w:val="54342765"/>
    <w:rsid w:val="54D00DAE"/>
    <w:rsid w:val="55506D9D"/>
    <w:rsid w:val="55577543"/>
    <w:rsid w:val="556750DE"/>
    <w:rsid w:val="55A74175"/>
    <w:rsid w:val="55E0442D"/>
    <w:rsid w:val="55E82689"/>
    <w:rsid w:val="55F40A2D"/>
    <w:rsid w:val="5601652D"/>
    <w:rsid w:val="567000BB"/>
    <w:rsid w:val="56E22B6D"/>
    <w:rsid w:val="573F22EE"/>
    <w:rsid w:val="579308D8"/>
    <w:rsid w:val="57CA24C2"/>
    <w:rsid w:val="5837008E"/>
    <w:rsid w:val="58416A75"/>
    <w:rsid w:val="586703F8"/>
    <w:rsid w:val="587A1205"/>
    <w:rsid w:val="58F7756F"/>
    <w:rsid w:val="5A2469A2"/>
    <w:rsid w:val="5A8C09E4"/>
    <w:rsid w:val="5AC41DCC"/>
    <w:rsid w:val="5AE44565"/>
    <w:rsid w:val="5AFF2F9C"/>
    <w:rsid w:val="5B047314"/>
    <w:rsid w:val="5B361626"/>
    <w:rsid w:val="5B606EBA"/>
    <w:rsid w:val="5B8136E9"/>
    <w:rsid w:val="5BCA1476"/>
    <w:rsid w:val="5C1806A4"/>
    <w:rsid w:val="5C1B288D"/>
    <w:rsid w:val="5C233445"/>
    <w:rsid w:val="5C4550DB"/>
    <w:rsid w:val="5C61450F"/>
    <w:rsid w:val="5C8F064C"/>
    <w:rsid w:val="5CB816C2"/>
    <w:rsid w:val="5D0E5CC1"/>
    <w:rsid w:val="5DD2111D"/>
    <w:rsid w:val="5EC12F27"/>
    <w:rsid w:val="5F261B74"/>
    <w:rsid w:val="60403399"/>
    <w:rsid w:val="60EA20E3"/>
    <w:rsid w:val="61162DEA"/>
    <w:rsid w:val="615D56B0"/>
    <w:rsid w:val="61620E26"/>
    <w:rsid w:val="618A11AA"/>
    <w:rsid w:val="61D246AF"/>
    <w:rsid w:val="62026278"/>
    <w:rsid w:val="62B535C4"/>
    <w:rsid w:val="62EC7449"/>
    <w:rsid w:val="63433E73"/>
    <w:rsid w:val="63705C6B"/>
    <w:rsid w:val="63786BB9"/>
    <w:rsid w:val="63890351"/>
    <w:rsid w:val="63921C9E"/>
    <w:rsid w:val="63C95892"/>
    <w:rsid w:val="64717465"/>
    <w:rsid w:val="64CE60EA"/>
    <w:rsid w:val="64FC6B16"/>
    <w:rsid w:val="651046FD"/>
    <w:rsid w:val="65234BFF"/>
    <w:rsid w:val="6555308F"/>
    <w:rsid w:val="65647675"/>
    <w:rsid w:val="65A20A64"/>
    <w:rsid w:val="65A72924"/>
    <w:rsid w:val="65BA41D6"/>
    <w:rsid w:val="65D46686"/>
    <w:rsid w:val="66071A62"/>
    <w:rsid w:val="661C2C0A"/>
    <w:rsid w:val="677C43D9"/>
    <w:rsid w:val="67A11253"/>
    <w:rsid w:val="67AB6710"/>
    <w:rsid w:val="686E5A8D"/>
    <w:rsid w:val="68CD727E"/>
    <w:rsid w:val="68F55A25"/>
    <w:rsid w:val="690935AA"/>
    <w:rsid w:val="690B7B02"/>
    <w:rsid w:val="690C3314"/>
    <w:rsid w:val="696E18E8"/>
    <w:rsid w:val="699D3596"/>
    <w:rsid w:val="69B664C5"/>
    <w:rsid w:val="6A26608D"/>
    <w:rsid w:val="6A9B2433"/>
    <w:rsid w:val="6AA66812"/>
    <w:rsid w:val="6AD960AC"/>
    <w:rsid w:val="6AE72043"/>
    <w:rsid w:val="6B1C0E52"/>
    <w:rsid w:val="6BC81C85"/>
    <w:rsid w:val="6BF8719B"/>
    <w:rsid w:val="6C483D17"/>
    <w:rsid w:val="6CA034C6"/>
    <w:rsid w:val="6CA61A05"/>
    <w:rsid w:val="6CA67C09"/>
    <w:rsid w:val="6CF87333"/>
    <w:rsid w:val="6D11294E"/>
    <w:rsid w:val="6D2B0614"/>
    <w:rsid w:val="6DE13D9C"/>
    <w:rsid w:val="6DF73369"/>
    <w:rsid w:val="6EF60BCA"/>
    <w:rsid w:val="6F95199E"/>
    <w:rsid w:val="6F9E68CF"/>
    <w:rsid w:val="6FCF63F3"/>
    <w:rsid w:val="6FF113EB"/>
    <w:rsid w:val="70957AD3"/>
    <w:rsid w:val="70EC70F7"/>
    <w:rsid w:val="71F52A9F"/>
    <w:rsid w:val="73CD33BB"/>
    <w:rsid w:val="73DC4F2E"/>
    <w:rsid w:val="744F37D3"/>
    <w:rsid w:val="74512476"/>
    <w:rsid w:val="745F74A9"/>
    <w:rsid w:val="747857C5"/>
    <w:rsid w:val="74FA3C9A"/>
    <w:rsid w:val="750A41FC"/>
    <w:rsid w:val="758230E3"/>
    <w:rsid w:val="75D34545"/>
    <w:rsid w:val="76083A94"/>
    <w:rsid w:val="763B5E08"/>
    <w:rsid w:val="76C30A8E"/>
    <w:rsid w:val="77E3737B"/>
    <w:rsid w:val="785350F9"/>
    <w:rsid w:val="78E27343"/>
    <w:rsid w:val="794272A2"/>
    <w:rsid w:val="796E467D"/>
    <w:rsid w:val="797F3BEA"/>
    <w:rsid w:val="79B60F8A"/>
    <w:rsid w:val="7B2378F2"/>
    <w:rsid w:val="7B6646E6"/>
    <w:rsid w:val="7B7E01C4"/>
    <w:rsid w:val="7B7E0F33"/>
    <w:rsid w:val="7B975C16"/>
    <w:rsid w:val="7BAA3156"/>
    <w:rsid w:val="7C000D54"/>
    <w:rsid w:val="7C5B43BD"/>
    <w:rsid w:val="7C7F282D"/>
    <w:rsid w:val="7C8F662A"/>
    <w:rsid w:val="7D6E3269"/>
    <w:rsid w:val="7D870950"/>
    <w:rsid w:val="7DBD6EB3"/>
    <w:rsid w:val="7DC6163D"/>
    <w:rsid w:val="7E0A79FB"/>
    <w:rsid w:val="7EBE7804"/>
    <w:rsid w:val="7EF60D6F"/>
    <w:rsid w:val="7F4B30FA"/>
    <w:rsid w:val="7FD76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3"/>
    <w:basedOn w:val="1"/>
    <w:next w:val="1"/>
    <w:semiHidden/>
    <w:unhideWhenUsed/>
    <w:qFormat/>
    <w:uiPriority w:val="0"/>
    <w:pPr>
      <w:keepNext/>
      <w:keepLines/>
      <w:numPr>
        <w:ilvl w:val="0"/>
        <w:numId w:val="1"/>
      </w:numPr>
      <w:spacing w:before="260" w:after="260" w:line="412" w:lineRule="auto"/>
      <w:ind w:firstLine="0" w:firstLineChars="0"/>
      <w:outlineLvl w:val="2"/>
    </w:pPr>
    <w:rPr>
      <w:rFonts w:eastAsia="黑体"/>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adjustRightInd w:val="0"/>
      <w:snapToGrid w:val="0"/>
      <w:spacing w:line="300" w:lineRule="atLeast"/>
      <w:ind w:left="420" w:leftChars="200" w:right="-336" w:rightChars="-160"/>
    </w:pPr>
  </w:style>
  <w:style w:type="paragraph" w:styleId="5">
    <w:name w:val="annotation text"/>
    <w:basedOn w:val="1"/>
    <w:link w:val="27"/>
    <w:unhideWhenUsed/>
    <w:qFormat/>
    <w:uiPriority w:val="0"/>
    <w:pPr>
      <w:jc w:val="left"/>
    </w:pPr>
  </w:style>
  <w:style w:type="paragraph" w:styleId="6">
    <w:name w:val="Body Text Indent"/>
    <w:basedOn w:val="1"/>
    <w:link w:val="32"/>
    <w:qFormat/>
    <w:uiPriority w:val="0"/>
    <w:pPr>
      <w:spacing w:after="120"/>
      <w:ind w:left="420" w:leftChars="200"/>
    </w:pPr>
  </w:style>
  <w:style w:type="paragraph" w:styleId="7">
    <w:name w:val="Plain Text"/>
    <w:basedOn w:val="1"/>
    <w:link w:val="34"/>
    <w:unhideWhenUsed/>
    <w:qFormat/>
    <w:uiPriority w:val="0"/>
    <w:rPr>
      <w:rFonts w:ascii="宋体" w:hAnsi="Courier New" w:cs="Courier New"/>
      <w:szCs w:val="21"/>
    </w:rPr>
  </w:style>
  <w:style w:type="paragraph" w:styleId="8">
    <w:name w:val="Balloon Text"/>
    <w:basedOn w:val="1"/>
    <w:link w:val="25"/>
    <w:qFormat/>
    <w:uiPriority w:val="0"/>
    <w:pPr>
      <w:spacing w:line="240" w:lineRule="auto"/>
    </w:pPr>
    <w:rPr>
      <w:sz w:val="18"/>
      <w:szCs w:val="18"/>
    </w:rPr>
  </w:style>
  <w:style w:type="paragraph" w:styleId="9">
    <w:name w:val="footer"/>
    <w:basedOn w:val="1"/>
    <w:link w:val="26"/>
    <w:unhideWhenUsed/>
    <w:qFormat/>
    <w:uiPriority w:val="99"/>
    <w:pPr>
      <w:framePr w:wrap="around" w:vAnchor="text" w:hAnchor="page" w:x="1537" w:y="-197"/>
      <w:ind w:firstLine="0" w:firstLineChars="0"/>
      <w:jc w:val="center"/>
    </w:pPr>
    <w:rPr>
      <w:sz w:val="21"/>
      <w:szCs w:val="21"/>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able of figures"/>
    <w:basedOn w:val="1"/>
    <w:next w:val="1"/>
    <w:qFormat/>
    <w:uiPriority w:val="99"/>
    <w:pPr>
      <w:ind w:left="200" w:leftChars="200" w:hanging="200" w:hangingChars="200"/>
    </w:pPr>
  </w:style>
  <w:style w:type="paragraph" w:styleId="12">
    <w:name w:val="Body Text 2"/>
    <w:basedOn w:val="1"/>
    <w:semiHidden/>
    <w:unhideWhenUsed/>
    <w:qFormat/>
    <w:uiPriority w:val="0"/>
    <w:pPr>
      <w:spacing w:after="120" w:line="480" w:lineRule="auto"/>
    </w:pPr>
  </w:style>
  <w:style w:type="paragraph" w:styleId="13">
    <w:name w:val="annotation subject"/>
    <w:basedOn w:val="5"/>
    <w:next w:val="5"/>
    <w:link w:val="28"/>
    <w:qFormat/>
    <w:uiPriority w:val="0"/>
    <w:rPr>
      <w:b/>
      <w:bCs/>
    </w:rPr>
  </w:style>
  <w:style w:type="paragraph" w:styleId="14">
    <w:name w:val="Body Text First Indent 2"/>
    <w:basedOn w:val="1"/>
    <w:next w:val="1"/>
    <w:link w:val="33"/>
    <w:unhideWhenUsed/>
    <w:qFormat/>
    <w:uiPriority w:val="99"/>
    <w:pPr>
      <w:spacing w:line="240" w:lineRule="auto"/>
      <w:ind w:firstLine="420"/>
    </w:pPr>
    <w:rPr>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20"/>
    <w:rPr>
      <w:i/>
      <w:iCs/>
    </w:rPr>
  </w:style>
  <w:style w:type="character" w:styleId="19">
    <w:name w:val="Hyperlink"/>
    <w:semiHidden/>
    <w:unhideWhenUsed/>
    <w:qFormat/>
    <w:uiPriority w:val="0"/>
    <w:rPr>
      <w:color w:val="0000FF"/>
      <w:u w:val="single"/>
    </w:rPr>
  </w:style>
  <w:style w:type="character" w:styleId="20">
    <w:name w:val="annotation reference"/>
    <w:basedOn w:val="17"/>
    <w:qFormat/>
    <w:uiPriority w:val="0"/>
    <w:rPr>
      <w:sz w:val="21"/>
      <w:szCs w:val="21"/>
    </w:rPr>
  </w:style>
  <w:style w:type="paragraph" w:customStyle="1" w:styleId="21">
    <w:name w:val="样式 首行缩进:  2 字符"/>
    <w:basedOn w:val="1"/>
    <w:qFormat/>
    <w:uiPriority w:val="0"/>
    <w:pPr>
      <w:snapToGrid w:val="0"/>
    </w:pPr>
    <w:rPr>
      <w:rFonts w:ascii="宋体" w:cs="宋体"/>
      <w:sz w:val="28"/>
      <w:szCs w:val="20"/>
    </w:rPr>
  </w:style>
  <w:style w:type="paragraph" w:customStyle="1" w:styleId="22">
    <w:name w:val="惠泽正文"/>
    <w:basedOn w:val="1"/>
    <w:qFormat/>
    <w:uiPriority w:val="0"/>
    <w:pPr>
      <w:spacing w:line="480" w:lineRule="exact"/>
      <w:ind w:firstLine="480"/>
    </w:pPr>
    <w:rPr>
      <w:rFonts w:hAnsi="宋体" w:cs="宋体"/>
      <w:szCs w:val="20"/>
    </w:rPr>
  </w:style>
  <w:style w:type="paragraph" w:customStyle="1" w:styleId="23">
    <w:name w:val="表格"/>
    <w:basedOn w:val="12"/>
    <w:next w:val="1"/>
    <w:qFormat/>
    <w:uiPriority w:val="0"/>
    <w:pPr>
      <w:spacing w:after="0" w:line="240" w:lineRule="auto"/>
      <w:ind w:firstLine="0" w:firstLineChars="0"/>
      <w:jc w:val="center"/>
    </w:pPr>
    <w:rPr>
      <w:rFonts w:ascii="宋体" w:hAnsi="宋体" w:cs="宋体"/>
      <w:sz w:val="21"/>
    </w:rPr>
  </w:style>
  <w:style w:type="paragraph" w:customStyle="1" w:styleId="24">
    <w:name w:val="惠泽表格"/>
    <w:basedOn w:val="1"/>
    <w:qFormat/>
    <w:uiPriority w:val="0"/>
    <w:pPr>
      <w:spacing w:line="480" w:lineRule="exact"/>
      <w:jc w:val="center"/>
    </w:pPr>
    <w:rPr>
      <w:rFonts w:ascii="黑体" w:hAnsi="黑体" w:eastAsia="黑体" w:cs="宋体"/>
      <w:szCs w:val="20"/>
    </w:rPr>
  </w:style>
  <w:style w:type="character" w:customStyle="1" w:styleId="25">
    <w:name w:val="批注框文本 字符"/>
    <w:basedOn w:val="17"/>
    <w:link w:val="8"/>
    <w:qFormat/>
    <w:uiPriority w:val="0"/>
    <w:rPr>
      <w:kern w:val="2"/>
      <w:sz w:val="18"/>
      <w:szCs w:val="18"/>
    </w:rPr>
  </w:style>
  <w:style w:type="character" w:customStyle="1" w:styleId="26">
    <w:name w:val="页脚 字符"/>
    <w:basedOn w:val="17"/>
    <w:link w:val="9"/>
    <w:qFormat/>
    <w:uiPriority w:val="99"/>
    <w:rPr>
      <w:kern w:val="2"/>
      <w:sz w:val="21"/>
      <w:szCs w:val="21"/>
    </w:rPr>
  </w:style>
  <w:style w:type="character" w:customStyle="1" w:styleId="27">
    <w:name w:val="批注文字 字符"/>
    <w:basedOn w:val="17"/>
    <w:link w:val="5"/>
    <w:qFormat/>
    <w:uiPriority w:val="0"/>
    <w:rPr>
      <w:kern w:val="2"/>
      <w:sz w:val="24"/>
      <w:szCs w:val="24"/>
    </w:rPr>
  </w:style>
  <w:style w:type="character" w:customStyle="1" w:styleId="28">
    <w:name w:val="批注主题 字符"/>
    <w:basedOn w:val="27"/>
    <w:link w:val="13"/>
    <w:qFormat/>
    <w:uiPriority w:val="0"/>
    <w:rPr>
      <w:b/>
      <w:bCs/>
      <w:kern w:val="2"/>
      <w:sz w:val="24"/>
      <w:szCs w:val="24"/>
    </w:rPr>
  </w:style>
  <w:style w:type="paragraph" w:customStyle="1" w:styleId="29">
    <w:name w:val="12"/>
    <w:basedOn w:val="1"/>
    <w:qFormat/>
    <w:uiPriority w:val="0"/>
    <w:rPr>
      <w:rFonts w:ascii="宋体" w:hAnsi="宋体" w:cs="宋体"/>
    </w:rPr>
  </w:style>
  <w:style w:type="character" w:customStyle="1" w:styleId="30">
    <w:name w:val="页眉 字符"/>
    <w:link w:val="10"/>
    <w:qFormat/>
    <w:uiPriority w:val="99"/>
    <w:rPr>
      <w:rFonts w:ascii="Times New Roman" w:hAnsi="Times New Roman" w:eastAsia="宋体" w:cs="Times New Roman"/>
      <w:kern w:val="2"/>
      <w:sz w:val="18"/>
      <w:szCs w:val="18"/>
    </w:rPr>
  </w:style>
  <w:style w:type="paragraph" w:styleId="31">
    <w:name w:val="List Paragraph"/>
    <w:basedOn w:val="1"/>
    <w:qFormat/>
    <w:uiPriority w:val="34"/>
    <w:pPr>
      <w:spacing w:line="240" w:lineRule="auto"/>
      <w:ind w:firstLine="420"/>
    </w:pPr>
    <w:rPr>
      <w:sz w:val="21"/>
    </w:rPr>
  </w:style>
  <w:style w:type="character" w:customStyle="1" w:styleId="32">
    <w:name w:val="正文文本缩进 字符"/>
    <w:basedOn w:val="17"/>
    <w:link w:val="6"/>
    <w:qFormat/>
    <w:uiPriority w:val="0"/>
    <w:rPr>
      <w:rFonts w:ascii="Times New Roman" w:hAnsi="Times New Roman" w:eastAsia="宋体" w:cs="Times New Roman"/>
      <w:kern w:val="2"/>
      <w:sz w:val="24"/>
      <w:szCs w:val="24"/>
    </w:rPr>
  </w:style>
  <w:style w:type="character" w:customStyle="1" w:styleId="33">
    <w:name w:val="正文首行缩进 2 字符"/>
    <w:basedOn w:val="32"/>
    <w:link w:val="14"/>
    <w:qFormat/>
    <w:uiPriority w:val="99"/>
    <w:rPr>
      <w:rFonts w:ascii="Times New Roman" w:hAnsi="Times New Roman" w:eastAsia="宋体" w:cs="Times New Roman"/>
      <w:kern w:val="2"/>
      <w:sz w:val="21"/>
      <w:szCs w:val="24"/>
    </w:rPr>
  </w:style>
  <w:style w:type="character" w:customStyle="1" w:styleId="34">
    <w:name w:val="纯文本 字符"/>
    <w:basedOn w:val="17"/>
    <w:link w:val="7"/>
    <w:qFormat/>
    <w:uiPriority w:val="99"/>
    <w:rPr>
      <w:rFonts w:ascii="宋体" w:hAnsi="Courier New" w:eastAsia="宋体" w:cs="Courier New"/>
      <w:kern w:val="2"/>
      <w:sz w:val="24"/>
      <w:szCs w:val="21"/>
    </w:rPr>
  </w:style>
  <w:style w:type="paragraph" w:styleId="35">
    <w:name w:val="No Spacing"/>
    <w:qFormat/>
    <w:uiPriority w:val="1"/>
    <w:pPr>
      <w:widowControl w:val="0"/>
      <w:adjustRightInd w:val="0"/>
      <w:snapToGrid w:val="0"/>
      <w:jc w:val="center"/>
    </w:pPr>
    <w:rPr>
      <w:rFonts w:ascii="Times New Roman" w:hAnsi="Times New Roman" w:eastAsia="宋体" w:cs="Times New Roman"/>
      <w:kern w:val="2"/>
      <w:sz w:val="21"/>
      <w:szCs w:val="24"/>
      <w:lang w:val="en-US" w:eastAsia="zh-CN" w:bidi="ar-SA"/>
    </w:rPr>
  </w:style>
  <w:style w:type="paragraph" w:customStyle="1" w:styleId="36">
    <w:name w:val="小标题"/>
    <w:basedOn w:val="1"/>
    <w:qFormat/>
    <w:uiPriority w:val="0"/>
    <w:pPr>
      <w:ind w:firstLine="562"/>
    </w:pPr>
    <w:rPr>
      <w:rFonts w:ascii="宋体" w:hAnsi="宋体"/>
      <w:b/>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533BDE-854E-4B29-B673-4DF952A9AE5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14431</Words>
  <Characters>17001</Characters>
  <Lines>49</Lines>
  <Paragraphs>44</Paragraphs>
  <TotalTime>3</TotalTime>
  <ScaleCrop>false</ScaleCrop>
  <LinksUpToDate>false</LinksUpToDate>
  <CharactersWithSpaces>17516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2019-04-01T09:06:00Z</dcterms:created>
  <dc:creator></dc:creator>
  <cp:lastModifiedBy></cp:lastModifiedBy>
  <dcterms:modified xsi:type="dcterms:W3CDTF">2020-07-27T13:45:31Z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