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23" w:rsidRDefault="003566D1">
      <w:pPr>
        <w:spacing w:line="596" w:lineRule="exact"/>
        <w:jc w:val="left"/>
        <w:rPr>
          <w:rFonts w:asciiTheme="minorEastAsia" w:hAnsiTheme="minorEastAsia"/>
          <w:sz w:val="28"/>
          <w:szCs w:val="28"/>
        </w:rPr>
      </w:pPr>
      <w:r w:rsidRPr="003566D1">
        <w:rPr>
          <w:rFonts w:asciiTheme="minorEastAsia" w:hAnsiTheme="minorEastAsia" w:hint="eastAsia"/>
          <w:sz w:val="28"/>
          <w:szCs w:val="28"/>
        </w:rPr>
        <w:t>附件：</w:t>
      </w:r>
    </w:p>
    <w:p w:rsidR="00EB0123" w:rsidRDefault="00EB0123">
      <w:pPr>
        <w:spacing w:line="596" w:lineRule="exact"/>
        <w:jc w:val="left"/>
        <w:rPr>
          <w:rFonts w:ascii="华文中宋" w:eastAsia="华文中宋" w:hAnsi="华文中宋"/>
          <w:sz w:val="24"/>
          <w:szCs w:val="24"/>
        </w:rPr>
      </w:pPr>
    </w:p>
    <w:p w:rsidR="008F08DC" w:rsidRPr="00545745" w:rsidRDefault="008F08DC" w:rsidP="008F08DC">
      <w:pPr>
        <w:spacing w:line="596" w:lineRule="exact"/>
        <w:jc w:val="center"/>
        <w:rPr>
          <w:rFonts w:ascii="华文中宋" w:eastAsia="华文中宋" w:hAnsi="华文中宋"/>
          <w:sz w:val="40"/>
          <w:szCs w:val="36"/>
        </w:rPr>
      </w:pPr>
      <w:r w:rsidRPr="00545745">
        <w:rPr>
          <w:rFonts w:ascii="华文中宋" w:eastAsia="华文中宋" w:hAnsi="华文中宋" w:hint="eastAsia"/>
          <w:sz w:val="40"/>
          <w:szCs w:val="36"/>
        </w:rPr>
        <w:t>中央部门预算绩效运行监控管理暂行办法</w:t>
      </w:r>
    </w:p>
    <w:p w:rsidR="008F08DC" w:rsidRPr="00545745" w:rsidRDefault="008F08DC" w:rsidP="008F08DC">
      <w:pPr>
        <w:pStyle w:val="2"/>
        <w:spacing w:line="596" w:lineRule="exact"/>
        <w:jc w:val="center"/>
        <w:rPr>
          <w:rFonts w:ascii="黑体" w:eastAsia="黑体"/>
          <w:b w:val="0"/>
        </w:rPr>
      </w:pPr>
      <w:r w:rsidRPr="00545745">
        <w:rPr>
          <w:rFonts w:ascii="黑体" w:eastAsia="黑体" w:hint="eastAsia"/>
          <w:b w:val="0"/>
        </w:rPr>
        <w:t>第一章  总 则</w:t>
      </w:r>
    </w:p>
    <w:p w:rsidR="008F08DC" w:rsidRPr="00545745" w:rsidRDefault="008F08DC" w:rsidP="008F08DC">
      <w:pPr>
        <w:spacing w:line="59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45745">
        <w:rPr>
          <w:rFonts w:ascii="仿宋_GB2312" w:eastAsia="仿宋_GB2312" w:hint="eastAsia"/>
          <w:b/>
          <w:kern w:val="0"/>
          <w:sz w:val="32"/>
          <w:szCs w:val="32"/>
        </w:rPr>
        <w:t xml:space="preserve">第一条 </w:t>
      </w:r>
      <w:r w:rsidRPr="00545745">
        <w:rPr>
          <w:rFonts w:ascii="仿宋_GB2312" w:eastAsia="仿宋_GB2312" w:hAnsi="微软雅黑" w:hint="eastAsia"/>
          <w:sz w:val="32"/>
          <w:szCs w:val="32"/>
        </w:rPr>
        <w:t>为</w:t>
      </w:r>
      <w:r>
        <w:rPr>
          <w:rFonts w:ascii="仿宋_GB2312" w:eastAsia="仿宋_GB2312" w:hAnsi="微软雅黑" w:hint="eastAsia"/>
          <w:sz w:val="32"/>
          <w:szCs w:val="32"/>
        </w:rPr>
        <w:t>加强</w:t>
      </w:r>
      <w:r w:rsidR="00E00A48">
        <w:rPr>
          <w:rFonts w:ascii="仿宋_GB2312" w:eastAsia="仿宋_GB2312" w:hAnsi="微软雅黑" w:hint="eastAsia"/>
          <w:sz w:val="32"/>
          <w:szCs w:val="32"/>
        </w:rPr>
        <w:t>中央部门预算绩效运行监控（以下简称绩效监控</w:t>
      </w:r>
      <w:r w:rsidRPr="00545745">
        <w:rPr>
          <w:rFonts w:ascii="仿宋_GB2312" w:eastAsia="仿宋_GB2312" w:hAnsi="微软雅黑" w:hint="eastAsia"/>
          <w:sz w:val="32"/>
          <w:szCs w:val="32"/>
        </w:rPr>
        <w:t>）</w:t>
      </w:r>
      <w:r>
        <w:rPr>
          <w:rFonts w:ascii="仿宋_GB2312" w:eastAsia="仿宋_GB2312" w:hAnsi="微软雅黑" w:hint="eastAsia"/>
          <w:sz w:val="32"/>
          <w:szCs w:val="32"/>
        </w:rPr>
        <w:t>管理</w:t>
      </w:r>
      <w:r w:rsidRPr="00545745">
        <w:rPr>
          <w:rFonts w:ascii="仿宋_GB2312" w:eastAsia="仿宋_GB2312" w:hAnsi="微软雅黑" w:hint="eastAsia"/>
          <w:sz w:val="32"/>
          <w:szCs w:val="32"/>
        </w:rPr>
        <w:t>，提高预算执行效率和资金使用效益，</w:t>
      </w:r>
      <w:r w:rsidRPr="00545745">
        <w:rPr>
          <w:rFonts w:ascii="仿宋_GB2312" w:eastAsia="仿宋_GB2312" w:hint="eastAsia"/>
          <w:sz w:val="32"/>
          <w:szCs w:val="32"/>
        </w:rPr>
        <w:t>根据《中共中央</w:t>
      </w:r>
      <w:r w:rsidRPr="00545745">
        <w:rPr>
          <w:rFonts w:ascii="仿宋_GB2312" w:eastAsia="仿宋_GB2312"/>
          <w:sz w:val="32"/>
          <w:szCs w:val="32"/>
        </w:rPr>
        <w:t xml:space="preserve"> </w:t>
      </w:r>
      <w:r w:rsidRPr="00545745">
        <w:rPr>
          <w:rFonts w:ascii="仿宋_GB2312" w:eastAsia="仿宋_GB2312" w:hint="eastAsia"/>
          <w:sz w:val="32"/>
          <w:szCs w:val="32"/>
        </w:rPr>
        <w:t>国务院关于全面实施预算绩效管理的意见》</w:t>
      </w:r>
      <w:r>
        <w:rPr>
          <w:rFonts w:ascii="仿宋_GB2312" w:eastAsia="仿宋_GB2312" w:hint="eastAsia"/>
          <w:sz w:val="32"/>
          <w:szCs w:val="32"/>
        </w:rPr>
        <w:t>的</w:t>
      </w:r>
      <w:r w:rsidRPr="00545745">
        <w:rPr>
          <w:rFonts w:ascii="仿宋_GB2312" w:eastAsia="仿宋_GB2312" w:hint="eastAsia"/>
          <w:sz w:val="32"/>
          <w:szCs w:val="32"/>
        </w:rPr>
        <w:t>有关</w:t>
      </w:r>
      <w:r w:rsidR="00B5460B">
        <w:rPr>
          <w:rFonts w:ascii="仿宋_GB2312" w:eastAsia="仿宋_GB2312" w:hint="eastAsia"/>
          <w:sz w:val="32"/>
          <w:szCs w:val="32"/>
        </w:rPr>
        <w:t>规定</w:t>
      </w:r>
      <w:r w:rsidRPr="00545745">
        <w:rPr>
          <w:rFonts w:ascii="仿宋_GB2312" w:eastAsia="仿宋_GB2312" w:hint="eastAsia"/>
          <w:sz w:val="32"/>
          <w:szCs w:val="32"/>
        </w:rPr>
        <w:t>，制定本办法。</w:t>
      </w:r>
    </w:p>
    <w:p w:rsidR="008F08DC" w:rsidRPr="00545745" w:rsidRDefault="008F08DC" w:rsidP="008F08DC">
      <w:pPr>
        <w:spacing w:line="59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45745">
        <w:rPr>
          <w:rFonts w:ascii="仿宋_GB2312" w:eastAsia="仿宋_GB2312" w:hint="eastAsia"/>
          <w:b/>
          <w:kern w:val="0"/>
          <w:sz w:val="32"/>
          <w:szCs w:val="32"/>
        </w:rPr>
        <w:t>第二条</w:t>
      </w:r>
      <w:r w:rsidRPr="00545745">
        <w:rPr>
          <w:rFonts w:ascii="仿宋_GB2312" w:eastAsia="仿宋_GB2312" w:hint="eastAsia"/>
          <w:sz w:val="32"/>
          <w:szCs w:val="32"/>
        </w:rPr>
        <w:t xml:space="preserve"> </w:t>
      </w:r>
      <w:r w:rsidRPr="00545745">
        <w:rPr>
          <w:rFonts w:ascii="仿宋_GB2312" w:eastAsia="仿宋_GB2312" w:hint="eastAsia"/>
          <w:kern w:val="0"/>
          <w:sz w:val="32"/>
          <w:szCs w:val="32"/>
        </w:rPr>
        <w:t>本办法所称</w:t>
      </w:r>
      <w:r w:rsidRPr="00545745">
        <w:rPr>
          <w:rFonts w:ascii="仿宋_GB2312" w:eastAsia="仿宋_GB2312" w:hint="eastAsia"/>
          <w:sz w:val="32"/>
          <w:szCs w:val="32"/>
        </w:rPr>
        <w:t>绩效监控是指在预算执行过程中，财政部、中央部门及其所属单位依照职责，对</w:t>
      </w:r>
      <w:r>
        <w:rPr>
          <w:rFonts w:ascii="仿宋_GB2312" w:eastAsia="仿宋_GB2312" w:hint="eastAsia"/>
          <w:sz w:val="32"/>
          <w:szCs w:val="32"/>
        </w:rPr>
        <w:t>预算执行情况和绩效目标实现程度开展的监督、控制和管理活动。</w:t>
      </w:r>
    </w:p>
    <w:p w:rsidR="008F08DC" w:rsidRDefault="008F08DC" w:rsidP="008F08DC">
      <w:pPr>
        <w:spacing w:line="596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 xml:space="preserve">第三条 </w:t>
      </w:r>
      <w:r>
        <w:rPr>
          <w:rFonts w:ascii="仿宋_GB2312" w:eastAsia="仿宋_GB2312" w:hint="eastAsia"/>
          <w:sz w:val="32"/>
          <w:szCs w:val="32"/>
        </w:rPr>
        <w:t>绩效监控</w:t>
      </w:r>
      <w:r>
        <w:rPr>
          <w:rFonts w:ascii="仿宋_GB2312" w:eastAsia="仿宋_GB2312" w:hAnsi="微软雅黑" w:hint="eastAsia"/>
          <w:sz w:val="32"/>
          <w:szCs w:val="32"/>
        </w:rPr>
        <w:t>按照“全面覆盖、突出重点，权责对等、约束有力，结果运用、及时纠偏”的原则，</w:t>
      </w:r>
      <w:r>
        <w:rPr>
          <w:rFonts w:ascii="仿宋_GB2312" w:eastAsia="仿宋_GB2312" w:hint="eastAsia"/>
          <w:sz w:val="32"/>
          <w:szCs w:val="32"/>
        </w:rPr>
        <w:t>由财政部统一组织、中央部门分级实施。</w:t>
      </w:r>
    </w:p>
    <w:p w:rsidR="008F08DC" w:rsidRPr="00545745" w:rsidRDefault="008F08DC" w:rsidP="008F08DC">
      <w:pPr>
        <w:pStyle w:val="2"/>
        <w:spacing w:line="596" w:lineRule="exact"/>
        <w:jc w:val="center"/>
        <w:rPr>
          <w:rFonts w:ascii="黑体" w:eastAsia="黑体"/>
          <w:b w:val="0"/>
        </w:rPr>
      </w:pPr>
      <w:r w:rsidRPr="001F2B99">
        <w:rPr>
          <w:rFonts w:ascii="黑体" w:eastAsia="黑体" w:hint="eastAsia"/>
          <w:b w:val="0"/>
        </w:rPr>
        <w:t>第二章</w:t>
      </w:r>
      <w:r w:rsidRPr="001F2B99">
        <w:rPr>
          <w:rFonts w:ascii="黑体" w:eastAsia="黑体"/>
          <w:b w:val="0"/>
        </w:rPr>
        <w:t xml:space="preserve">  </w:t>
      </w:r>
      <w:r w:rsidRPr="001F2B99">
        <w:rPr>
          <w:rFonts w:ascii="黑体" w:eastAsia="黑体" w:hint="eastAsia"/>
          <w:b w:val="0"/>
        </w:rPr>
        <w:t>职责分工</w:t>
      </w:r>
    </w:p>
    <w:p w:rsidR="008F08DC" w:rsidRPr="00545745" w:rsidRDefault="008F08DC" w:rsidP="008F08DC">
      <w:pPr>
        <w:spacing w:line="596" w:lineRule="exact"/>
        <w:ind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第四条</w:t>
      </w:r>
      <w:r>
        <w:rPr>
          <w:rFonts w:ascii="仿宋_GB2312" w:eastAsia="仿宋_GB2312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财政部主要职责包括：</w:t>
      </w:r>
    </w:p>
    <w:p w:rsidR="008F08DC" w:rsidRPr="00545745" w:rsidRDefault="008F08DC" w:rsidP="008F08DC">
      <w:pPr>
        <w:spacing w:line="596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（一）负责</w:t>
      </w:r>
      <w:r>
        <w:rPr>
          <w:rFonts w:ascii="仿宋_GB2312" w:eastAsia="仿宋_GB2312" w:hint="eastAsia"/>
          <w:sz w:val="32"/>
          <w:szCs w:val="32"/>
        </w:rPr>
        <w:t>对中央部门开展</w:t>
      </w:r>
      <w:r>
        <w:rPr>
          <w:rFonts w:ascii="仿宋_GB2312" w:eastAsia="仿宋_GB2312" w:hAnsi="宋体" w:hint="eastAsia"/>
          <w:sz w:val="32"/>
          <w:szCs w:val="32"/>
        </w:rPr>
        <w:t>绩效监控的总体组织和指导工作；</w:t>
      </w:r>
    </w:p>
    <w:p w:rsidR="008F08DC" w:rsidRPr="00545745" w:rsidRDefault="008F08DC" w:rsidP="008F08DC">
      <w:pPr>
        <w:spacing w:line="596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研究制定绩效监控管理制度办法；</w:t>
      </w:r>
    </w:p>
    <w:p w:rsidR="008F08DC" w:rsidRPr="00545745" w:rsidRDefault="008F08DC" w:rsidP="008F08DC">
      <w:pPr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（三）根据工作需要开展重点绩效监控</w:t>
      </w:r>
      <w:r>
        <w:rPr>
          <w:rFonts w:ascii="仿宋_GB2312" w:eastAsia="仿宋_GB2312"/>
          <w:sz w:val="32"/>
          <w:szCs w:val="32"/>
        </w:rPr>
        <w:t>;</w:t>
      </w:r>
    </w:p>
    <w:p w:rsidR="008F08DC" w:rsidRDefault="008F08DC" w:rsidP="008F08DC">
      <w:pPr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（四）督</w:t>
      </w:r>
      <w:r w:rsidR="00741D67">
        <w:rPr>
          <w:rFonts w:ascii="仿宋_GB2312" w:eastAsia="仿宋_GB2312" w:hint="eastAsia"/>
          <w:sz w:val="32"/>
          <w:szCs w:val="32"/>
        </w:rPr>
        <w:t>促</w:t>
      </w:r>
      <w:r>
        <w:rPr>
          <w:rFonts w:ascii="仿宋_GB2312" w:eastAsia="仿宋_GB2312" w:hint="eastAsia"/>
          <w:sz w:val="32"/>
          <w:szCs w:val="32"/>
        </w:rPr>
        <w:t>绩效监控结果应用；</w:t>
      </w:r>
    </w:p>
    <w:p w:rsidR="008F08DC" w:rsidRPr="00545745" w:rsidRDefault="008F08DC" w:rsidP="008F08DC">
      <w:pPr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（五）应当履行的其他绩效监控职责。</w:t>
      </w:r>
    </w:p>
    <w:p w:rsidR="008F08DC" w:rsidRPr="00545745" w:rsidRDefault="008F08DC" w:rsidP="008F08DC">
      <w:pPr>
        <w:spacing w:line="596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第五条</w:t>
      </w:r>
      <w:r>
        <w:rPr>
          <w:rFonts w:ascii="仿宋_GB2312" w:eastAsia="仿宋_GB2312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中央部门是实施预算绩效监控的主体。中央部门主要职责包括：</w:t>
      </w:r>
    </w:p>
    <w:p w:rsidR="008F08DC" w:rsidRPr="00E67853" w:rsidRDefault="008F08DC" w:rsidP="008F08DC">
      <w:pPr>
        <w:spacing w:line="59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F28E3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牵头负责</w:t>
      </w:r>
      <w:r w:rsidRPr="00E67853">
        <w:rPr>
          <w:rFonts w:ascii="仿宋_GB2312" w:eastAsia="仿宋_GB2312" w:hint="eastAsia"/>
          <w:sz w:val="32"/>
          <w:szCs w:val="32"/>
        </w:rPr>
        <w:t>组织部门本</w:t>
      </w:r>
      <w:r>
        <w:rPr>
          <w:rFonts w:ascii="仿宋_GB2312" w:eastAsia="仿宋_GB2312" w:hint="eastAsia"/>
          <w:sz w:val="32"/>
          <w:szCs w:val="32"/>
        </w:rPr>
        <w:t>级开展</w:t>
      </w:r>
      <w:r w:rsidRPr="00E67853">
        <w:rPr>
          <w:rFonts w:ascii="仿宋_GB2312" w:eastAsia="仿宋_GB2312" w:hint="eastAsia"/>
          <w:sz w:val="32"/>
          <w:szCs w:val="32"/>
        </w:rPr>
        <w:t>预算绩效监控工作，对所属单位的绩效监控情况进行指导和监督，明确工作要求，加强绩效监控结果应用等。</w:t>
      </w:r>
      <w:r>
        <w:rPr>
          <w:rFonts w:ascii="仿宋_GB2312" w:eastAsia="仿宋_GB2312" w:hint="eastAsia"/>
          <w:sz w:val="32"/>
          <w:szCs w:val="32"/>
        </w:rPr>
        <w:t>按照要求</w:t>
      </w:r>
      <w:r w:rsidRPr="00E67853">
        <w:rPr>
          <w:rFonts w:ascii="仿宋_GB2312" w:eastAsia="仿宋_GB2312"/>
          <w:sz w:val="32"/>
          <w:szCs w:val="32"/>
        </w:rPr>
        <w:t>向财政</w:t>
      </w:r>
      <w:r w:rsidRPr="00E67853">
        <w:rPr>
          <w:rFonts w:ascii="仿宋_GB2312" w:eastAsia="仿宋_GB2312" w:hint="eastAsia"/>
          <w:sz w:val="32"/>
          <w:szCs w:val="32"/>
        </w:rPr>
        <w:t>部</w:t>
      </w:r>
      <w:r w:rsidRPr="00E67853">
        <w:rPr>
          <w:rFonts w:ascii="仿宋_GB2312" w:eastAsia="仿宋_GB2312"/>
          <w:sz w:val="32"/>
          <w:szCs w:val="32"/>
        </w:rPr>
        <w:t>报送绩效监控结果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F0973" w:rsidRDefault="008F08DC" w:rsidP="00EF0973">
      <w:pPr>
        <w:spacing w:line="596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E67853">
        <w:rPr>
          <w:rFonts w:ascii="仿宋_GB2312" w:eastAsia="仿宋_GB2312" w:hint="eastAsia"/>
          <w:sz w:val="32"/>
          <w:szCs w:val="32"/>
        </w:rPr>
        <w:t>（二）按照“谁支出，谁负责”的原则，预算执行单位</w:t>
      </w:r>
      <w:r>
        <w:rPr>
          <w:rFonts w:ascii="仿宋_GB2312" w:eastAsia="仿宋_GB2312" w:hint="eastAsia"/>
          <w:sz w:val="32"/>
          <w:szCs w:val="32"/>
        </w:rPr>
        <w:t>（包括部门本级及所属单位，下同）负责开展预算绩效日常监控，并定期</w:t>
      </w:r>
      <w:r w:rsidRPr="00E67853">
        <w:rPr>
          <w:rFonts w:ascii="仿宋_GB2312" w:eastAsia="仿宋_GB2312" w:hint="eastAsia"/>
          <w:sz w:val="32"/>
          <w:szCs w:val="32"/>
        </w:rPr>
        <w:t>对绩效监控信息进行收集、审核、分析、汇总、填报</w:t>
      </w:r>
      <w:r>
        <w:rPr>
          <w:rFonts w:ascii="仿宋_GB2312" w:eastAsia="仿宋_GB2312" w:hint="eastAsia"/>
          <w:sz w:val="32"/>
          <w:szCs w:val="32"/>
        </w:rPr>
        <w:t>；</w:t>
      </w:r>
      <w:r w:rsidRPr="00E67853">
        <w:rPr>
          <w:rFonts w:ascii="仿宋_GB2312" w:eastAsia="仿宋_GB2312" w:hint="eastAsia"/>
          <w:sz w:val="32"/>
          <w:szCs w:val="32"/>
        </w:rPr>
        <w:t>分析偏离绩效目标的原因</w:t>
      </w:r>
      <w:r>
        <w:rPr>
          <w:rFonts w:ascii="仿宋_GB2312" w:eastAsia="仿宋_GB2312" w:hint="eastAsia"/>
          <w:sz w:val="32"/>
          <w:szCs w:val="32"/>
        </w:rPr>
        <w:t>，</w:t>
      </w:r>
      <w:r w:rsidRPr="00E67853">
        <w:rPr>
          <w:rFonts w:ascii="仿宋_GB2312" w:eastAsia="仿宋_GB2312" w:hint="eastAsia"/>
          <w:sz w:val="32"/>
          <w:szCs w:val="32"/>
        </w:rPr>
        <w:t>并及时采取纠偏措施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F08DC" w:rsidRPr="00545745" w:rsidRDefault="008F08DC" w:rsidP="00EF0973">
      <w:pPr>
        <w:spacing w:line="596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（三）应当履行的其他绩效监控职责。</w:t>
      </w:r>
    </w:p>
    <w:p w:rsidR="008F08DC" w:rsidRPr="00545745" w:rsidRDefault="008F08DC" w:rsidP="008F08DC">
      <w:pPr>
        <w:pStyle w:val="2"/>
        <w:spacing w:line="596" w:lineRule="exact"/>
        <w:jc w:val="center"/>
        <w:rPr>
          <w:rFonts w:ascii="黑体" w:eastAsia="黑体"/>
          <w:b w:val="0"/>
        </w:rPr>
      </w:pPr>
      <w:r w:rsidRPr="001F2B99">
        <w:rPr>
          <w:rFonts w:ascii="黑体" w:eastAsia="黑体" w:hint="eastAsia"/>
          <w:b w:val="0"/>
        </w:rPr>
        <w:t>第三章</w:t>
      </w:r>
      <w:r w:rsidRPr="001F2B99">
        <w:rPr>
          <w:rFonts w:ascii="黑体" w:eastAsia="黑体"/>
          <w:b w:val="0"/>
        </w:rPr>
        <w:t xml:space="preserve">  </w:t>
      </w:r>
      <w:r w:rsidRPr="001F2B99">
        <w:rPr>
          <w:rFonts w:ascii="黑体" w:eastAsia="黑体" w:hint="eastAsia"/>
          <w:b w:val="0"/>
        </w:rPr>
        <w:t>监控范围和内容</w:t>
      </w:r>
    </w:p>
    <w:p w:rsidR="008F08DC" w:rsidRDefault="008F08DC" w:rsidP="008F08DC">
      <w:pPr>
        <w:spacing w:line="596" w:lineRule="exact"/>
        <w:ind w:firstLineChars="232" w:firstLine="745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第六条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中央部门绩效监控范围涵盖中央部门一般公共预算、政府性基金预算和国有资本经营预算所有项目支出。</w:t>
      </w:r>
    </w:p>
    <w:p w:rsidR="008F08DC" w:rsidRDefault="008F08DC" w:rsidP="008F08DC">
      <w:pPr>
        <w:spacing w:line="596" w:lineRule="exact"/>
        <w:ind w:firstLineChars="232" w:firstLine="742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央部门应对重点政策和重大项目，以及巡视、审计、有关监督检查、重点绩效评价和日常管理中发现问题较多、绩效水平不高、管理薄弱的项目予以重点监控，并逐步开展中央部门及其所属单位整体预算绩效监控。</w:t>
      </w:r>
    </w:p>
    <w:p w:rsidR="008F08DC" w:rsidRPr="00545745" w:rsidRDefault="008F08DC" w:rsidP="008F08DC">
      <w:pPr>
        <w:spacing w:line="596" w:lineRule="exact"/>
        <w:ind w:firstLine="585"/>
        <w:contextualSpacing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第七条</w:t>
      </w:r>
      <w:r>
        <w:rPr>
          <w:rFonts w:ascii="仿宋_GB2312" w:eastAsia="仿宋_GB2312" w:hAnsi="微软雅黑"/>
          <w:sz w:val="32"/>
          <w:szCs w:val="32"/>
        </w:rPr>
        <w:t xml:space="preserve"> 绩效监控内容</w:t>
      </w:r>
      <w:r>
        <w:rPr>
          <w:rFonts w:ascii="仿宋_GB2312" w:eastAsia="仿宋_GB2312" w:hAnsi="微软雅黑" w:hint="eastAsia"/>
          <w:sz w:val="32"/>
          <w:szCs w:val="32"/>
        </w:rPr>
        <w:t>主要包括：</w:t>
      </w:r>
    </w:p>
    <w:p w:rsidR="008F08DC" w:rsidRDefault="008F08DC" w:rsidP="008F08DC">
      <w:pPr>
        <w:spacing w:line="596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（一）绩效目标完成情况。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一是预计产出的完成</w:t>
      </w:r>
      <w:r w:rsidR="00741D6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及趋势，包括数量、质量、时效、成本等。二是预计效果的实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现</w:t>
      </w:r>
      <w:r w:rsidR="00741D6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及趋势，包括经济效益、社会效益、生态效益和可持续影响等。三是跟踪服务对象满意度及趋势。</w:t>
      </w:r>
    </w:p>
    <w:p w:rsidR="008F08DC" w:rsidRPr="00545745" w:rsidRDefault="008F08DC" w:rsidP="008F08DC">
      <w:pPr>
        <w:spacing w:line="596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二）预算资金执行情况，包括预算资金拨付情况、预算执行单位实际支出情况以及预计结转结余情况。</w:t>
      </w:r>
    </w:p>
    <w:p w:rsidR="008F08DC" w:rsidRPr="00545745" w:rsidRDefault="008F08DC" w:rsidP="008F08DC">
      <w:pPr>
        <w:spacing w:line="596" w:lineRule="exact"/>
        <w:ind w:firstLine="585"/>
        <w:contextualSpacing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（三）重点政策和重大项目绩效延伸监控。必要时，可对重点政策和重大项目支出具体工作任务开展、发展趋势、实施计划调整</w:t>
      </w:r>
      <w:r>
        <w:rPr>
          <w:rFonts w:ascii="仿宋_GB2312" w:eastAsia="仿宋_GB2312" w:hAnsi="微软雅黑" w:hint="eastAsia"/>
          <w:sz w:val="32"/>
          <w:szCs w:val="32"/>
        </w:rPr>
        <w:t>等情况进行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延伸监控</w:t>
      </w:r>
      <w:r>
        <w:rPr>
          <w:rFonts w:ascii="仿宋_GB2312" w:eastAsia="仿宋_GB2312" w:hAnsi="微软雅黑" w:hint="eastAsia"/>
          <w:sz w:val="32"/>
          <w:szCs w:val="32"/>
        </w:rPr>
        <w:t>。具体内容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包括：</w:t>
      </w:r>
      <w:r>
        <w:rPr>
          <w:rFonts w:ascii="仿宋_GB2312" w:eastAsia="仿宋_GB2312" w:hAnsi="微软雅黑" w:hint="eastAsia"/>
          <w:sz w:val="32"/>
          <w:szCs w:val="32"/>
        </w:rPr>
        <w:t>政府采购、工程招标、监理和验收、信息公示、资产管理以及有关预算资金会计核算等。</w:t>
      </w:r>
    </w:p>
    <w:p w:rsidR="008F08DC" w:rsidRPr="00545745" w:rsidRDefault="008F08DC" w:rsidP="008F08DC">
      <w:pPr>
        <w:spacing w:line="596" w:lineRule="exact"/>
        <w:ind w:firstLine="585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（四）其他情况。除上述内容外其他需要实施绩效监控的内容。</w:t>
      </w:r>
    </w:p>
    <w:p w:rsidR="008F08DC" w:rsidRPr="00545745" w:rsidRDefault="008F08DC" w:rsidP="008F08DC">
      <w:pPr>
        <w:pStyle w:val="2"/>
        <w:spacing w:line="596" w:lineRule="exact"/>
        <w:jc w:val="center"/>
        <w:rPr>
          <w:rFonts w:ascii="黑体" w:eastAsia="黑体"/>
          <w:b w:val="0"/>
        </w:rPr>
      </w:pPr>
      <w:r w:rsidRPr="001F2B99">
        <w:rPr>
          <w:rFonts w:ascii="黑体" w:eastAsia="黑体" w:hint="eastAsia"/>
          <w:b w:val="0"/>
        </w:rPr>
        <w:t>第四章</w:t>
      </w:r>
      <w:r w:rsidRPr="001F2B99">
        <w:rPr>
          <w:rFonts w:ascii="黑体" w:eastAsia="黑体"/>
          <w:b w:val="0"/>
        </w:rPr>
        <w:t xml:space="preserve">  </w:t>
      </w:r>
      <w:r w:rsidRPr="001F2B99">
        <w:rPr>
          <w:rFonts w:ascii="黑体" w:eastAsia="黑体" w:hint="eastAsia"/>
          <w:b w:val="0"/>
        </w:rPr>
        <w:t>监控方式和流程</w:t>
      </w:r>
    </w:p>
    <w:p w:rsidR="008F08DC" w:rsidRPr="00545745" w:rsidRDefault="008F08DC" w:rsidP="008F08DC">
      <w:pPr>
        <w:spacing w:line="596" w:lineRule="exact"/>
        <w:ind w:firstLineChars="200" w:firstLine="643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第八条</w:t>
      </w:r>
      <w:r>
        <w:rPr>
          <w:rFonts w:ascii="仿宋_GB2312" w:eastAsia="仿宋_GB2312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sz w:val="32"/>
          <w:szCs w:val="32"/>
        </w:rPr>
        <w:t>绩效监控采用目标比较法，用定量分析和定性分析相结合的方式，将绩效实现情况与预期绩效目标进行比较，对目标完成、预算执行、组织实施、资金管理等情况进行分析评判。</w:t>
      </w:r>
    </w:p>
    <w:p w:rsidR="008F08DC" w:rsidRDefault="008F08DC" w:rsidP="008F08DC">
      <w:pPr>
        <w:spacing w:line="596" w:lineRule="exact"/>
        <w:ind w:firstLineChars="200" w:firstLine="643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第九条</w:t>
      </w:r>
      <w:r>
        <w:rPr>
          <w:rFonts w:ascii="仿宋_GB2312" w:eastAsia="仿宋_GB2312" w:hAnsi="微软雅黑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sz w:val="32"/>
          <w:szCs w:val="32"/>
        </w:rPr>
        <w:t>绩效监</w:t>
      </w:r>
      <w:r w:rsidR="006F05D2">
        <w:rPr>
          <w:rFonts w:ascii="仿宋_GB2312" w:eastAsia="仿宋_GB2312" w:hAnsi="微软雅黑" w:hint="eastAsia"/>
          <w:sz w:val="32"/>
          <w:szCs w:val="32"/>
        </w:rPr>
        <w:t>控包括及时性、合规性和有效性监控。及时性监控重点关注上年结转</w:t>
      </w:r>
      <w:r>
        <w:rPr>
          <w:rFonts w:ascii="仿宋_GB2312" w:eastAsia="仿宋_GB2312" w:hAnsi="微软雅黑" w:hint="eastAsia"/>
          <w:sz w:val="32"/>
          <w:szCs w:val="32"/>
        </w:rPr>
        <w:t>资金较大、当年新增预算且前期准备不充分，以及预算执行环境发生重大变化等情况。合规性监控重点关注相关预算管理制度落实情况、项目预算资金使用过程中的无预算开支、超预算开支、挤占挪用预算资金、超标准配置资产等情况。有效性监控重点关注项目执行</w:t>
      </w:r>
      <w:r>
        <w:rPr>
          <w:rFonts w:ascii="仿宋_GB2312" w:eastAsia="仿宋_GB2312" w:hAnsi="微软雅黑" w:hint="eastAsia"/>
          <w:sz w:val="32"/>
          <w:szCs w:val="32"/>
        </w:rPr>
        <w:lastRenderedPageBreak/>
        <w:t>是否与绩效目标一致、执行效果能否达到预期等。</w:t>
      </w:r>
    </w:p>
    <w:p w:rsidR="008F08DC" w:rsidRDefault="008F08DC" w:rsidP="008F08DC">
      <w:pPr>
        <w:spacing w:line="596" w:lineRule="exact"/>
        <w:ind w:firstLineChars="200" w:firstLine="643"/>
        <w:rPr>
          <w:rFonts w:ascii="仿宋_GB2312" w:eastAsia="仿宋_GB2312" w:hAnsi="微软雅黑"/>
          <w:sz w:val="32"/>
          <w:szCs w:val="32"/>
        </w:rPr>
      </w:pPr>
      <w:r w:rsidRPr="00890007">
        <w:rPr>
          <w:rFonts w:ascii="仿宋_GB2312" w:eastAsia="仿宋_GB2312" w:hAnsi="微软雅黑" w:hint="eastAsia"/>
          <w:b/>
          <w:sz w:val="32"/>
          <w:szCs w:val="32"/>
        </w:rPr>
        <w:t>第十条</w:t>
      </w:r>
      <w:r w:rsidRPr="00C47132">
        <w:rPr>
          <w:rFonts w:ascii="仿宋_GB2312" w:eastAsia="仿宋_GB2312" w:hAnsi="微软雅黑"/>
          <w:sz w:val="32"/>
          <w:szCs w:val="32"/>
        </w:rPr>
        <w:t xml:space="preserve"> </w:t>
      </w:r>
      <w:r w:rsidRPr="00C47132">
        <w:rPr>
          <w:rFonts w:ascii="仿宋_GB2312" w:eastAsia="仿宋_GB2312" w:hAnsi="微软雅黑" w:hint="eastAsia"/>
          <w:sz w:val="32"/>
          <w:szCs w:val="32"/>
        </w:rPr>
        <w:t>绩效监控工作是全流程的持续性管理，具体采取中央部门</w:t>
      </w:r>
      <w:r>
        <w:rPr>
          <w:rFonts w:ascii="仿宋_GB2312" w:eastAsia="仿宋_GB2312" w:hAnsi="微软雅黑" w:hint="eastAsia"/>
          <w:sz w:val="32"/>
          <w:szCs w:val="32"/>
        </w:rPr>
        <w:t>日常</w:t>
      </w:r>
      <w:r w:rsidRPr="00C47132">
        <w:rPr>
          <w:rFonts w:ascii="仿宋_GB2312" w:eastAsia="仿宋_GB2312" w:hAnsi="微软雅黑" w:hint="eastAsia"/>
          <w:sz w:val="32"/>
          <w:szCs w:val="32"/>
        </w:rPr>
        <w:t>监控和财政部</w:t>
      </w:r>
      <w:r>
        <w:rPr>
          <w:rFonts w:ascii="仿宋_GB2312" w:eastAsia="仿宋_GB2312" w:hAnsi="微软雅黑" w:hint="eastAsia"/>
          <w:sz w:val="32"/>
          <w:szCs w:val="32"/>
        </w:rPr>
        <w:t>定期</w:t>
      </w:r>
      <w:r w:rsidRPr="00C47132">
        <w:rPr>
          <w:rFonts w:ascii="仿宋_GB2312" w:eastAsia="仿宋_GB2312" w:hAnsi="微软雅黑" w:hint="eastAsia"/>
          <w:sz w:val="32"/>
          <w:szCs w:val="32"/>
        </w:rPr>
        <w:t>监控相结合的方式开展。对科研</w:t>
      </w:r>
      <w:r>
        <w:rPr>
          <w:rFonts w:ascii="仿宋_GB2312" w:eastAsia="仿宋_GB2312" w:hAnsi="微软雅黑" w:hint="eastAsia"/>
          <w:sz w:val="32"/>
          <w:szCs w:val="32"/>
        </w:rPr>
        <w:t>类</w:t>
      </w:r>
      <w:r w:rsidRPr="00C47132">
        <w:rPr>
          <w:rFonts w:ascii="仿宋_GB2312" w:eastAsia="仿宋_GB2312" w:hAnsi="微软雅黑" w:hint="eastAsia"/>
          <w:sz w:val="32"/>
          <w:szCs w:val="32"/>
        </w:rPr>
        <w:t>项目可</w:t>
      </w:r>
      <w:r>
        <w:rPr>
          <w:rFonts w:ascii="仿宋_GB2312" w:eastAsia="仿宋_GB2312" w:hAnsi="微软雅黑" w:hint="eastAsia"/>
          <w:sz w:val="32"/>
          <w:szCs w:val="32"/>
        </w:rPr>
        <w:t>暂</w:t>
      </w:r>
      <w:r w:rsidRPr="00C47132">
        <w:rPr>
          <w:rFonts w:ascii="仿宋_GB2312" w:eastAsia="仿宋_GB2312" w:hAnsi="微软雅黑" w:hint="eastAsia"/>
          <w:sz w:val="32"/>
          <w:szCs w:val="32"/>
        </w:rPr>
        <w:t>不开展年度中的绩效监控</w:t>
      </w:r>
      <w:r>
        <w:rPr>
          <w:rFonts w:ascii="仿宋_GB2312" w:eastAsia="仿宋_GB2312" w:hAnsi="微软雅黑" w:hint="eastAsia"/>
          <w:sz w:val="32"/>
          <w:szCs w:val="32"/>
        </w:rPr>
        <w:t>，但</w:t>
      </w:r>
      <w:r w:rsidR="009142EB">
        <w:rPr>
          <w:rFonts w:ascii="仿宋_GB2312" w:eastAsia="仿宋_GB2312" w:hAnsi="微软雅黑" w:hint="eastAsia"/>
          <w:sz w:val="32"/>
          <w:szCs w:val="32"/>
        </w:rPr>
        <w:t>应在实施期内结合项目检查等方式强化绩效监控，更加注重项目绩效目标实现程度和可持续性。</w:t>
      </w:r>
      <w:r w:rsidRPr="00C47132">
        <w:rPr>
          <w:rFonts w:ascii="仿宋_GB2312" w:eastAsia="仿宋_GB2312" w:hAnsi="微软雅黑" w:hint="eastAsia"/>
          <w:sz w:val="32"/>
          <w:szCs w:val="32"/>
        </w:rPr>
        <w:t>条件具备时，财政部门对</w:t>
      </w:r>
      <w:r>
        <w:rPr>
          <w:rFonts w:ascii="仿宋_GB2312" w:eastAsia="仿宋_GB2312" w:hint="eastAsia"/>
          <w:sz w:val="32"/>
          <w:szCs w:val="32"/>
        </w:rPr>
        <w:t>中央部门预算绩效运行情况开展在线监控。</w:t>
      </w:r>
    </w:p>
    <w:p w:rsidR="008F08DC" w:rsidRPr="00545745" w:rsidRDefault="008F08DC" w:rsidP="008F08DC">
      <w:pPr>
        <w:spacing w:line="596" w:lineRule="exact"/>
        <w:ind w:firstLineChars="200" w:firstLine="643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第十一条</w:t>
      </w:r>
      <w:r>
        <w:rPr>
          <w:rFonts w:ascii="仿宋_GB2312" w:eastAsia="仿宋_GB2312"/>
          <w:b/>
          <w:kern w:val="0"/>
          <w:sz w:val="32"/>
          <w:szCs w:val="32"/>
        </w:rPr>
        <w:t xml:space="preserve"> </w:t>
      </w:r>
      <w:r w:rsidRPr="00C47132">
        <w:rPr>
          <w:rFonts w:ascii="仿宋_GB2312" w:eastAsia="仿宋_GB2312" w:hAnsi="微软雅黑" w:hint="eastAsia"/>
          <w:sz w:val="32"/>
          <w:szCs w:val="32"/>
        </w:rPr>
        <w:t>每年</w:t>
      </w:r>
      <w:r>
        <w:rPr>
          <w:rFonts w:ascii="仿宋_GB2312" w:eastAsia="仿宋_GB2312" w:hAnsi="微软雅黑" w:hint="eastAsia"/>
          <w:sz w:val="32"/>
          <w:szCs w:val="32"/>
        </w:rPr>
        <w:t>8</w:t>
      </w:r>
      <w:r w:rsidRPr="00C47132">
        <w:rPr>
          <w:rFonts w:ascii="仿宋_GB2312" w:eastAsia="仿宋_GB2312" w:hAnsi="微软雅黑"/>
          <w:sz w:val="32"/>
          <w:szCs w:val="32"/>
        </w:rPr>
        <w:t>月</w:t>
      </w:r>
      <w:r>
        <w:rPr>
          <w:rFonts w:ascii="仿宋_GB2312" w:eastAsia="仿宋_GB2312" w:hAnsi="微软雅黑" w:hint="eastAsia"/>
          <w:sz w:val="32"/>
          <w:szCs w:val="32"/>
        </w:rPr>
        <w:t>，中央部门</w:t>
      </w:r>
      <w:r w:rsidR="00741D67">
        <w:rPr>
          <w:rFonts w:ascii="仿宋_GB2312" w:eastAsia="仿宋_GB2312" w:hAnsi="微软雅黑" w:hint="eastAsia"/>
          <w:sz w:val="32"/>
          <w:szCs w:val="32"/>
        </w:rPr>
        <w:t>要</w:t>
      </w:r>
      <w:r w:rsidRPr="00C47132">
        <w:rPr>
          <w:rFonts w:ascii="仿宋_GB2312" w:eastAsia="仿宋_GB2312" w:hAnsi="微软雅黑" w:hint="eastAsia"/>
          <w:sz w:val="32"/>
          <w:szCs w:val="32"/>
        </w:rPr>
        <w:t>集中</w:t>
      </w:r>
      <w:r>
        <w:rPr>
          <w:rFonts w:ascii="仿宋_GB2312" w:eastAsia="仿宋_GB2312" w:hAnsi="微软雅黑" w:hint="eastAsia"/>
          <w:sz w:val="32"/>
          <w:szCs w:val="32"/>
        </w:rPr>
        <w:t>对1-7月</w:t>
      </w:r>
      <w:r w:rsidR="00D76EDE">
        <w:rPr>
          <w:rFonts w:ascii="仿宋_GB2312" w:eastAsia="仿宋_GB2312" w:hint="eastAsia"/>
          <w:sz w:val="32"/>
          <w:szCs w:val="32"/>
        </w:rPr>
        <w:t>预算执行情况和绩效目标实现程度</w:t>
      </w:r>
      <w:r w:rsidRPr="002C7C71">
        <w:rPr>
          <w:rFonts w:ascii="仿宋_GB2312" w:eastAsia="仿宋_GB2312" w:hAnsi="微软雅黑" w:hint="eastAsia"/>
          <w:sz w:val="32"/>
          <w:szCs w:val="32"/>
        </w:rPr>
        <w:t>开展一次绩效监控</w:t>
      </w:r>
      <w:r>
        <w:rPr>
          <w:rFonts w:ascii="仿宋_GB2312" w:eastAsia="仿宋_GB2312" w:hAnsi="微软雅黑" w:hint="eastAsia"/>
          <w:sz w:val="32"/>
          <w:szCs w:val="32"/>
        </w:rPr>
        <w:t>汇总分析，具体工作程序如下：</w:t>
      </w:r>
    </w:p>
    <w:p w:rsidR="008F08DC" w:rsidRDefault="008F08DC" w:rsidP="008F08DC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（一）收集绩效监控信息。预算执行单位对照批复的绩效目标，以绩效目标执行情况为重点收集绩效监控信息。</w:t>
      </w:r>
    </w:p>
    <w:p w:rsidR="008F08DC" w:rsidRDefault="008F08DC" w:rsidP="008F08DC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（二）分析绩效监控信息。预算执行单位在收集上述绩效信息的基础上，对偏离绩效目标的原因进行分析，对全年绩效目标完成情况进行预计，并对预计年底不能完成目标的原因及拟采取的改进措施做出说明。</w:t>
      </w:r>
    </w:p>
    <w:p w:rsidR="008F08DC" w:rsidRDefault="008F08DC" w:rsidP="008F08DC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（三）填报绩效监控情况表。预算执行单位在分析绩效监控信息的基础上填写《</w:t>
      </w:r>
      <w:r w:rsidRPr="00851BC3">
        <w:rPr>
          <w:rFonts w:ascii="仿宋_GB2312" w:eastAsia="仿宋_GB2312" w:hAnsi="宋体" w:hint="eastAsia"/>
          <w:sz w:val="32"/>
          <w:szCs w:val="32"/>
        </w:rPr>
        <w:t>项目支出绩效</w:t>
      </w:r>
      <w:r w:rsidR="00E85B3A">
        <w:rPr>
          <w:rFonts w:ascii="仿宋_GB2312" w:eastAsia="仿宋_GB2312" w:hAnsi="宋体" w:hint="eastAsia"/>
          <w:sz w:val="32"/>
          <w:szCs w:val="32"/>
        </w:rPr>
        <w:t>目标执行</w:t>
      </w:r>
      <w:r w:rsidRPr="00851BC3">
        <w:rPr>
          <w:rFonts w:ascii="仿宋_GB2312" w:eastAsia="仿宋_GB2312" w:hAnsi="宋体" w:hint="eastAsia"/>
          <w:sz w:val="32"/>
          <w:szCs w:val="32"/>
        </w:rPr>
        <w:t>监控表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 w:rsidR="00796C1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（附后）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，并作为年度预算执行完成后绩效评价的依据。</w:t>
      </w:r>
    </w:p>
    <w:p w:rsidR="008F08DC" w:rsidRDefault="008F08DC" w:rsidP="008F08DC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（四）报送绩效监控报告。中央部门年度集中绩效监控工作完成后，及时总结经验、发现问题、提出下一步改进措施，形成本部门绩效监控报告，并将所有一级项目</w:t>
      </w:r>
      <w:r w:rsidR="00D76ED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</w:t>
      </w:r>
      <w:r w:rsidR="00D76EDE" w:rsidRPr="00851BC3">
        <w:rPr>
          <w:rFonts w:ascii="仿宋_GB2312" w:eastAsia="仿宋_GB2312" w:hAnsi="宋体" w:hint="eastAsia"/>
          <w:sz w:val="32"/>
          <w:szCs w:val="32"/>
        </w:rPr>
        <w:t>项目支出绩效</w:t>
      </w:r>
      <w:r w:rsidR="00E85B3A">
        <w:rPr>
          <w:rFonts w:ascii="仿宋_GB2312" w:eastAsia="仿宋_GB2312" w:hAnsi="宋体" w:hint="eastAsia"/>
          <w:sz w:val="32"/>
          <w:szCs w:val="32"/>
        </w:rPr>
        <w:t>目标执行</w:t>
      </w:r>
      <w:r w:rsidR="00D76EDE" w:rsidRPr="00851BC3">
        <w:rPr>
          <w:rFonts w:ascii="仿宋_GB2312" w:eastAsia="仿宋_GB2312" w:hAnsi="宋体" w:hint="eastAsia"/>
          <w:sz w:val="32"/>
          <w:szCs w:val="32"/>
        </w:rPr>
        <w:t>监控表</w:t>
      </w:r>
      <w:r w:rsidR="00D76ED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于8月31日前报送财政部对口部门司和预算司。</w:t>
      </w:r>
    </w:p>
    <w:p w:rsidR="008F08DC" w:rsidRPr="00545745" w:rsidRDefault="008F08DC" w:rsidP="008F08DC">
      <w:pPr>
        <w:pStyle w:val="2"/>
        <w:spacing w:line="596" w:lineRule="exact"/>
        <w:jc w:val="center"/>
        <w:rPr>
          <w:rFonts w:ascii="黑体" w:eastAsia="黑体"/>
          <w:b w:val="0"/>
        </w:rPr>
      </w:pPr>
      <w:r w:rsidRPr="001F2B99">
        <w:rPr>
          <w:rFonts w:ascii="黑体" w:eastAsia="黑体" w:hint="eastAsia"/>
          <w:b w:val="0"/>
        </w:rPr>
        <w:lastRenderedPageBreak/>
        <w:t>第五章</w:t>
      </w:r>
      <w:r w:rsidRPr="001F2B99">
        <w:rPr>
          <w:rFonts w:ascii="黑体" w:eastAsia="黑体"/>
          <w:b w:val="0"/>
        </w:rPr>
        <w:t xml:space="preserve">  </w:t>
      </w:r>
      <w:r w:rsidRPr="001F2B99">
        <w:rPr>
          <w:rFonts w:ascii="黑体" w:eastAsia="黑体" w:hint="eastAsia"/>
          <w:b w:val="0"/>
        </w:rPr>
        <w:t>结果应用</w:t>
      </w:r>
    </w:p>
    <w:p w:rsidR="008F08DC" w:rsidRPr="002C7C71" w:rsidRDefault="008F08DC" w:rsidP="001E7281">
      <w:pPr>
        <w:spacing w:line="596" w:lineRule="exact"/>
        <w:ind w:firstLineChars="200" w:firstLine="643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 xml:space="preserve">第十二条 </w:t>
      </w:r>
      <w:r>
        <w:rPr>
          <w:rFonts w:ascii="仿宋_GB2312" w:eastAsia="仿宋_GB2312" w:hAnsi="微软雅黑" w:hint="eastAsia"/>
          <w:sz w:val="32"/>
          <w:szCs w:val="32"/>
        </w:rPr>
        <w:t>绩效监控结果作为</w:t>
      </w:r>
      <w:r w:rsidRPr="00981242">
        <w:rPr>
          <w:rFonts w:ascii="仿宋_GB2312" w:eastAsia="仿宋_GB2312" w:hAnsi="微软雅黑" w:hint="eastAsia"/>
          <w:sz w:val="32"/>
          <w:szCs w:val="32"/>
        </w:rPr>
        <w:t>以后年度预算安排和政策制定</w:t>
      </w:r>
      <w:r w:rsidR="006F05D2">
        <w:rPr>
          <w:rFonts w:ascii="仿宋_GB2312" w:eastAsia="仿宋_GB2312" w:hAnsi="微软雅黑" w:hint="eastAsia"/>
          <w:sz w:val="32"/>
          <w:szCs w:val="32"/>
        </w:rPr>
        <w:t>的参考</w:t>
      </w:r>
      <w:r>
        <w:rPr>
          <w:rFonts w:ascii="仿宋_GB2312" w:eastAsia="仿宋_GB2312" w:hAnsi="微软雅黑" w:hint="eastAsia"/>
          <w:sz w:val="32"/>
          <w:szCs w:val="32"/>
        </w:rPr>
        <w:t>，绩效监控工作情况作为中央部门预算绩效管理工作考核的内容。</w:t>
      </w:r>
    </w:p>
    <w:p w:rsidR="008F08DC" w:rsidRPr="00545745" w:rsidRDefault="008F08DC" w:rsidP="008F08DC">
      <w:pPr>
        <w:spacing w:line="596" w:lineRule="exact"/>
        <w:ind w:firstLineChars="200" w:firstLine="643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 xml:space="preserve">第十三条 </w:t>
      </w:r>
      <w:r>
        <w:rPr>
          <w:rFonts w:ascii="仿宋_GB2312" w:eastAsia="仿宋_GB2312" w:hAnsi="微软雅黑" w:hint="eastAsia"/>
          <w:sz w:val="32"/>
          <w:szCs w:val="32"/>
        </w:rPr>
        <w:t>中央部门通过绩效监控信息深入分析预算</w:t>
      </w:r>
      <w:r w:rsidR="00741D67">
        <w:rPr>
          <w:rFonts w:ascii="仿宋_GB2312" w:eastAsia="仿宋_GB2312" w:hAnsi="微软雅黑" w:hint="eastAsia"/>
          <w:sz w:val="32"/>
          <w:szCs w:val="32"/>
        </w:rPr>
        <w:t>执行</w:t>
      </w:r>
      <w:r>
        <w:rPr>
          <w:rFonts w:ascii="仿宋_GB2312" w:eastAsia="仿宋_GB2312" w:hAnsi="微软雅黑" w:hint="eastAsia"/>
          <w:sz w:val="32"/>
          <w:szCs w:val="32"/>
        </w:rPr>
        <w:t>进度慢、绩效水平不高的具体原因，对绩效监控中发现的绩效目标执行偏差和管理漏洞，应及时采取分类处置措施予以纠正：</w:t>
      </w:r>
    </w:p>
    <w:p w:rsidR="008F08DC" w:rsidRDefault="008F08DC" w:rsidP="008F08DC">
      <w:pPr>
        <w:spacing w:line="596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D973B8">
        <w:rPr>
          <w:rFonts w:ascii="仿宋_GB2312" w:eastAsia="仿宋_GB2312" w:hAnsi="微软雅黑" w:hint="eastAsia"/>
          <w:sz w:val="32"/>
          <w:szCs w:val="32"/>
        </w:rPr>
        <w:t>（一）</w:t>
      </w:r>
      <w:r>
        <w:rPr>
          <w:rFonts w:ascii="仿宋_GB2312" w:eastAsia="仿宋_GB2312" w:hAnsi="微软雅黑" w:hint="eastAsia"/>
          <w:sz w:val="32"/>
          <w:szCs w:val="32"/>
        </w:rPr>
        <w:t>对于因政策变化、突发事件等客观因素导致预算执行进度缓</w:t>
      </w:r>
      <w:r w:rsidR="006F05D2">
        <w:rPr>
          <w:rFonts w:ascii="仿宋_GB2312" w:eastAsia="仿宋_GB2312" w:hAnsi="微软雅黑" w:hint="eastAsia"/>
          <w:sz w:val="32"/>
          <w:szCs w:val="32"/>
        </w:rPr>
        <w:t>慢或预计无法实现绩效目标的，要本着实事求是的原则，及时按程序调减</w:t>
      </w:r>
      <w:r>
        <w:rPr>
          <w:rFonts w:ascii="仿宋_GB2312" w:eastAsia="仿宋_GB2312" w:hAnsi="微软雅黑" w:hint="eastAsia"/>
          <w:sz w:val="32"/>
          <w:szCs w:val="32"/>
        </w:rPr>
        <w:t>预算，并同步调整绩效目标。</w:t>
      </w:r>
    </w:p>
    <w:p w:rsidR="008F08DC" w:rsidRDefault="008F08DC" w:rsidP="008F08DC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（二）对于绩效监控中发现严重问题的，如预算</w:t>
      </w:r>
      <w:r w:rsidR="00741D67">
        <w:rPr>
          <w:rFonts w:ascii="仿宋_GB2312" w:eastAsia="仿宋_GB2312" w:hAnsi="微软雅黑" w:hint="eastAsia"/>
          <w:sz w:val="32"/>
          <w:szCs w:val="32"/>
        </w:rPr>
        <w:t>执行与</w:t>
      </w:r>
      <w:r>
        <w:rPr>
          <w:rFonts w:ascii="仿宋_GB2312" w:eastAsia="仿宋_GB2312" w:hAnsi="微软雅黑" w:hint="eastAsia"/>
          <w:sz w:val="32"/>
          <w:szCs w:val="32"/>
        </w:rPr>
        <w:t>绩效目标</w:t>
      </w:r>
      <w:r w:rsidR="00741D67">
        <w:rPr>
          <w:rFonts w:ascii="仿宋_GB2312" w:eastAsia="仿宋_GB2312" w:hAnsi="微软雅黑" w:hint="eastAsia"/>
          <w:sz w:val="32"/>
          <w:szCs w:val="32"/>
        </w:rPr>
        <w:t>偏离较大</w:t>
      </w:r>
      <w:r>
        <w:rPr>
          <w:rFonts w:ascii="仿宋_GB2312" w:eastAsia="仿宋_GB2312" w:hAnsi="微软雅黑" w:hint="eastAsia"/>
          <w:sz w:val="32"/>
          <w:szCs w:val="32"/>
        </w:rPr>
        <w:t>、已经或预计造成重大损失浪费或风险等情况，应暂停项目实施，相应按照有关程序调减预算并</w:t>
      </w:r>
      <w:r w:rsidRPr="00203EF5">
        <w:rPr>
          <w:rFonts w:ascii="仿宋_GB2312" w:eastAsia="仿宋_GB2312" w:hAnsi="微软雅黑" w:hint="eastAsia"/>
          <w:sz w:val="32"/>
          <w:szCs w:val="32"/>
        </w:rPr>
        <w:t>停止拨付资金，</w:t>
      </w:r>
      <w:r>
        <w:rPr>
          <w:rFonts w:ascii="仿宋_GB2312" w:eastAsia="仿宋_GB2312" w:hAnsi="微软雅黑" w:hint="eastAsia"/>
          <w:sz w:val="32"/>
          <w:szCs w:val="32"/>
        </w:rPr>
        <w:t>及时纠偏止损。</w:t>
      </w:r>
      <w:r w:rsidRPr="00D973B8">
        <w:rPr>
          <w:rFonts w:ascii="仿宋_GB2312" w:eastAsia="仿宋_GB2312" w:hAnsi="微软雅黑" w:hint="eastAsia"/>
          <w:sz w:val="32"/>
          <w:szCs w:val="32"/>
        </w:rPr>
        <w:t>已开始执行的政府采购项目应当按照相关程序办理</w:t>
      </w:r>
      <w:r>
        <w:rPr>
          <w:rFonts w:ascii="仿宋_GB2312" w:eastAsia="仿宋_GB2312" w:hAnsi="微软雅黑" w:hint="eastAsia"/>
          <w:sz w:val="32"/>
          <w:szCs w:val="32"/>
        </w:rPr>
        <w:t>。</w:t>
      </w:r>
    </w:p>
    <w:p w:rsidR="008F08DC" w:rsidRDefault="008F08DC" w:rsidP="008F08DC">
      <w:pPr>
        <w:spacing w:line="56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第十四条</w:t>
      </w:r>
      <w:r>
        <w:rPr>
          <w:rFonts w:ascii="仿宋_GB2312" w:eastAsia="仿宋_GB2312" w:hAnsi="微软雅黑"/>
          <w:sz w:val="32"/>
          <w:szCs w:val="32"/>
        </w:rPr>
        <w:t xml:space="preserve"> 财政部</w:t>
      </w:r>
      <w:r>
        <w:rPr>
          <w:rFonts w:ascii="仿宋_GB2312" w:eastAsia="仿宋_GB2312" w:hAnsi="微软雅黑" w:hint="eastAsia"/>
          <w:sz w:val="32"/>
          <w:szCs w:val="32"/>
        </w:rPr>
        <w:t>要加强绩效监控结果应用。</w:t>
      </w:r>
      <w:r w:rsidRPr="005269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对中央部门绩效监控结果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进行审核</w:t>
      </w:r>
      <w:r w:rsidR="00C32A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分析，</w:t>
      </w:r>
      <w:r w:rsidRPr="005269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对发现的问题和风险进行研判，督促相关部门改进管理，</w:t>
      </w:r>
      <w:r>
        <w:rPr>
          <w:rFonts w:ascii="仿宋_GB2312" w:eastAsia="仿宋_GB2312" w:hAnsi="微软雅黑" w:hint="eastAsia"/>
          <w:sz w:val="32"/>
          <w:szCs w:val="32"/>
        </w:rPr>
        <w:t>确保预算资金安全有效，</w:t>
      </w:r>
      <w:r w:rsidRPr="005269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保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障</w:t>
      </w:r>
      <w:r w:rsidRPr="005269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党中央、国务院重大战略部署和政策目标如期实现。</w:t>
      </w:r>
    </w:p>
    <w:p w:rsidR="008F08DC" w:rsidRPr="001A552C" w:rsidRDefault="008F08DC" w:rsidP="008F08DC">
      <w:pPr>
        <w:spacing w:line="596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174B88">
        <w:rPr>
          <w:rFonts w:ascii="仿宋_GB2312" w:eastAsia="仿宋_GB2312" w:hAnsi="微软雅黑" w:hint="eastAsia"/>
          <w:sz w:val="32"/>
          <w:szCs w:val="32"/>
        </w:rPr>
        <w:t>对绩效监控</w:t>
      </w:r>
      <w:r w:rsidRPr="00D973B8">
        <w:rPr>
          <w:rFonts w:ascii="仿宋_GB2312" w:eastAsia="仿宋_GB2312" w:hAnsi="微软雅黑" w:hint="eastAsia"/>
          <w:sz w:val="32"/>
          <w:szCs w:val="32"/>
        </w:rPr>
        <w:t>过程中发现的财政违法行为，依照</w:t>
      </w:r>
      <w:r w:rsidR="00B5460B">
        <w:rPr>
          <w:rFonts w:ascii="仿宋_GB2312" w:eastAsia="仿宋_GB2312" w:hAnsi="微软雅黑" w:hint="eastAsia"/>
          <w:sz w:val="32"/>
          <w:szCs w:val="32"/>
        </w:rPr>
        <w:t>《中华人民共和国预算法》</w:t>
      </w:r>
      <w:r w:rsidRPr="00D973B8">
        <w:rPr>
          <w:rFonts w:ascii="仿宋_GB2312" w:eastAsia="仿宋_GB2312" w:hAnsi="微软雅黑" w:hint="eastAsia"/>
          <w:sz w:val="32"/>
          <w:szCs w:val="32"/>
        </w:rPr>
        <w:t>《财政违法行为处罚处分条例》等有关规定追究责任，报送同级政府和有关部门作为</w:t>
      </w:r>
      <w:r>
        <w:rPr>
          <w:rFonts w:ascii="仿宋_GB2312" w:eastAsia="仿宋_GB2312" w:hAnsi="微软雅黑" w:hint="eastAsia"/>
          <w:sz w:val="32"/>
          <w:szCs w:val="32"/>
        </w:rPr>
        <w:t>行政</w:t>
      </w:r>
      <w:r w:rsidRPr="00D973B8">
        <w:rPr>
          <w:rFonts w:ascii="仿宋_GB2312" w:eastAsia="仿宋_GB2312" w:hAnsi="微软雅黑" w:hint="eastAsia"/>
          <w:sz w:val="32"/>
          <w:szCs w:val="32"/>
        </w:rPr>
        <w:t>问责参考依</w:t>
      </w:r>
      <w:r w:rsidRPr="00D973B8">
        <w:rPr>
          <w:rFonts w:ascii="仿宋_GB2312" w:eastAsia="仿宋_GB2312" w:hAnsi="微软雅黑" w:hint="eastAsia"/>
          <w:sz w:val="32"/>
          <w:szCs w:val="32"/>
        </w:rPr>
        <w:lastRenderedPageBreak/>
        <w:t>据；</w:t>
      </w:r>
      <w:r>
        <w:rPr>
          <w:rFonts w:ascii="仿宋_GB2312" w:eastAsia="仿宋_GB2312" w:hAnsi="微软雅黑" w:hint="eastAsia"/>
          <w:sz w:val="32"/>
          <w:szCs w:val="32"/>
        </w:rPr>
        <w:t>发现重大</w:t>
      </w:r>
      <w:r w:rsidRPr="00D973B8">
        <w:rPr>
          <w:rFonts w:ascii="仿宋_GB2312" w:eastAsia="仿宋_GB2312" w:hAnsi="微软雅黑" w:hint="eastAsia"/>
          <w:sz w:val="32"/>
          <w:szCs w:val="32"/>
        </w:rPr>
        <w:t>违纪违法问题线索，及时移送纪检监察机关。</w:t>
      </w:r>
    </w:p>
    <w:p w:rsidR="008F08DC" w:rsidRPr="00545745" w:rsidRDefault="008F08DC" w:rsidP="008F08DC">
      <w:pPr>
        <w:pStyle w:val="2"/>
        <w:spacing w:line="596" w:lineRule="exact"/>
        <w:jc w:val="center"/>
        <w:rPr>
          <w:rFonts w:ascii="黑体" w:eastAsia="黑体"/>
          <w:b w:val="0"/>
        </w:rPr>
      </w:pPr>
      <w:r w:rsidRPr="001F2B99">
        <w:rPr>
          <w:rFonts w:ascii="黑体" w:eastAsia="黑体" w:hint="eastAsia"/>
          <w:b w:val="0"/>
        </w:rPr>
        <w:t>第六章</w:t>
      </w:r>
      <w:r w:rsidRPr="001F2B99">
        <w:rPr>
          <w:rFonts w:ascii="黑体" w:eastAsia="黑体"/>
          <w:b w:val="0"/>
        </w:rPr>
        <w:t xml:space="preserve">  </w:t>
      </w:r>
      <w:r w:rsidRPr="001F2B99">
        <w:rPr>
          <w:rFonts w:ascii="黑体" w:eastAsia="黑体" w:hint="eastAsia"/>
          <w:b w:val="0"/>
        </w:rPr>
        <w:t>附</w:t>
      </w:r>
      <w:r w:rsidRPr="001F2B99">
        <w:rPr>
          <w:rFonts w:ascii="黑体" w:eastAsia="黑体"/>
          <w:b w:val="0"/>
        </w:rPr>
        <w:t xml:space="preserve">  </w:t>
      </w:r>
      <w:r w:rsidRPr="001F2B99">
        <w:rPr>
          <w:rFonts w:ascii="黑体" w:eastAsia="黑体" w:hint="eastAsia"/>
          <w:b w:val="0"/>
        </w:rPr>
        <w:t>则</w:t>
      </w:r>
    </w:p>
    <w:p w:rsidR="008F08DC" w:rsidRPr="00545745" w:rsidRDefault="008F08DC" w:rsidP="008F08DC">
      <w:pPr>
        <w:spacing w:line="596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 xml:space="preserve">第十五条 </w:t>
      </w:r>
      <w:r>
        <w:rPr>
          <w:rFonts w:ascii="仿宋_GB2312" w:eastAsia="仿宋_GB2312" w:hint="eastAsia"/>
          <w:sz w:val="32"/>
          <w:szCs w:val="32"/>
        </w:rPr>
        <w:t>各中央部门可根据本办法，结合实际制定预算绩效监控具体管理办法或实施细则，报财政部备案。</w:t>
      </w:r>
    </w:p>
    <w:p w:rsidR="008F08DC" w:rsidRPr="00545745" w:rsidRDefault="008F08DC" w:rsidP="008F08DC">
      <w:pPr>
        <w:spacing w:line="596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第十六条</w:t>
      </w:r>
      <w:r w:rsidR="00436E74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本办法自</w:t>
      </w:r>
      <w:r w:rsidR="00B34B6D">
        <w:rPr>
          <w:rFonts w:ascii="仿宋_GB2312" w:eastAsia="仿宋_GB2312" w:hint="eastAsia"/>
          <w:sz w:val="32"/>
          <w:szCs w:val="32"/>
        </w:rPr>
        <w:t>印发</w:t>
      </w:r>
      <w:r>
        <w:rPr>
          <w:rFonts w:ascii="仿宋_GB2312" w:eastAsia="仿宋_GB2312" w:hint="eastAsia"/>
          <w:sz w:val="32"/>
          <w:szCs w:val="32"/>
        </w:rPr>
        <w:t>之日起施行。</w:t>
      </w:r>
    </w:p>
    <w:p w:rsidR="008F08DC" w:rsidRPr="00B34B6D" w:rsidRDefault="008F08DC" w:rsidP="008F08DC">
      <w:pPr>
        <w:spacing w:line="596" w:lineRule="exact"/>
        <w:ind w:firstLine="640"/>
        <w:rPr>
          <w:rFonts w:ascii="仿宋_GB2312" w:eastAsia="仿宋_GB2312"/>
          <w:sz w:val="32"/>
          <w:szCs w:val="32"/>
        </w:rPr>
      </w:pPr>
    </w:p>
    <w:p w:rsidR="008F08DC" w:rsidRDefault="008F08DC" w:rsidP="008F08DC">
      <w:pPr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附件：项目支出绩效</w:t>
      </w:r>
      <w:r w:rsidR="00E85B3A">
        <w:rPr>
          <w:rFonts w:ascii="仿宋_GB2312" w:eastAsia="仿宋_GB2312" w:hint="eastAsia"/>
          <w:sz w:val="32"/>
          <w:szCs w:val="32"/>
        </w:rPr>
        <w:t>目标执行</w:t>
      </w:r>
      <w:r>
        <w:rPr>
          <w:rFonts w:ascii="仿宋_GB2312" w:eastAsia="仿宋_GB2312" w:hint="eastAsia"/>
          <w:sz w:val="32"/>
          <w:szCs w:val="32"/>
        </w:rPr>
        <w:t>监控表</w:t>
      </w:r>
    </w:p>
    <w:p w:rsidR="00DF73BE" w:rsidRDefault="00DF73BE" w:rsidP="00DF73BE">
      <w:pPr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162C0" w:rsidRPr="00EC45CB" w:rsidRDefault="00B162C0" w:rsidP="004B0BFF">
      <w:pPr>
        <w:spacing w:line="596" w:lineRule="exact"/>
      </w:pPr>
    </w:p>
    <w:sectPr w:rsidR="00B162C0" w:rsidRPr="00EC45CB" w:rsidSect="007F7B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2C5" w:rsidRDefault="007B72C5" w:rsidP="00B57628">
      <w:r>
        <w:separator/>
      </w:r>
    </w:p>
  </w:endnote>
  <w:endnote w:type="continuationSeparator" w:id="1">
    <w:p w:rsidR="007B72C5" w:rsidRDefault="007B72C5" w:rsidP="00B57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3227"/>
      <w:docPartObj>
        <w:docPartGallery w:val="Page Numbers (Bottom of Page)"/>
        <w:docPartUnique/>
      </w:docPartObj>
    </w:sdtPr>
    <w:sdtContent>
      <w:p w:rsidR="00741D67" w:rsidRDefault="007E714F">
        <w:pPr>
          <w:pStyle w:val="a4"/>
          <w:jc w:val="center"/>
        </w:pPr>
        <w:fldSimple w:instr=" PAGE   \* MERGEFORMAT ">
          <w:r w:rsidR="001E7281" w:rsidRPr="001E7281">
            <w:rPr>
              <w:noProof/>
              <w:lang w:val="zh-CN"/>
            </w:rPr>
            <w:t>1</w:t>
          </w:r>
        </w:fldSimple>
      </w:p>
    </w:sdtContent>
  </w:sdt>
  <w:p w:rsidR="00741D67" w:rsidRDefault="00741D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2C5" w:rsidRDefault="007B72C5" w:rsidP="00B57628">
      <w:r>
        <w:separator/>
      </w:r>
    </w:p>
  </w:footnote>
  <w:footnote w:type="continuationSeparator" w:id="1">
    <w:p w:rsidR="007B72C5" w:rsidRDefault="007B72C5" w:rsidP="00B576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D679B"/>
    <w:multiLevelType w:val="hybridMultilevel"/>
    <w:tmpl w:val="E5E63E1C"/>
    <w:lvl w:ilvl="0" w:tplc="899A834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628"/>
    <w:rsid w:val="000047F3"/>
    <w:rsid w:val="00016A60"/>
    <w:rsid w:val="00016D42"/>
    <w:rsid w:val="00016EA6"/>
    <w:rsid w:val="0001776B"/>
    <w:rsid w:val="0002035E"/>
    <w:rsid w:val="000214B4"/>
    <w:rsid w:val="00023B7F"/>
    <w:rsid w:val="000241BA"/>
    <w:rsid w:val="0003328F"/>
    <w:rsid w:val="00054D14"/>
    <w:rsid w:val="00060B68"/>
    <w:rsid w:val="000625B5"/>
    <w:rsid w:val="000655BB"/>
    <w:rsid w:val="000748B4"/>
    <w:rsid w:val="0007660D"/>
    <w:rsid w:val="0009141B"/>
    <w:rsid w:val="00095B99"/>
    <w:rsid w:val="000A7561"/>
    <w:rsid w:val="000B2FDA"/>
    <w:rsid w:val="000B3961"/>
    <w:rsid w:val="000B4257"/>
    <w:rsid w:val="000D4185"/>
    <w:rsid w:val="000F0207"/>
    <w:rsid w:val="000F28E3"/>
    <w:rsid w:val="00103AA1"/>
    <w:rsid w:val="00124300"/>
    <w:rsid w:val="00125FCD"/>
    <w:rsid w:val="001513CF"/>
    <w:rsid w:val="001548C9"/>
    <w:rsid w:val="0015639A"/>
    <w:rsid w:val="0016799D"/>
    <w:rsid w:val="00167F01"/>
    <w:rsid w:val="00174B88"/>
    <w:rsid w:val="0017621B"/>
    <w:rsid w:val="001923E1"/>
    <w:rsid w:val="001973C5"/>
    <w:rsid w:val="001A552C"/>
    <w:rsid w:val="001B0D73"/>
    <w:rsid w:val="001B42A4"/>
    <w:rsid w:val="001B6EAE"/>
    <w:rsid w:val="001E1420"/>
    <w:rsid w:val="001E7281"/>
    <w:rsid w:val="001F39A8"/>
    <w:rsid w:val="00202575"/>
    <w:rsid w:val="00203EF5"/>
    <w:rsid w:val="0020433F"/>
    <w:rsid w:val="00215859"/>
    <w:rsid w:val="00221DF1"/>
    <w:rsid w:val="0022768D"/>
    <w:rsid w:val="00241A7C"/>
    <w:rsid w:val="0025371B"/>
    <w:rsid w:val="00261EA2"/>
    <w:rsid w:val="00262401"/>
    <w:rsid w:val="00262667"/>
    <w:rsid w:val="002665AC"/>
    <w:rsid w:val="00266F60"/>
    <w:rsid w:val="00270BE3"/>
    <w:rsid w:val="00271BF9"/>
    <w:rsid w:val="00271F9A"/>
    <w:rsid w:val="002738D6"/>
    <w:rsid w:val="00274B23"/>
    <w:rsid w:val="002921D5"/>
    <w:rsid w:val="0029271B"/>
    <w:rsid w:val="00294D7B"/>
    <w:rsid w:val="00295886"/>
    <w:rsid w:val="002A538A"/>
    <w:rsid w:val="002B5431"/>
    <w:rsid w:val="002C3930"/>
    <w:rsid w:val="002C79F4"/>
    <w:rsid w:val="002C7C71"/>
    <w:rsid w:val="002E6318"/>
    <w:rsid w:val="002F0FE8"/>
    <w:rsid w:val="002F1C61"/>
    <w:rsid w:val="002F324C"/>
    <w:rsid w:val="002F4F5A"/>
    <w:rsid w:val="002F6F35"/>
    <w:rsid w:val="00310D22"/>
    <w:rsid w:val="003132D9"/>
    <w:rsid w:val="003271A1"/>
    <w:rsid w:val="00342419"/>
    <w:rsid w:val="00344C21"/>
    <w:rsid w:val="00345DC8"/>
    <w:rsid w:val="003566D1"/>
    <w:rsid w:val="00360207"/>
    <w:rsid w:val="00361D09"/>
    <w:rsid w:val="00373FB4"/>
    <w:rsid w:val="003801FF"/>
    <w:rsid w:val="003974BF"/>
    <w:rsid w:val="003A1BFE"/>
    <w:rsid w:val="003A3BC2"/>
    <w:rsid w:val="003A5329"/>
    <w:rsid w:val="003C6B66"/>
    <w:rsid w:val="003E1CAA"/>
    <w:rsid w:val="003E3C39"/>
    <w:rsid w:val="003F561A"/>
    <w:rsid w:val="003F7265"/>
    <w:rsid w:val="004019DE"/>
    <w:rsid w:val="00405957"/>
    <w:rsid w:val="00414AEC"/>
    <w:rsid w:val="00420E02"/>
    <w:rsid w:val="004225C4"/>
    <w:rsid w:val="00424BBD"/>
    <w:rsid w:val="004305BC"/>
    <w:rsid w:val="00436E74"/>
    <w:rsid w:val="0044104B"/>
    <w:rsid w:val="00444E41"/>
    <w:rsid w:val="00461672"/>
    <w:rsid w:val="004628EF"/>
    <w:rsid w:val="00467BE2"/>
    <w:rsid w:val="00472614"/>
    <w:rsid w:val="00482717"/>
    <w:rsid w:val="00487830"/>
    <w:rsid w:val="004A2A8E"/>
    <w:rsid w:val="004A609F"/>
    <w:rsid w:val="004B0BFF"/>
    <w:rsid w:val="004B144D"/>
    <w:rsid w:val="004B6A0E"/>
    <w:rsid w:val="004C1362"/>
    <w:rsid w:val="004C5D9C"/>
    <w:rsid w:val="004E3AA3"/>
    <w:rsid w:val="004E5C53"/>
    <w:rsid w:val="004E6298"/>
    <w:rsid w:val="005042CC"/>
    <w:rsid w:val="00510A25"/>
    <w:rsid w:val="005130B5"/>
    <w:rsid w:val="00513399"/>
    <w:rsid w:val="005143AE"/>
    <w:rsid w:val="00514C92"/>
    <w:rsid w:val="00515F11"/>
    <w:rsid w:val="00525B15"/>
    <w:rsid w:val="00526958"/>
    <w:rsid w:val="00535444"/>
    <w:rsid w:val="005476ED"/>
    <w:rsid w:val="00551542"/>
    <w:rsid w:val="00552010"/>
    <w:rsid w:val="005537C6"/>
    <w:rsid w:val="005576CD"/>
    <w:rsid w:val="005603C5"/>
    <w:rsid w:val="00570CB0"/>
    <w:rsid w:val="00573B5C"/>
    <w:rsid w:val="00574F61"/>
    <w:rsid w:val="00587E9A"/>
    <w:rsid w:val="00592A0E"/>
    <w:rsid w:val="005A37C0"/>
    <w:rsid w:val="005A7E4F"/>
    <w:rsid w:val="005B7D0E"/>
    <w:rsid w:val="005C70D9"/>
    <w:rsid w:val="005D127F"/>
    <w:rsid w:val="005D5FB0"/>
    <w:rsid w:val="005D6CA5"/>
    <w:rsid w:val="005D70E6"/>
    <w:rsid w:val="005F6207"/>
    <w:rsid w:val="006012FC"/>
    <w:rsid w:val="00604D51"/>
    <w:rsid w:val="006074AA"/>
    <w:rsid w:val="006121C5"/>
    <w:rsid w:val="00622BE5"/>
    <w:rsid w:val="00622DBE"/>
    <w:rsid w:val="0062437F"/>
    <w:rsid w:val="00626F05"/>
    <w:rsid w:val="00631CC7"/>
    <w:rsid w:val="00631FCD"/>
    <w:rsid w:val="00633803"/>
    <w:rsid w:val="0063511F"/>
    <w:rsid w:val="00642FD0"/>
    <w:rsid w:val="00645179"/>
    <w:rsid w:val="00661074"/>
    <w:rsid w:val="00661AD9"/>
    <w:rsid w:val="0066274C"/>
    <w:rsid w:val="00663399"/>
    <w:rsid w:val="006665A8"/>
    <w:rsid w:val="00671312"/>
    <w:rsid w:val="006805D0"/>
    <w:rsid w:val="00692CBE"/>
    <w:rsid w:val="006D37BF"/>
    <w:rsid w:val="006D54BB"/>
    <w:rsid w:val="006E008D"/>
    <w:rsid w:val="006E66C2"/>
    <w:rsid w:val="006F05D2"/>
    <w:rsid w:val="00701624"/>
    <w:rsid w:val="00705E87"/>
    <w:rsid w:val="007077D9"/>
    <w:rsid w:val="00710DED"/>
    <w:rsid w:val="00717D8C"/>
    <w:rsid w:val="007229D1"/>
    <w:rsid w:val="00724A91"/>
    <w:rsid w:val="00725EB7"/>
    <w:rsid w:val="00735EE4"/>
    <w:rsid w:val="00741D67"/>
    <w:rsid w:val="00753224"/>
    <w:rsid w:val="00761694"/>
    <w:rsid w:val="00761952"/>
    <w:rsid w:val="00762127"/>
    <w:rsid w:val="00765846"/>
    <w:rsid w:val="00766384"/>
    <w:rsid w:val="00767CC7"/>
    <w:rsid w:val="00781860"/>
    <w:rsid w:val="00790F18"/>
    <w:rsid w:val="00793D5B"/>
    <w:rsid w:val="00796C1A"/>
    <w:rsid w:val="00797DCD"/>
    <w:rsid w:val="007A52EE"/>
    <w:rsid w:val="007A76E5"/>
    <w:rsid w:val="007B72C5"/>
    <w:rsid w:val="007D6E4E"/>
    <w:rsid w:val="007E1138"/>
    <w:rsid w:val="007E714F"/>
    <w:rsid w:val="007F6532"/>
    <w:rsid w:val="007F7BC1"/>
    <w:rsid w:val="00803BE1"/>
    <w:rsid w:val="008063EF"/>
    <w:rsid w:val="00812391"/>
    <w:rsid w:val="00815259"/>
    <w:rsid w:val="00816DC3"/>
    <w:rsid w:val="00826363"/>
    <w:rsid w:val="00840013"/>
    <w:rsid w:val="0084129B"/>
    <w:rsid w:val="00846398"/>
    <w:rsid w:val="00851BC3"/>
    <w:rsid w:val="008547C3"/>
    <w:rsid w:val="00856ED4"/>
    <w:rsid w:val="00882B6F"/>
    <w:rsid w:val="00890007"/>
    <w:rsid w:val="00891A42"/>
    <w:rsid w:val="008925D4"/>
    <w:rsid w:val="008A1804"/>
    <w:rsid w:val="008B504A"/>
    <w:rsid w:val="008C180B"/>
    <w:rsid w:val="008C3B12"/>
    <w:rsid w:val="008C3C15"/>
    <w:rsid w:val="008C5844"/>
    <w:rsid w:val="008D076E"/>
    <w:rsid w:val="008D2DC4"/>
    <w:rsid w:val="008D46EB"/>
    <w:rsid w:val="008F08DC"/>
    <w:rsid w:val="008F5027"/>
    <w:rsid w:val="008F7C19"/>
    <w:rsid w:val="00902FE2"/>
    <w:rsid w:val="009142EB"/>
    <w:rsid w:val="009165F8"/>
    <w:rsid w:val="0093024D"/>
    <w:rsid w:val="00931609"/>
    <w:rsid w:val="00932432"/>
    <w:rsid w:val="0094756E"/>
    <w:rsid w:val="00947F5F"/>
    <w:rsid w:val="009538B1"/>
    <w:rsid w:val="009752A2"/>
    <w:rsid w:val="00981242"/>
    <w:rsid w:val="00994ECB"/>
    <w:rsid w:val="009950D5"/>
    <w:rsid w:val="00997065"/>
    <w:rsid w:val="009B0FB1"/>
    <w:rsid w:val="009B3D12"/>
    <w:rsid w:val="009B3DA9"/>
    <w:rsid w:val="009C17F3"/>
    <w:rsid w:val="009C5526"/>
    <w:rsid w:val="009D1E4D"/>
    <w:rsid w:val="009E28E3"/>
    <w:rsid w:val="009E4D97"/>
    <w:rsid w:val="009E4F8C"/>
    <w:rsid w:val="009E6777"/>
    <w:rsid w:val="009E77E0"/>
    <w:rsid w:val="009F64BB"/>
    <w:rsid w:val="00A050C5"/>
    <w:rsid w:val="00A07B9D"/>
    <w:rsid w:val="00A14ADD"/>
    <w:rsid w:val="00A25A2A"/>
    <w:rsid w:val="00A319F8"/>
    <w:rsid w:val="00A32006"/>
    <w:rsid w:val="00A321A1"/>
    <w:rsid w:val="00A35036"/>
    <w:rsid w:val="00A43166"/>
    <w:rsid w:val="00A50FD3"/>
    <w:rsid w:val="00A653AE"/>
    <w:rsid w:val="00A719CF"/>
    <w:rsid w:val="00A71AEA"/>
    <w:rsid w:val="00A72F8F"/>
    <w:rsid w:val="00A848C6"/>
    <w:rsid w:val="00A9147D"/>
    <w:rsid w:val="00A97B05"/>
    <w:rsid w:val="00AB294C"/>
    <w:rsid w:val="00AB5BC3"/>
    <w:rsid w:val="00AC30C2"/>
    <w:rsid w:val="00AD6569"/>
    <w:rsid w:val="00AE092B"/>
    <w:rsid w:val="00B030F0"/>
    <w:rsid w:val="00B162C0"/>
    <w:rsid w:val="00B2592B"/>
    <w:rsid w:val="00B34B6D"/>
    <w:rsid w:val="00B366D6"/>
    <w:rsid w:val="00B43F39"/>
    <w:rsid w:val="00B5460B"/>
    <w:rsid w:val="00B57628"/>
    <w:rsid w:val="00B578AD"/>
    <w:rsid w:val="00B809FB"/>
    <w:rsid w:val="00B91C9E"/>
    <w:rsid w:val="00B97315"/>
    <w:rsid w:val="00BB4BA5"/>
    <w:rsid w:val="00BC2EA3"/>
    <w:rsid w:val="00BC73DC"/>
    <w:rsid w:val="00BD5E9C"/>
    <w:rsid w:val="00BD6048"/>
    <w:rsid w:val="00BE1A44"/>
    <w:rsid w:val="00BF2416"/>
    <w:rsid w:val="00BF450A"/>
    <w:rsid w:val="00BF5187"/>
    <w:rsid w:val="00BF5DC4"/>
    <w:rsid w:val="00C02D85"/>
    <w:rsid w:val="00C046B7"/>
    <w:rsid w:val="00C12474"/>
    <w:rsid w:val="00C16B8D"/>
    <w:rsid w:val="00C17EFF"/>
    <w:rsid w:val="00C247AA"/>
    <w:rsid w:val="00C24E84"/>
    <w:rsid w:val="00C260E6"/>
    <w:rsid w:val="00C262B8"/>
    <w:rsid w:val="00C27940"/>
    <w:rsid w:val="00C32A15"/>
    <w:rsid w:val="00C40EA8"/>
    <w:rsid w:val="00C42485"/>
    <w:rsid w:val="00C467C5"/>
    <w:rsid w:val="00C47132"/>
    <w:rsid w:val="00C537C0"/>
    <w:rsid w:val="00C63A0E"/>
    <w:rsid w:val="00C74652"/>
    <w:rsid w:val="00C77B1E"/>
    <w:rsid w:val="00C83CC3"/>
    <w:rsid w:val="00C8499B"/>
    <w:rsid w:val="00C91A56"/>
    <w:rsid w:val="00C945D5"/>
    <w:rsid w:val="00CC2686"/>
    <w:rsid w:val="00CD2BF8"/>
    <w:rsid w:val="00CD50E8"/>
    <w:rsid w:val="00CE08F7"/>
    <w:rsid w:val="00CF4E8F"/>
    <w:rsid w:val="00D036AD"/>
    <w:rsid w:val="00D06E89"/>
    <w:rsid w:val="00D11549"/>
    <w:rsid w:val="00D1214C"/>
    <w:rsid w:val="00D22DAB"/>
    <w:rsid w:val="00D321D1"/>
    <w:rsid w:val="00D4274F"/>
    <w:rsid w:val="00D43FE0"/>
    <w:rsid w:val="00D510C9"/>
    <w:rsid w:val="00D74CCD"/>
    <w:rsid w:val="00D76EDE"/>
    <w:rsid w:val="00D8694D"/>
    <w:rsid w:val="00D921B3"/>
    <w:rsid w:val="00D973B8"/>
    <w:rsid w:val="00DA37B5"/>
    <w:rsid w:val="00DA640A"/>
    <w:rsid w:val="00DB1974"/>
    <w:rsid w:val="00DB2D1D"/>
    <w:rsid w:val="00DB3FAA"/>
    <w:rsid w:val="00DB5543"/>
    <w:rsid w:val="00DB5C88"/>
    <w:rsid w:val="00DC01FC"/>
    <w:rsid w:val="00DC4FCE"/>
    <w:rsid w:val="00DD75F4"/>
    <w:rsid w:val="00DE1695"/>
    <w:rsid w:val="00DE39B9"/>
    <w:rsid w:val="00DE4F2C"/>
    <w:rsid w:val="00DF2CB7"/>
    <w:rsid w:val="00DF568E"/>
    <w:rsid w:val="00DF73BE"/>
    <w:rsid w:val="00E00222"/>
    <w:rsid w:val="00E00A48"/>
    <w:rsid w:val="00E100BA"/>
    <w:rsid w:val="00E117F5"/>
    <w:rsid w:val="00E1410E"/>
    <w:rsid w:val="00E2187F"/>
    <w:rsid w:val="00E23336"/>
    <w:rsid w:val="00E276E6"/>
    <w:rsid w:val="00E310CF"/>
    <w:rsid w:val="00E349CA"/>
    <w:rsid w:val="00E377D9"/>
    <w:rsid w:val="00E37D61"/>
    <w:rsid w:val="00E4742E"/>
    <w:rsid w:val="00E50962"/>
    <w:rsid w:val="00E55E88"/>
    <w:rsid w:val="00E67853"/>
    <w:rsid w:val="00E70E42"/>
    <w:rsid w:val="00E85B3A"/>
    <w:rsid w:val="00E87384"/>
    <w:rsid w:val="00EA4BCB"/>
    <w:rsid w:val="00EA5C14"/>
    <w:rsid w:val="00EB0123"/>
    <w:rsid w:val="00EB37D5"/>
    <w:rsid w:val="00EC1632"/>
    <w:rsid w:val="00EC45CB"/>
    <w:rsid w:val="00EC67C5"/>
    <w:rsid w:val="00EE7BDD"/>
    <w:rsid w:val="00EF0973"/>
    <w:rsid w:val="00EF0FF4"/>
    <w:rsid w:val="00EF1FF6"/>
    <w:rsid w:val="00EF6C88"/>
    <w:rsid w:val="00EF7E2E"/>
    <w:rsid w:val="00F10965"/>
    <w:rsid w:val="00F10C1E"/>
    <w:rsid w:val="00F16782"/>
    <w:rsid w:val="00F202C5"/>
    <w:rsid w:val="00F42C36"/>
    <w:rsid w:val="00F57B8F"/>
    <w:rsid w:val="00F703BB"/>
    <w:rsid w:val="00F77EE5"/>
    <w:rsid w:val="00FA54B2"/>
    <w:rsid w:val="00FA7003"/>
    <w:rsid w:val="00FC01A4"/>
    <w:rsid w:val="00FC1AC1"/>
    <w:rsid w:val="00FC27FB"/>
    <w:rsid w:val="00FC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2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57628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62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576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6D54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54BB"/>
    <w:rPr>
      <w:sz w:val="18"/>
      <w:szCs w:val="18"/>
    </w:rPr>
  </w:style>
  <w:style w:type="paragraph" w:styleId="a6">
    <w:name w:val="List Paragraph"/>
    <w:basedOn w:val="a"/>
    <w:uiPriority w:val="34"/>
    <w:qFormat/>
    <w:rsid w:val="000F28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6159-6301-4291-A42E-9524274D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翟国森</dc:creator>
  <cp:lastModifiedBy>许铁宁</cp:lastModifiedBy>
  <cp:revision>19</cp:revision>
  <cp:lastPrinted>2019-07-19T07:00:00Z</cp:lastPrinted>
  <dcterms:created xsi:type="dcterms:W3CDTF">2019-07-18T02:44:00Z</dcterms:created>
  <dcterms:modified xsi:type="dcterms:W3CDTF">2019-07-30T10:57:00Z</dcterms:modified>
</cp:coreProperties>
</file>