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00" w:rsidRDefault="00AE1900" w:rsidP="00AE1900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:rsidR="00AE1900" w:rsidRDefault="00AE1900" w:rsidP="00AE1900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评委组成和评分规则</w:t>
      </w:r>
    </w:p>
    <w:p w:rsidR="00AE1900" w:rsidRDefault="00AE1900" w:rsidP="00AE1900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一、评委组成</w:t>
      </w:r>
    </w:p>
    <w:p w:rsidR="00AE1900" w:rsidRDefault="00AE1900" w:rsidP="00AE1900">
      <w:pPr>
        <w:spacing w:line="560" w:lineRule="atLeast"/>
        <w:ind w:firstLineChars="250" w:firstLine="8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由泾河新城党委组织部推选5名评委组成。</w:t>
      </w:r>
    </w:p>
    <w:p w:rsidR="00AE1900" w:rsidRDefault="00AE1900" w:rsidP="00AE1900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二、评分规则</w:t>
      </w:r>
    </w:p>
    <w:p w:rsidR="00AE1900" w:rsidRDefault="00AE1900" w:rsidP="00AE1900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演讲顺序采用抽签方式决定。评委在前三位演讲结束时统一打分，以后每演讲一位打一次分。评委根据参赛选手的演讲内容、语言表达、气质形象、时间控制、综合印象五个方面进行评分，满分为100分。评委打分后去掉一个最高分和一个最低分，汇总后取平均分，精确到小数点后两位，若出现同分，增加同等奖项名额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br/>
        <w:t xml:space="preserve">    1.演讲内容：40分。要求演讲内容紧扣主题，主题鲜明、深刻，格调积极向上，语言自然流畅，富有真情实感。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br/>
        <w:t xml:space="preserve">    2.语言表达：30分。要求脱稿演讲，声音洪亮，口齿清晰，普通话标准，语速适当，表达流畅，激情昂扬。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br/>
        <w:t xml:space="preserve">    3.气质形象：10分。要求衣着整洁，仪态端庄大方，举止自然、得体，体现朝气蓬勃的精神风貌，上下场致意、答谢。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br/>
        <w:t xml:space="preserve">    4.时间控制：10分。本次演讲比赛时间控制在6-8分钟。若超时或时间过短，评委根据情况适当扣分。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br/>
        <w:t xml:space="preserve">    5.综合印象：10分。由评委根据演讲选手的临场表现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综合演讲素质的评价。</w:t>
      </w:r>
    </w:p>
    <w:p w:rsidR="00CE4DD5" w:rsidRPr="00AE1900" w:rsidRDefault="00CE4DD5"/>
    <w:sectPr w:rsidR="00CE4DD5" w:rsidRPr="00AE1900" w:rsidSect="00CE4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1900"/>
    <w:rsid w:val="004364A6"/>
    <w:rsid w:val="00AE1900"/>
    <w:rsid w:val="00CE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2020-06-29T06:21:00Z</dcterms:created>
  <dcterms:modified xsi:type="dcterms:W3CDTF">2020-06-29T06:21:00Z</dcterms:modified>
</cp:coreProperties>
</file>