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F2D" w:rsidRDefault="00566F2D" w:rsidP="00566F2D">
      <w:pPr>
        <w:spacing w:line="560" w:lineRule="exact"/>
        <w:ind w:firstLineChars="200" w:firstLine="880"/>
        <w:rPr>
          <w:rFonts w:ascii="方正小标宋简体" w:eastAsia="方正小标宋简体" w:hAnsi="黑体"/>
          <w:color w:val="000000"/>
          <w:sz w:val="44"/>
          <w:szCs w:val="44"/>
        </w:rPr>
      </w:pPr>
      <w:r>
        <w:rPr>
          <w:rFonts w:ascii="方正小标宋简体" w:eastAsia="方正小标宋简体" w:hAnsi="黑体" w:hint="eastAsia"/>
          <w:color w:val="000000"/>
          <w:sz w:val="44"/>
          <w:szCs w:val="44"/>
        </w:rPr>
        <w:t>泾河新城</w:t>
      </w:r>
      <w:r>
        <w:rPr>
          <w:rFonts w:ascii="方正小标宋简体" w:eastAsia="方正小标宋简体" w:hAnsi="方正小标宋简体" w:cs="方正小标宋简体" w:hint="eastAsia"/>
          <w:sz w:val="44"/>
          <w:szCs w:val="44"/>
        </w:rPr>
        <w:t>净土</w:t>
      </w:r>
      <w:r>
        <w:rPr>
          <w:rFonts w:ascii="方正小标宋简体" w:eastAsia="方正小标宋简体" w:hAnsi="黑体" w:hint="eastAsia"/>
          <w:color w:val="000000"/>
          <w:sz w:val="44"/>
          <w:szCs w:val="44"/>
        </w:rPr>
        <w:t>保卫战2020年工作方案</w:t>
      </w:r>
    </w:p>
    <w:p w:rsidR="00566F2D" w:rsidRDefault="00566F2D" w:rsidP="00566F2D">
      <w:pPr>
        <w:spacing w:line="560" w:lineRule="exact"/>
        <w:ind w:firstLineChars="200" w:firstLine="640"/>
        <w:rPr>
          <w:rFonts w:ascii="仿宋_GB2312" w:eastAsia="仿宋_GB2312" w:hAnsi="Calibri"/>
          <w:color w:val="000000"/>
          <w:sz w:val="32"/>
          <w:szCs w:val="32"/>
        </w:rPr>
      </w:pPr>
    </w:p>
    <w:p w:rsidR="00566F2D" w:rsidRDefault="00566F2D" w:rsidP="00566F2D">
      <w:pPr>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为全面贯彻《土壤污染防治法》，落实国家《土壤污染防治行动计划》《陕西省土壤污染防治工作方案》《陕西省净土保卫战2020年工作方案》和《西咸新区净土保卫战2020年工作方案》，推进土壤污染防治重点任务全面完成，结合实际，制定本方案。</w:t>
      </w:r>
    </w:p>
    <w:p w:rsidR="00566F2D" w:rsidRDefault="00566F2D" w:rsidP="00566F2D">
      <w:pPr>
        <w:spacing w:line="560" w:lineRule="exact"/>
        <w:ind w:firstLineChars="200" w:firstLine="640"/>
        <w:rPr>
          <w:rFonts w:ascii="黑体" w:eastAsia="黑体" w:hAnsi="仿宋" w:cs="Times New Roman"/>
          <w:sz w:val="32"/>
          <w:szCs w:val="32"/>
        </w:rPr>
      </w:pPr>
      <w:r>
        <w:rPr>
          <w:rFonts w:ascii="黑体" w:eastAsia="黑体" w:hAnsi="仿宋" w:cs="Times New Roman" w:hint="eastAsia"/>
          <w:sz w:val="32"/>
          <w:szCs w:val="32"/>
        </w:rPr>
        <w:t>一、工作目标</w:t>
      </w:r>
    </w:p>
    <w:p w:rsidR="00566F2D" w:rsidRDefault="00566F2D" w:rsidP="00566F2D">
      <w:pPr>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新城土壤环境质量总体保持稳定，农用地和建设用地土壤环境安全得到基本保障，土壤环境风险得到基本管控。受污染耕地安全利用率达到92%以上；污染地块安全利用率达到90%以上。</w:t>
      </w:r>
    </w:p>
    <w:p w:rsidR="00566F2D" w:rsidRDefault="00566F2D" w:rsidP="00566F2D">
      <w:pPr>
        <w:spacing w:line="560" w:lineRule="exact"/>
        <w:ind w:firstLineChars="200" w:firstLine="640"/>
        <w:rPr>
          <w:rFonts w:ascii="黑体" w:eastAsia="黑体" w:hAnsi="仿宋" w:cs="Times New Roman"/>
          <w:sz w:val="32"/>
          <w:szCs w:val="32"/>
        </w:rPr>
      </w:pPr>
      <w:r>
        <w:rPr>
          <w:rFonts w:ascii="黑体" w:eastAsia="黑体" w:hAnsi="仿宋" w:cs="Times New Roman" w:hint="eastAsia"/>
          <w:sz w:val="32"/>
          <w:szCs w:val="32"/>
        </w:rPr>
        <w:t>二、实施八个专项</w:t>
      </w:r>
    </w:p>
    <w:p w:rsidR="00566F2D" w:rsidRDefault="00566F2D" w:rsidP="00566F2D">
      <w:pPr>
        <w:spacing w:line="560" w:lineRule="exact"/>
        <w:ind w:firstLineChars="200" w:firstLine="640"/>
        <w:rPr>
          <w:rFonts w:ascii="楷体_GB2312" w:eastAsia="楷体_GB2312" w:hAnsi="仿宋" w:cs="Times New Roman"/>
          <w:sz w:val="32"/>
          <w:szCs w:val="32"/>
        </w:rPr>
      </w:pPr>
      <w:r>
        <w:rPr>
          <w:rFonts w:ascii="楷体_GB2312" w:eastAsia="楷体_GB2312" w:hAnsi="仿宋" w:cs="Times New Roman" w:hint="eastAsia"/>
          <w:sz w:val="32"/>
          <w:szCs w:val="32"/>
        </w:rPr>
        <w:t>（一）土壤污染状况调查</w:t>
      </w:r>
    </w:p>
    <w:p w:rsidR="00566F2D" w:rsidRPr="00BA3F4C" w:rsidRDefault="00566F2D" w:rsidP="00566F2D">
      <w:pPr>
        <w:spacing w:line="560" w:lineRule="exact"/>
        <w:ind w:firstLineChars="200" w:firstLine="640"/>
        <w:rPr>
          <w:rFonts w:ascii="仿宋_GB2312" w:eastAsia="仿宋_GB2312" w:hAnsi="仿宋" w:cs="Times New Roman"/>
          <w:sz w:val="32"/>
          <w:szCs w:val="32"/>
        </w:rPr>
      </w:pPr>
      <w:r w:rsidRPr="00BA3F4C">
        <w:rPr>
          <w:rFonts w:ascii="仿宋_GB2312" w:eastAsia="仿宋_GB2312" w:hAnsi="仿宋_GB2312" w:cs="仿宋_GB2312" w:hint="eastAsia"/>
          <w:sz w:val="32"/>
          <w:szCs w:val="32"/>
        </w:rPr>
        <w:t>1.配合省生态环境厅开展重点行业企业用地土壤污染状况调查，到2020年底前，基本掌握新城重点行业企业用地中的污染地块分布及其环境风险情况。</w:t>
      </w:r>
      <w:r w:rsidRPr="00BA3F4C">
        <w:rPr>
          <w:rFonts w:ascii="仿宋_GB2312" w:eastAsia="仿宋_GB2312" w:hAnsi="仿宋" w:cs="Times New Roman" w:hint="eastAsia"/>
          <w:sz w:val="32"/>
          <w:szCs w:val="32"/>
        </w:rPr>
        <w:t>（生态环境局负责）</w:t>
      </w:r>
    </w:p>
    <w:p w:rsidR="00566F2D" w:rsidRPr="00BA3F4C" w:rsidRDefault="00566F2D" w:rsidP="00566F2D">
      <w:pPr>
        <w:spacing w:line="560" w:lineRule="exact"/>
        <w:ind w:firstLineChars="200" w:firstLine="640"/>
        <w:rPr>
          <w:rFonts w:ascii="仿宋_GB2312" w:eastAsia="仿宋_GB2312" w:hAnsi="仿宋" w:cs="Times New Roman"/>
          <w:sz w:val="32"/>
          <w:szCs w:val="32"/>
        </w:rPr>
      </w:pPr>
      <w:r w:rsidRPr="00BA3F4C">
        <w:rPr>
          <w:rFonts w:ascii="仿宋_GB2312" w:eastAsia="仿宋_GB2312" w:hAnsi="仿宋_GB2312" w:cs="仿宋_GB2312" w:hint="eastAsia"/>
          <w:sz w:val="32"/>
          <w:szCs w:val="32"/>
        </w:rPr>
        <w:t>2.将建设用地土壤环境管理纳入城市规划和供地管理，土地开发利用必须符合土壤环境质量要求。加强土地征收、收回、收购以及转让、改变用途等环节的监管，充分利用污染地块土壤环境管理系统，提升监管能力。用途变更为住宅、公共管理与公共服务用地的，变更前应当按照规定进行土壤污染状况调查。</w:t>
      </w:r>
      <w:r w:rsidRPr="00BA3F4C">
        <w:rPr>
          <w:rFonts w:ascii="仿宋_GB2312" w:eastAsia="仿宋_GB2312" w:hAnsi="仿宋" w:cs="Times New Roman" w:hint="eastAsia"/>
          <w:sz w:val="32"/>
          <w:szCs w:val="32"/>
        </w:rPr>
        <w:t>（自然资源局牵头，规划与住房城乡建设局、生态环境局配合）</w:t>
      </w:r>
    </w:p>
    <w:p w:rsidR="00566F2D" w:rsidRPr="00BA3F4C" w:rsidRDefault="00566F2D" w:rsidP="00566F2D">
      <w:pPr>
        <w:spacing w:line="560" w:lineRule="exact"/>
        <w:ind w:firstLineChars="200" w:firstLine="640"/>
        <w:rPr>
          <w:rFonts w:ascii="仿宋_GB2312" w:eastAsia="仿宋_GB2312" w:hAnsi="仿宋" w:cs="Times New Roman"/>
          <w:sz w:val="32"/>
          <w:szCs w:val="32"/>
        </w:rPr>
      </w:pPr>
      <w:r w:rsidRPr="00BA3F4C">
        <w:rPr>
          <w:rFonts w:ascii="仿宋_GB2312" w:eastAsia="仿宋_GB2312" w:hAnsi="仿宋_GB2312" w:cs="仿宋_GB2312" w:hint="eastAsia"/>
          <w:sz w:val="32"/>
          <w:szCs w:val="32"/>
        </w:rPr>
        <w:t>3.对拟回收、已回收土地使用权的疑似污染地块和污染地块，</w:t>
      </w:r>
      <w:r w:rsidRPr="00BA3F4C">
        <w:rPr>
          <w:rFonts w:ascii="仿宋_GB2312" w:eastAsia="仿宋_GB2312" w:hAnsi="仿宋_GB2312" w:cs="仿宋_GB2312" w:hint="eastAsia"/>
          <w:sz w:val="32"/>
          <w:szCs w:val="32"/>
        </w:rPr>
        <w:lastRenderedPageBreak/>
        <w:t>督促落实土壤污染风险管控和修复要求。重度污染农用地转为建设用地的，需组织开展调查评估，调查评估结果向新区生态环境和自然资源部门备案。</w:t>
      </w:r>
      <w:r w:rsidRPr="00BA3F4C">
        <w:rPr>
          <w:rFonts w:ascii="仿宋_GB2312" w:eastAsia="仿宋_GB2312" w:hAnsi="仿宋" w:cs="Times New Roman" w:hint="eastAsia"/>
          <w:sz w:val="32"/>
          <w:szCs w:val="32"/>
        </w:rPr>
        <w:t>（自然资源局、生态环境局负责）</w:t>
      </w:r>
    </w:p>
    <w:p w:rsidR="00566F2D" w:rsidRPr="00BA3F4C" w:rsidRDefault="00566F2D" w:rsidP="00566F2D">
      <w:pPr>
        <w:spacing w:line="560" w:lineRule="exact"/>
        <w:ind w:firstLineChars="200" w:firstLine="640"/>
        <w:rPr>
          <w:rFonts w:ascii="仿宋_GB2312" w:eastAsia="仿宋_GB2312" w:hAnsi="仿宋" w:cs="Times New Roman"/>
          <w:sz w:val="32"/>
          <w:szCs w:val="32"/>
        </w:rPr>
      </w:pPr>
      <w:r w:rsidRPr="00BA3F4C">
        <w:rPr>
          <w:rFonts w:ascii="仿宋_GB2312" w:eastAsia="仿宋_GB2312" w:hAnsi="仿宋_GB2312" w:cs="仿宋_GB2312" w:hint="eastAsia"/>
          <w:sz w:val="32"/>
          <w:szCs w:val="32"/>
        </w:rPr>
        <w:t>4.对拟收回土地使用权的石油加工、化工、电镀等行业企业腾退用地，以及从事过危险废物贮存活动的用地，由土地使用权人负责开展土壤环境状况调查评估；已收回的，由管委会相关部门负责开展调查评估。</w:t>
      </w:r>
      <w:r w:rsidRPr="00BA3F4C">
        <w:rPr>
          <w:rFonts w:ascii="仿宋_GB2312" w:eastAsia="仿宋_GB2312" w:hAnsi="仿宋" w:cs="Times New Roman" w:hint="eastAsia"/>
          <w:sz w:val="32"/>
          <w:szCs w:val="32"/>
        </w:rPr>
        <w:t>（生态环境局牵头，自然资源局、规划与住房城乡建设局配合）</w:t>
      </w:r>
    </w:p>
    <w:p w:rsidR="00566F2D" w:rsidRPr="00BA3F4C" w:rsidRDefault="00566F2D" w:rsidP="00566F2D">
      <w:pPr>
        <w:spacing w:line="560" w:lineRule="exact"/>
        <w:ind w:firstLineChars="200" w:firstLine="640"/>
        <w:rPr>
          <w:rFonts w:ascii="仿宋_GB2312" w:eastAsia="仿宋_GB2312" w:hAnsi="仿宋" w:cs="Times New Roman"/>
          <w:sz w:val="32"/>
          <w:szCs w:val="32"/>
        </w:rPr>
      </w:pPr>
      <w:r w:rsidRPr="00BA3F4C">
        <w:rPr>
          <w:rFonts w:ascii="仿宋_GB2312" w:eastAsia="仿宋_GB2312" w:hAnsi="仿宋_GB2312" w:cs="仿宋_GB2312" w:hint="eastAsia"/>
          <w:sz w:val="32"/>
          <w:szCs w:val="32"/>
        </w:rPr>
        <w:t>5.加强生态环境、改革创新发展局、自然资源、规划住建、农业农村等部门相关数据信息共享，进一步提高土壤环境信息化管理能力</w:t>
      </w:r>
      <w:r w:rsidRPr="00BA3F4C">
        <w:rPr>
          <w:rFonts w:ascii="仿宋_GB2312" w:eastAsia="仿宋_GB2312" w:hAnsi="仿宋" w:cs="Times New Roman" w:hint="eastAsia"/>
          <w:sz w:val="32"/>
          <w:szCs w:val="32"/>
        </w:rPr>
        <w:t>。（生态环境局牵头，改革创新发展局、自然资源局、规划与住房城乡建设局、农业农村局配合）</w:t>
      </w:r>
    </w:p>
    <w:p w:rsidR="00566F2D" w:rsidRDefault="00566F2D" w:rsidP="00566F2D">
      <w:pPr>
        <w:spacing w:line="560" w:lineRule="exact"/>
        <w:ind w:firstLineChars="200" w:firstLine="640"/>
        <w:rPr>
          <w:rFonts w:ascii="楷体_GB2312" w:eastAsia="楷体_GB2312" w:hAnsi="仿宋" w:cs="Times New Roman"/>
          <w:sz w:val="32"/>
          <w:szCs w:val="32"/>
        </w:rPr>
      </w:pPr>
      <w:r>
        <w:rPr>
          <w:rFonts w:ascii="楷体_GB2312" w:eastAsia="楷体_GB2312" w:hAnsi="仿宋" w:cs="Times New Roman" w:hint="eastAsia"/>
          <w:sz w:val="32"/>
          <w:szCs w:val="32"/>
        </w:rPr>
        <w:t>（二）强化土壤污染源头管控</w:t>
      </w:r>
    </w:p>
    <w:p w:rsidR="00566F2D" w:rsidRPr="00BA3F4C" w:rsidRDefault="00566F2D" w:rsidP="00566F2D">
      <w:pPr>
        <w:spacing w:line="560" w:lineRule="exact"/>
        <w:ind w:firstLineChars="200" w:firstLine="640"/>
        <w:rPr>
          <w:rFonts w:ascii="仿宋_GB2312" w:eastAsia="仿宋_GB2312" w:hAnsi="仿宋" w:cs="Times New Roman"/>
          <w:sz w:val="32"/>
          <w:szCs w:val="32"/>
        </w:rPr>
      </w:pPr>
      <w:r w:rsidRPr="00BA3F4C">
        <w:rPr>
          <w:rFonts w:ascii="仿宋_GB2312" w:eastAsia="仿宋_GB2312" w:hAnsi="仿宋_GB2312" w:cs="仿宋_GB2312" w:hint="eastAsia"/>
          <w:sz w:val="32"/>
          <w:szCs w:val="32"/>
        </w:rPr>
        <w:t>6.完成耕地土壤环境质量类别划定，实施耕地土壤环境质量分类管理，将符合条件的优先保护类耕地划为永久基本农田，实行严格保护。</w:t>
      </w:r>
      <w:r w:rsidRPr="00BA3F4C">
        <w:rPr>
          <w:rFonts w:ascii="仿宋_GB2312" w:eastAsia="仿宋_GB2312" w:hAnsi="仿宋" w:cs="Times New Roman" w:hint="eastAsia"/>
          <w:sz w:val="32"/>
          <w:szCs w:val="32"/>
        </w:rPr>
        <w:t>（农业农村局、自然资源局牵头，生态环境局配合）</w:t>
      </w:r>
    </w:p>
    <w:p w:rsidR="00566F2D" w:rsidRPr="00BA3F4C" w:rsidRDefault="00566F2D" w:rsidP="00566F2D">
      <w:pPr>
        <w:spacing w:line="560" w:lineRule="exact"/>
        <w:ind w:firstLineChars="200" w:firstLine="640"/>
        <w:rPr>
          <w:rFonts w:ascii="仿宋_GB2312" w:eastAsia="仿宋_GB2312" w:hAnsi="仿宋" w:cs="Times New Roman"/>
          <w:sz w:val="32"/>
          <w:szCs w:val="32"/>
        </w:rPr>
      </w:pPr>
      <w:r w:rsidRPr="00BA3F4C">
        <w:rPr>
          <w:rFonts w:ascii="仿宋_GB2312" w:eastAsia="仿宋_GB2312" w:hAnsi="仿宋_GB2312" w:cs="仿宋_GB2312" w:hint="eastAsia"/>
          <w:sz w:val="32"/>
          <w:szCs w:val="32"/>
        </w:rPr>
        <w:t>7.动态更新土壤污染重点监管企业名录并向社会公布。将土壤污染重点监管单位纳入排污许可重点管理，严格控制有毒有害物质排放，督促落实土壤污染隐患排查制度，按年度开展自行监测，监测结果向社会公开。加大环境执法力度，对超标排放造成土壤污染的企业挂牌督办，限期治理，对治理后仍不能达标的企业坚决依法关停。土壤污染重点监管单位拆除设施、设备或者建</w:t>
      </w:r>
      <w:r w:rsidRPr="00BA3F4C">
        <w:rPr>
          <w:rFonts w:ascii="仿宋_GB2312" w:eastAsia="仿宋_GB2312" w:hAnsi="仿宋_GB2312" w:cs="仿宋_GB2312" w:hint="eastAsia"/>
          <w:sz w:val="32"/>
          <w:szCs w:val="32"/>
        </w:rPr>
        <w:lastRenderedPageBreak/>
        <w:t>筑物、构筑物的，应当制定包括应急措施在内的土壤污染防治工作方案，报新城生态环境、改革创新发展局和应急管理部门备案并实施。</w:t>
      </w:r>
      <w:r w:rsidRPr="00BA3F4C">
        <w:rPr>
          <w:rFonts w:ascii="仿宋_GB2312" w:eastAsia="仿宋_GB2312" w:hAnsi="仿宋" w:cs="Times New Roman" w:hint="eastAsia"/>
          <w:sz w:val="32"/>
          <w:szCs w:val="32"/>
        </w:rPr>
        <w:t>（生态环境局牵头，改革创新发展局、应急管理局配合）</w:t>
      </w:r>
    </w:p>
    <w:p w:rsidR="00566F2D" w:rsidRPr="00BA3F4C" w:rsidRDefault="00566F2D" w:rsidP="00566F2D">
      <w:pPr>
        <w:spacing w:line="560" w:lineRule="exact"/>
        <w:ind w:firstLineChars="200" w:firstLine="640"/>
        <w:rPr>
          <w:rFonts w:ascii="仿宋_GB2312" w:eastAsia="仿宋_GB2312" w:hAnsi="仿宋" w:cs="Times New Roman"/>
          <w:sz w:val="32"/>
          <w:szCs w:val="32"/>
        </w:rPr>
      </w:pPr>
      <w:r w:rsidRPr="00BA3F4C">
        <w:rPr>
          <w:rFonts w:ascii="仿宋_GB2312" w:eastAsia="仿宋_GB2312" w:hAnsi="仿宋_GB2312" w:cs="仿宋_GB2312" w:hint="eastAsia"/>
          <w:sz w:val="32"/>
          <w:szCs w:val="32"/>
        </w:rPr>
        <w:t>8.严格涉重金属行业企业准入管理，严格执行重金属污染物排放标准，加大对涉重金属企业的监督检查力度。</w:t>
      </w:r>
      <w:r w:rsidRPr="00BA3F4C">
        <w:rPr>
          <w:rFonts w:ascii="仿宋_GB2312" w:eastAsia="仿宋_GB2312" w:hAnsi="仿宋" w:cs="Times New Roman" w:hint="eastAsia"/>
          <w:sz w:val="32"/>
          <w:szCs w:val="32"/>
        </w:rPr>
        <w:t>（生态环境局负责）</w:t>
      </w:r>
    </w:p>
    <w:p w:rsidR="00566F2D" w:rsidRPr="00BA3F4C" w:rsidRDefault="00566F2D" w:rsidP="00566F2D">
      <w:pPr>
        <w:spacing w:line="560" w:lineRule="exact"/>
        <w:ind w:firstLineChars="200" w:firstLine="640"/>
        <w:rPr>
          <w:rFonts w:ascii="仿宋_GB2312" w:eastAsia="仿宋_GB2312" w:hAnsi="仿宋" w:cs="Times New Roman"/>
          <w:sz w:val="32"/>
          <w:szCs w:val="32"/>
        </w:rPr>
      </w:pPr>
      <w:r w:rsidRPr="00BA3F4C">
        <w:rPr>
          <w:rFonts w:ascii="仿宋_GB2312" w:eastAsia="仿宋_GB2312" w:hAnsi="仿宋_GB2312" w:cs="仿宋_GB2312" w:hint="eastAsia"/>
          <w:sz w:val="32"/>
          <w:szCs w:val="32"/>
        </w:rPr>
        <w:t>9.推进非正规垃圾堆放点排查整治。巩固较大规模（500方以上）农村生活垃圾非正规堆放点整治成效。</w:t>
      </w:r>
      <w:r w:rsidRPr="00BA3F4C">
        <w:rPr>
          <w:rFonts w:ascii="仿宋_GB2312" w:eastAsia="仿宋_GB2312" w:hAnsi="仿宋" w:cs="Times New Roman" w:hint="eastAsia"/>
          <w:sz w:val="32"/>
          <w:szCs w:val="32"/>
        </w:rPr>
        <w:t xml:space="preserve">（城市管理与交通运输局负责） </w:t>
      </w:r>
    </w:p>
    <w:p w:rsidR="00566F2D" w:rsidRPr="00BA3F4C" w:rsidRDefault="00566F2D" w:rsidP="00566F2D">
      <w:pPr>
        <w:spacing w:line="560" w:lineRule="exact"/>
        <w:ind w:firstLineChars="200" w:firstLine="640"/>
        <w:rPr>
          <w:rFonts w:ascii="仿宋_GB2312" w:eastAsia="仿宋_GB2312" w:hAnsi="仿宋" w:cs="Times New Roman"/>
          <w:sz w:val="32"/>
          <w:szCs w:val="32"/>
        </w:rPr>
      </w:pPr>
      <w:r w:rsidRPr="00BA3F4C">
        <w:rPr>
          <w:rFonts w:ascii="仿宋_GB2312" w:eastAsia="仿宋_GB2312" w:hAnsi="仿宋_GB2312" w:cs="仿宋_GB2312" w:hint="eastAsia"/>
          <w:sz w:val="32"/>
          <w:szCs w:val="32"/>
        </w:rPr>
        <w:t>10.开展河、湖、渠等“垃圾围堰”整治。</w:t>
      </w:r>
      <w:r w:rsidRPr="00BA3F4C">
        <w:rPr>
          <w:rFonts w:ascii="仿宋_GB2312" w:eastAsia="仿宋_GB2312" w:hAnsi="仿宋" w:cs="Times New Roman" w:hint="eastAsia"/>
          <w:sz w:val="32"/>
          <w:szCs w:val="32"/>
        </w:rPr>
        <w:t>（农业农村局负责）</w:t>
      </w:r>
    </w:p>
    <w:p w:rsidR="00566F2D" w:rsidRPr="00BA3F4C" w:rsidRDefault="00566F2D" w:rsidP="00566F2D">
      <w:pPr>
        <w:spacing w:line="560" w:lineRule="exact"/>
        <w:ind w:firstLineChars="200" w:firstLine="640"/>
        <w:rPr>
          <w:rFonts w:ascii="仿宋_GB2312" w:eastAsia="仿宋_GB2312" w:hAnsi="仿宋" w:cs="Times New Roman"/>
          <w:sz w:val="32"/>
          <w:szCs w:val="32"/>
        </w:rPr>
      </w:pPr>
      <w:r w:rsidRPr="00BA3F4C">
        <w:rPr>
          <w:rFonts w:ascii="仿宋_GB2312" w:eastAsia="仿宋_GB2312" w:hAnsi="仿宋_GB2312" w:cs="仿宋_GB2312" w:hint="eastAsia"/>
          <w:sz w:val="32"/>
          <w:szCs w:val="32"/>
        </w:rPr>
        <w:t>11.强化畜禽养殖污染防治。严格执行《西咸新区畜禽养殖禁养区调整方案》，加强饲料、兽药等监管，坚决打击违法违规生产使用饲料添加剂和抗菌药物行为。加强养殖场（户）畜禽粪污资源化利用，畜禽粪污综合利用率达到80%，规模养殖场粪污处理设施装备配套率达到95%。</w:t>
      </w:r>
      <w:r w:rsidRPr="00BA3F4C">
        <w:rPr>
          <w:rFonts w:ascii="仿宋_GB2312" w:eastAsia="仿宋_GB2312" w:hAnsi="仿宋" w:cs="Times New Roman" w:hint="eastAsia"/>
          <w:sz w:val="32"/>
          <w:szCs w:val="32"/>
        </w:rPr>
        <w:t>（农业农村局负责）</w:t>
      </w:r>
    </w:p>
    <w:p w:rsidR="00566F2D" w:rsidRDefault="00566F2D" w:rsidP="00566F2D">
      <w:pPr>
        <w:spacing w:line="560" w:lineRule="exact"/>
        <w:ind w:firstLineChars="200" w:firstLine="640"/>
        <w:rPr>
          <w:rFonts w:ascii="楷体_GB2312" w:eastAsia="楷体_GB2312" w:hAnsi="仿宋" w:cs="Times New Roman"/>
          <w:sz w:val="32"/>
          <w:szCs w:val="32"/>
        </w:rPr>
      </w:pPr>
      <w:r>
        <w:rPr>
          <w:rFonts w:ascii="楷体_GB2312" w:eastAsia="楷体_GB2312" w:hAnsi="仿宋" w:cs="Times New Roman" w:hint="eastAsia"/>
          <w:sz w:val="32"/>
          <w:szCs w:val="32"/>
        </w:rPr>
        <w:t>（三）持续推进“清废”行动</w:t>
      </w:r>
    </w:p>
    <w:p w:rsidR="00566F2D" w:rsidRPr="00971AFD" w:rsidRDefault="00566F2D" w:rsidP="00566F2D">
      <w:pPr>
        <w:spacing w:line="560" w:lineRule="exact"/>
        <w:ind w:firstLineChars="200" w:firstLine="640"/>
        <w:rPr>
          <w:rFonts w:ascii="仿宋_GB2312" w:eastAsia="仿宋_GB2312" w:hAnsi="楷体_GB2312" w:cs="楷体_GB2312"/>
          <w:sz w:val="32"/>
          <w:szCs w:val="32"/>
        </w:rPr>
      </w:pPr>
      <w:r w:rsidRPr="00971AFD">
        <w:rPr>
          <w:rFonts w:ascii="仿宋_GB2312" w:eastAsia="仿宋_GB2312" w:hAnsi="仿宋_GB2312" w:cs="仿宋_GB2312" w:hint="eastAsia"/>
          <w:sz w:val="32"/>
          <w:szCs w:val="32"/>
        </w:rPr>
        <w:t>11.加强固体废物监管，持续开展全域“清废”行动，巩固2019“清废”成果。开展大宗工业固废排查，推进粉煤灰等工业固废的综合利用，加大对工业固体废物违法违规转移的监管和打击力度，严防工业污染“上山下乡”。</w:t>
      </w:r>
      <w:r w:rsidRPr="00971AFD">
        <w:rPr>
          <w:rFonts w:ascii="仿宋_GB2312" w:eastAsia="仿宋_GB2312" w:hAnsi="楷体_GB2312" w:cs="楷体_GB2312" w:hint="eastAsia"/>
          <w:sz w:val="32"/>
          <w:szCs w:val="32"/>
        </w:rPr>
        <w:t>（生态环境局、城市管理与交通运输局牵头，农业农村局配合）</w:t>
      </w:r>
    </w:p>
    <w:p w:rsidR="00566F2D" w:rsidRPr="00971AFD" w:rsidRDefault="00566F2D" w:rsidP="00566F2D">
      <w:pPr>
        <w:spacing w:line="560" w:lineRule="exact"/>
        <w:ind w:firstLineChars="200" w:firstLine="640"/>
        <w:rPr>
          <w:rFonts w:ascii="仿宋_GB2312" w:eastAsia="仿宋_GB2312" w:hAnsi="仿宋_GB2312" w:cs="仿宋_GB2312"/>
          <w:sz w:val="32"/>
          <w:szCs w:val="32"/>
        </w:rPr>
      </w:pPr>
      <w:r w:rsidRPr="00971AFD">
        <w:rPr>
          <w:rFonts w:ascii="仿宋_GB2312" w:eastAsia="仿宋_GB2312" w:hAnsi="仿宋_GB2312" w:cs="仿宋_GB2312" w:hint="eastAsia"/>
          <w:sz w:val="32"/>
          <w:szCs w:val="32"/>
        </w:rPr>
        <w:t>12.提升危险废物规范化管理水平，严格执行危险废物转移</w:t>
      </w:r>
      <w:r w:rsidRPr="00971AFD">
        <w:rPr>
          <w:rFonts w:ascii="仿宋_GB2312" w:eastAsia="仿宋_GB2312" w:hAnsi="仿宋_GB2312" w:cs="仿宋_GB2312" w:hint="eastAsia"/>
          <w:sz w:val="32"/>
          <w:szCs w:val="32"/>
        </w:rPr>
        <w:lastRenderedPageBreak/>
        <w:t>联单制度。完善涉危险废物企业台账，对工业、医疗、汽修等危险废物产生单位和废铅酸电池、废矿物油收集等危险废物经营单位开展专项检查，建立问题清单，限期整改。（</w:t>
      </w:r>
      <w:r w:rsidRPr="00971AFD">
        <w:rPr>
          <w:rFonts w:ascii="仿宋_GB2312" w:eastAsia="仿宋_GB2312" w:hAnsi="楷体_GB2312" w:cs="楷体_GB2312" w:hint="eastAsia"/>
          <w:sz w:val="32"/>
          <w:szCs w:val="32"/>
        </w:rPr>
        <w:t>生态环境局负责</w:t>
      </w:r>
      <w:r w:rsidRPr="00971AFD">
        <w:rPr>
          <w:rFonts w:ascii="仿宋_GB2312" w:eastAsia="仿宋_GB2312" w:hAnsi="仿宋_GB2312" w:cs="仿宋_GB2312" w:hint="eastAsia"/>
          <w:sz w:val="32"/>
          <w:szCs w:val="32"/>
        </w:rPr>
        <w:t>）</w:t>
      </w:r>
    </w:p>
    <w:p w:rsidR="00566F2D" w:rsidRPr="00971AFD" w:rsidRDefault="00566F2D" w:rsidP="00566F2D">
      <w:pPr>
        <w:spacing w:line="560" w:lineRule="exact"/>
        <w:ind w:firstLineChars="200" w:firstLine="640"/>
        <w:rPr>
          <w:rFonts w:ascii="仿宋_GB2312" w:eastAsia="仿宋_GB2312" w:hAnsi="仿宋_GB2312" w:cs="仿宋_GB2312"/>
          <w:sz w:val="32"/>
          <w:szCs w:val="32"/>
        </w:rPr>
      </w:pPr>
      <w:r w:rsidRPr="00971AFD">
        <w:rPr>
          <w:rFonts w:ascii="仿宋_GB2312" w:eastAsia="仿宋_GB2312" w:hAnsi="仿宋_GB2312" w:cs="仿宋_GB2312" w:hint="eastAsia"/>
          <w:sz w:val="32"/>
          <w:szCs w:val="32"/>
        </w:rPr>
        <w:t>13.持续推进生活垃圾分类，做好学校、医院、党政机关等公共机构和居民小区的生活垃圾分类工作，不断提高生活垃圾分类覆盖率、准确率，</w:t>
      </w:r>
      <w:r w:rsidRPr="00971AFD">
        <w:rPr>
          <w:rFonts w:ascii="仿宋_GB2312" w:eastAsia="仿宋_GB2312" w:hAnsi="仿宋_GB2312" w:cs="仿宋_GB2312" w:hint="eastAsia"/>
          <w:kern w:val="0"/>
          <w:sz w:val="32"/>
          <w:szCs w:val="32"/>
        </w:rPr>
        <w:t>充分发挥</w:t>
      </w:r>
      <w:r w:rsidRPr="00971AFD">
        <w:rPr>
          <w:rFonts w:ascii="仿宋_GB2312" w:eastAsia="仿宋_GB2312" w:hAnsi="仿宋" w:cs="Times New Roman" w:hint="eastAsia"/>
          <w:sz w:val="32"/>
          <w:szCs w:val="32"/>
        </w:rPr>
        <w:t>生活垃圾焚烧厂作用，</w:t>
      </w:r>
      <w:r w:rsidRPr="00971AFD">
        <w:rPr>
          <w:rFonts w:ascii="仿宋_GB2312" w:eastAsia="仿宋_GB2312" w:hAnsi="仿宋_GB2312" w:cs="仿宋_GB2312" w:hint="eastAsia"/>
          <w:sz w:val="32"/>
          <w:szCs w:val="32"/>
        </w:rPr>
        <w:t>2020年底基本建成“分类投放、分类收集、分类运输、分类处置”的生活垃圾分类处理体系，实现生活垃圾减量化、资源化、无害化。（</w:t>
      </w:r>
      <w:r w:rsidRPr="00971AFD">
        <w:rPr>
          <w:rFonts w:ascii="仿宋_GB2312" w:eastAsia="仿宋_GB2312" w:hAnsi="楷体_GB2312" w:cs="楷体_GB2312" w:hint="eastAsia"/>
          <w:sz w:val="32"/>
          <w:szCs w:val="32"/>
        </w:rPr>
        <w:t>城市管理与交通运输局、农业农村局牵头，生态环境局配合</w:t>
      </w:r>
      <w:r w:rsidRPr="00971AFD">
        <w:rPr>
          <w:rFonts w:ascii="仿宋_GB2312" w:eastAsia="仿宋_GB2312" w:hAnsi="仿宋_GB2312" w:cs="仿宋_GB2312" w:hint="eastAsia"/>
          <w:sz w:val="32"/>
          <w:szCs w:val="32"/>
        </w:rPr>
        <w:t>）</w:t>
      </w:r>
    </w:p>
    <w:p w:rsidR="00566F2D" w:rsidRPr="00971AFD" w:rsidRDefault="00566F2D" w:rsidP="00566F2D">
      <w:pPr>
        <w:spacing w:line="560" w:lineRule="exact"/>
        <w:ind w:firstLineChars="200" w:firstLine="640"/>
        <w:rPr>
          <w:rFonts w:ascii="仿宋_GB2312" w:eastAsia="仿宋_GB2312" w:hAnsi="楷体_GB2312" w:cs="楷体_GB2312"/>
          <w:sz w:val="32"/>
          <w:szCs w:val="32"/>
        </w:rPr>
      </w:pPr>
      <w:r w:rsidRPr="00971AFD">
        <w:rPr>
          <w:rFonts w:ascii="仿宋_GB2312" w:eastAsia="仿宋_GB2312" w:hAnsi="仿宋_GB2312" w:cs="仿宋_GB2312" w:hint="eastAsia"/>
          <w:sz w:val="32"/>
          <w:szCs w:val="32"/>
        </w:rPr>
        <w:t>14.</w:t>
      </w:r>
      <w:r w:rsidRPr="00971AFD">
        <w:rPr>
          <w:rFonts w:ascii="仿宋_GB2312" w:eastAsia="仿宋_GB2312" w:hAnsi="仿宋" w:cs="Times New Roman" w:hint="eastAsia"/>
          <w:bCs/>
          <w:sz w:val="32"/>
          <w:szCs w:val="32"/>
        </w:rPr>
        <w:t>持续做好疫情防控期间医疗废物和疫情垃圾的处置监管，医疗机构产生的医疗废物（含诊疗新冠肺炎患者及疑似患者发热门诊和病区（房）产生的生活垃圾）交由医疗废物处置中心统一收运和处置。医疗机构之外的各类隔离点（含医学观察站、住宿服务点）等产生的涉疫情垃圾参照疫情医疗废物管理，确保肺炎疫情医疗废物得到及时、有序、高效、无害化处置。</w:t>
      </w:r>
      <w:r w:rsidRPr="00971AFD">
        <w:rPr>
          <w:rFonts w:ascii="仿宋_GB2312" w:eastAsia="仿宋_GB2312" w:hAnsi="楷体_GB2312" w:cs="楷体_GB2312" w:hint="eastAsia"/>
          <w:sz w:val="32"/>
          <w:szCs w:val="32"/>
        </w:rPr>
        <w:t>（生态环境局、教育卫体局、城市管理与交通运输局负责）</w:t>
      </w:r>
    </w:p>
    <w:p w:rsidR="00566F2D" w:rsidRDefault="00566F2D" w:rsidP="00566F2D">
      <w:pPr>
        <w:spacing w:line="560" w:lineRule="exact"/>
        <w:ind w:firstLineChars="200" w:firstLine="640"/>
        <w:rPr>
          <w:rFonts w:ascii="楷体_GB2312" w:eastAsia="楷体_GB2312" w:hAnsi="仿宋" w:cs="Times New Roman"/>
          <w:sz w:val="32"/>
          <w:szCs w:val="32"/>
        </w:rPr>
      </w:pPr>
      <w:r>
        <w:rPr>
          <w:rFonts w:ascii="楷体_GB2312" w:eastAsia="楷体_GB2312" w:hAnsi="仿宋" w:cs="Times New Roman" w:hint="eastAsia"/>
          <w:sz w:val="32"/>
          <w:szCs w:val="32"/>
        </w:rPr>
        <w:t>（四）加强农业面源污染防控</w:t>
      </w:r>
    </w:p>
    <w:p w:rsidR="00566F2D" w:rsidRPr="00971AFD" w:rsidRDefault="00566F2D" w:rsidP="00566F2D">
      <w:pPr>
        <w:spacing w:line="560" w:lineRule="exact"/>
        <w:ind w:firstLineChars="200" w:firstLine="640"/>
        <w:rPr>
          <w:rFonts w:ascii="仿宋_GB2312" w:eastAsia="仿宋_GB2312" w:hAnsi="楷体_GB2312" w:cs="楷体_GB2312"/>
          <w:bCs/>
          <w:sz w:val="32"/>
          <w:szCs w:val="32"/>
        </w:rPr>
      </w:pPr>
      <w:r w:rsidRPr="00971AFD">
        <w:rPr>
          <w:rFonts w:ascii="仿宋_GB2312" w:eastAsia="仿宋_GB2312" w:hAnsi="仿宋" w:cs="Times New Roman" w:hint="eastAsia"/>
          <w:bCs/>
          <w:sz w:val="32"/>
          <w:szCs w:val="32"/>
        </w:rPr>
        <w:t>15.控制化肥农药污染，推广应用生态调控、生物防治、理化渗控等措施，推进主要农作物病虫害专业化统防统治，积极推广高效施药器械，农药使用量保持零增长，主要农作物农药利用率提高到40%；推广化肥减量增效，积极推广配方施肥技术，化肥使用保持零增长，利用率提高到40%以上，测土配方施肥技术</w:t>
      </w:r>
      <w:r w:rsidRPr="00971AFD">
        <w:rPr>
          <w:rFonts w:ascii="仿宋_GB2312" w:eastAsia="仿宋_GB2312" w:hAnsi="仿宋" w:cs="Times New Roman" w:hint="eastAsia"/>
          <w:bCs/>
          <w:sz w:val="32"/>
          <w:szCs w:val="32"/>
        </w:rPr>
        <w:lastRenderedPageBreak/>
        <w:t>推广覆盖率提高到90%以上。</w:t>
      </w:r>
      <w:r w:rsidRPr="00971AFD">
        <w:rPr>
          <w:rFonts w:ascii="仿宋_GB2312" w:eastAsia="仿宋_GB2312" w:hAnsi="楷体_GB2312" w:cs="楷体_GB2312" w:hint="eastAsia"/>
          <w:sz w:val="32"/>
          <w:szCs w:val="32"/>
        </w:rPr>
        <w:t>（农业农村局负责）</w:t>
      </w:r>
    </w:p>
    <w:p w:rsidR="00566F2D" w:rsidRPr="00971AFD" w:rsidRDefault="00566F2D" w:rsidP="00566F2D">
      <w:pPr>
        <w:spacing w:line="560" w:lineRule="exact"/>
        <w:ind w:firstLineChars="200" w:firstLine="640"/>
        <w:rPr>
          <w:rFonts w:ascii="仿宋_GB2312" w:eastAsia="仿宋_GB2312" w:hAnsi="楷体_GB2312" w:cs="楷体_GB2312"/>
          <w:sz w:val="32"/>
          <w:szCs w:val="32"/>
        </w:rPr>
      </w:pPr>
      <w:r w:rsidRPr="00971AFD">
        <w:rPr>
          <w:rFonts w:ascii="仿宋_GB2312" w:eastAsia="仿宋_GB2312" w:hAnsi="仿宋" w:cs="Times New Roman" w:hint="eastAsia"/>
          <w:bCs/>
          <w:sz w:val="32"/>
          <w:szCs w:val="32"/>
        </w:rPr>
        <w:t>16.开展</w:t>
      </w:r>
      <w:r w:rsidRPr="00971AFD">
        <w:rPr>
          <w:rFonts w:ascii="仿宋_GB2312" w:eastAsia="仿宋_GB2312" w:hAnsi="仿宋_GB2312" w:cs="仿宋_GB2312" w:hint="eastAsia"/>
          <w:sz w:val="32"/>
          <w:szCs w:val="32"/>
        </w:rPr>
        <w:t>废弃农膜回收利用</w:t>
      </w:r>
      <w:r w:rsidRPr="00971AFD">
        <w:rPr>
          <w:rFonts w:ascii="仿宋_GB2312" w:eastAsia="仿宋_GB2312" w:hAnsi="仿宋" w:cs="Times New Roman" w:hint="eastAsia"/>
          <w:bCs/>
          <w:sz w:val="32"/>
          <w:szCs w:val="32"/>
        </w:rPr>
        <w:t>试点示范，控制废膜造成污染。在果蔬种植区开展地膜回收利用试点，积极落实地膜生产经营者回收利用责任，创新回收机制。</w:t>
      </w:r>
      <w:r w:rsidRPr="00971AFD">
        <w:rPr>
          <w:rFonts w:ascii="仿宋_GB2312" w:eastAsia="仿宋_GB2312" w:hAnsi="楷体_GB2312" w:cs="楷体_GB2312" w:hint="eastAsia"/>
          <w:sz w:val="32"/>
          <w:szCs w:val="32"/>
        </w:rPr>
        <w:t>（农业农村局负责）</w:t>
      </w:r>
    </w:p>
    <w:p w:rsidR="00566F2D" w:rsidRPr="00971AFD" w:rsidRDefault="00566F2D" w:rsidP="00566F2D">
      <w:pPr>
        <w:spacing w:line="560" w:lineRule="exact"/>
        <w:ind w:firstLineChars="200" w:firstLine="640"/>
        <w:rPr>
          <w:rFonts w:ascii="仿宋_GB2312" w:eastAsia="仿宋_GB2312" w:hAnsi="仿宋" w:cs="Times New Roman"/>
          <w:bCs/>
          <w:sz w:val="32"/>
          <w:szCs w:val="32"/>
        </w:rPr>
      </w:pPr>
      <w:r w:rsidRPr="00971AFD">
        <w:rPr>
          <w:rFonts w:ascii="仿宋_GB2312" w:eastAsia="仿宋_GB2312" w:hAnsi="仿宋" w:cs="Times New Roman" w:hint="eastAsia"/>
          <w:bCs/>
          <w:sz w:val="32"/>
          <w:szCs w:val="32"/>
        </w:rPr>
        <w:t>17.</w:t>
      </w:r>
      <w:r w:rsidRPr="00971AFD">
        <w:rPr>
          <w:rFonts w:ascii="仿宋_GB2312" w:eastAsia="仿宋_GB2312" w:hAnsi="仿宋_GB2312" w:cs="仿宋_GB2312" w:hint="eastAsia"/>
          <w:sz w:val="32"/>
          <w:szCs w:val="32"/>
        </w:rPr>
        <w:t>持续推进农业生产废弃物非正规堆放点整治，秸秆综合利用率达到95%以上。</w:t>
      </w:r>
      <w:r w:rsidRPr="00971AFD">
        <w:rPr>
          <w:rFonts w:ascii="仿宋_GB2312" w:eastAsia="仿宋_GB2312" w:hAnsi="楷体_GB2312" w:cs="楷体_GB2312" w:hint="eastAsia"/>
          <w:sz w:val="32"/>
          <w:szCs w:val="32"/>
        </w:rPr>
        <w:t>（农业农村局负责）</w:t>
      </w:r>
    </w:p>
    <w:p w:rsidR="00566F2D" w:rsidRPr="00971AFD" w:rsidRDefault="00566F2D" w:rsidP="00566F2D">
      <w:pPr>
        <w:spacing w:line="560" w:lineRule="exact"/>
        <w:ind w:firstLineChars="200" w:firstLine="640"/>
        <w:rPr>
          <w:rFonts w:ascii="仿宋_GB2312" w:eastAsia="仿宋_GB2312" w:hAnsi="楷体_GB2312" w:cs="楷体_GB2312"/>
          <w:sz w:val="32"/>
          <w:szCs w:val="32"/>
        </w:rPr>
      </w:pPr>
      <w:r w:rsidRPr="00971AFD">
        <w:rPr>
          <w:rFonts w:ascii="仿宋_GB2312" w:eastAsia="仿宋_GB2312" w:hAnsi="仿宋" w:cs="Times New Roman" w:hint="eastAsia"/>
          <w:bCs/>
          <w:sz w:val="32"/>
          <w:szCs w:val="32"/>
        </w:rPr>
        <w:t>18.严格控制林地、草地、园地的农药使用量，禁止使用高毒、高残留农药。完善生物农药、引诱剂管理制度，加大使用推广力度。</w:t>
      </w:r>
      <w:r w:rsidRPr="00971AFD">
        <w:rPr>
          <w:rFonts w:ascii="仿宋_GB2312" w:eastAsia="仿宋_GB2312" w:hAnsi="楷体_GB2312" w:cs="楷体_GB2312" w:hint="eastAsia"/>
          <w:sz w:val="32"/>
          <w:szCs w:val="32"/>
        </w:rPr>
        <w:t>（自然资源局负责）</w:t>
      </w:r>
    </w:p>
    <w:p w:rsidR="00566F2D" w:rsidRPr="00971AFD" w:rsidRDefault="00566F2D" w:rsidP="00566F2D">
      <w:pPr>
        <w:spacing w:line="560" w:lineRule="exact"/>
        <w:ind w:firstLineChars="200" w:firstLine="640"/>
        <w:rPr>
          <w:rFonts w:ascii="仿宋_GB2312" w:eastAsia="仿宋_GB2312" w:hAnsi="楷体_GB2312" w:cs="楷体_GB2312"/>
          <w:sz w:val="32"/>
          <w:szCs w:val="32"/>
        </w:rPr>
      </w:pPr>
      <w:r w:rsidRPr="00971AFD">
        <w:rPr>
          <w:rFonts w:ascii="仿宋_GB2312" w:eastAsia="仿宋_GB2312" w:hAnsi="仿宋" w:cs="Times New Roman" w:hint="eastAsia"/>
          <w:bCs/>
          <w:sz w:val="32"/>
          <w:szCs w:val="32"/>
        </w:rPr>
        <w:t>19.开展灌溉水水质定期监测和评价。灌溉用水应符合农田灌溉水质标准，对使用污水灌溉导致土壤污染严重、威胁农产品质量安全的，要及时调整种植结构。</w:t>
      </w:r>
      <w:r w:rsidRPr="00971AFD">
        <w:rPr>
          <w:rFonts w:ascii="仿宋_GB2312" w:eastAsia="仿宋_GB2312" w:hAnsi="楷体_GB2312" w:cs="楷体_GB2312" w:hint="eastAsia"/>
          <w:sz w:val="32"/>
          <w:szCs w:val="32"/>
        </w:rPr>
        <w:t>（农业农村局负责）</w:t>
      </w:r>
    </w:p>
    <w:p w:rsidR="00566F2D" w:rsidRDefault="00566F2D" w:rsidP="00566F2D">
      <w:pPr>
        <w:spacing w:line="560" w:lineRule="exact"/>
        <w:ind w:firstLineChars="200" w:firstLine="640"/>
        <w:rPr>
          <w:rFonts w:ascii="楷体_GB2312" w:eastAsia="楷体_GB2312" w:hAnsi="仿宋" w:cs="Times New Roman"/>
          <w:sz w:val="32"/>
          <w:szCs w:val="32"/>
        </w:rPr>
      </w:pPr>
      <w:r>
        <w:rPr>
          <w:rFonts w:ascii="楷体_GB2312" w:eastAsia="楷体_GB2312" w:hAnsi="仿宋" w:cs="Times New Roman" w:hint="eastAsia"/>
          <w:sz w:val="32"/>
          <w:szCs w:val="32"/>
        </w:rPr>
        <w:t>（五）有序开展土壤污染治理</w:t>
      </w:r>
    </w:p>
    <w:p w:rsidR="00566F2D" w:rsidRPr="00971AFD" w:rsidRDefault="00566F2D" w:rsidP="00566F2D">
      <w:pPr>
        <w:spacing w:line="560" w:lineRule="exact"/>
        <w:ind w:firstLineChars="200" w:firstLine="640"/>
        <w:rPr>
          <w:rFonts w:ascii="仿宋_GB2312" w:eastAsia="仿宋_GB2312" w:hAnsi="仿宋_GB2312" w:cs="仿宋_GB2312"/>
          <w:sz w:val="32"/>
          <w:szCs w:val="32"/>
        </w:rPr>
      </w:pPr>
      <w:r w:rsidRPr="00971AFD">
        <w:rPr>
          <w:rFonts w:ascii="仿宋_GB2312" w:eastAsia="仿宋_GB2312" w:hAnsi="仿宋" w:cs="Times New Roman" w:hint="eastAsia"/>
          <w:bCs/>
          <w:sz w:val="32"/>
          <w:szCs w:val="32"/>
        </w:rPr>
        <w:t>20.根据省级农用地土壤详查结果，结合农产品超标情况，通过农艺调控、种植业结构调整、土壤污染治理与修复等措施确保耕地安全利用，降低农产品超标风险。</w:t>
      </w:r>
      <w:r w:rsidRPr="00971AFD">
        <w:rPr>
          <w:rFonts w:ascii="仿宋_GB2312" w:eastAsia="仿宋_GB2312" w:hAnsi="楷体_GB2312" w:cs="楷体_GB2312" w:hint="eastAsia"/>
          <w:sz w:val="32"/>
          <w:szCs w:val="32"/>
        </w:rPr>
        <w:t>（农业农村局牵头，生态环境局配合）</w:t>
      </w:r>
    </w:p>
    <w:p w:rsidR="00566F2D" w:rsidRPr="00971AFD" w:rsidRDefault="00566F2D" w:rsidP="00566F2D">
      <w:pPr>
        <w:spacing w:line="560" w:lineRule="exact"/>
        <w:ind w:firstLineChars="200" w:firstLine="640"/>
        <w:rPr>
          <w:rFonts w:ascii="仿宋_GB2312" w:eastAsia="仿宋_GB2312" w:hAnsi="楷体_GB2312" w:cs="楷体_GB2312"/>
          <w:sz w:val="32"/>
          <w:szCs w:val="32"/>
        </w:rPr>
      </w:pPr>
      <w:r w:rsidRPr="00971AFD">
        <w:rPr>
          <w:rFonts w:ascii="仿宋_GB2312" w:eastAsia="仿宋_GB2312" w:hAnsi="仿宋_GB2312" w:cs="仿宋_GB2312" w:hint="eastAsia"/>
          <w:sz w:val="32"/>
          <w:szCs w:val="32"/>
        </w:rPr>
        <w:t>21.</w:t>
      </w:r>
      <w:r w:rsidRPr="00971AFD">
        <w:rPr>
          <w:rFonts w:ascii="仿宋_GB2312" w:eastAsia="仿宋_GB2312" w:hAnsi="仿宋" w:cs="Times New Roman" w:hint="eastAsia"/>
          <w:sz w:val="32"/>
          <w:szCs w:val="32"/>
        </w:rPr>
        <w:t>开展化工行业等典型污染源周边地下水基础环境状况调查，推进地下水污染防治信息共享。</w:t>
      </w:r>
      <w:r w:rsidRPr="00971AFD">
        <w:rPr>
          <w:rFonts w:ascii="仿宋_GB2312" w:eastAsia="仿宋_GB2312" w:hAnsi="楷体_GB2312" w:cs="楷体_GB2312" w:hint="eastAsia"/>
          <w:sz w:val="32"/>
          <w:szCs w:val="32"/>
        </w:rPr>
        <w:t>（生态环境局负责）</w:t>
      </w:r>
    </w:p>
    <w:p w:rsidR="00566F2D" w:rsidRPr="00971AFD" w:rsidRDefault="00566F2D" w:rsidP="00566F2D">
      <w:pPr>
        <w:widowControl/>
        <w:shd w:val="clear" w:color="auto" w:fill="FFFFFF"/>
        <w:spacing w:line="560" w:lineRule="exact"/>
        <w:ind w:firstLineChars="200" w:firstLine="640"/>
        <w:rPr>
          <w:rFonts w:ascii="仿宋_GB2312" w:eastAsia="仿宋_GB2312" w:hAnsi="楷体_GB2312" w:cs="楷体_GB2312"/>
          <w:sz w:val="32"/>
          <w:szCs w:val="32"/>
        </w:rPr>
      </w:pPr>
      <w:r w:rsidRPr="00971AFD">
        <w:rPr>
          <w:rFonts w:ascii="仿宋_GB2312" w:eastAsia="仿宋_GB2312" w:hAnsi="仿宋" w:cs="Times New Roman" w:hint="eastAsia"/>
          <w:sz w:val="32"/>
          <w:szCs w:val="32"/>
        </w:rPr>
        <w:t>22.</w:t>
      </w:r>
      <w:r w:rsidRPr="00971AFD">
        <w:rPr>
          <w:rFonts w:ascii="仿宋_GB2312" w:eastAsia="仿宋_GB2312" w:hAnsi="仿宋" w:cs="Times New Roman" w:hint="eastAsia"/>
          <w:bCs/>
          <w:sz w:val="32"/>
          <w:szCs w:val="32"/>
        </w:rPr>
        <w:t>加强土壤污染风险管控和修复活动监管，依法依规落实相关管理要求，工程实施中要防止土壤挖掘、堆存造成二次污染，</w:t>
      </w:r>
      <w:r w:rsidRPr="00971AFD">
        <w:rPr>
          <w:rFonts w:ascii="仿宋_GB2312" w:eastAsia="仿宋_GB2312" w:hAnsi="仿宋" w:cs="Times New Roman" w:hint="eastAsia"/>
          <w:bCs/>
          <w:sz w:val="32"/>
          <w:szCs w:val="32"/>
        </w:rPr>
        <w:lastRenderedPageBreak/>
        <w:t>转运污染土壤前要提前报告,工程完工后开展风险管控或修复效果评估并向社会公开。</w:t>
      </w:r>
      <w:r w:rsidRPr="00971AFD">
        <w:rPr>
          <w:rFonts w:ascii="仿宋_GB2312" w:eastAsia="仿宋_GB2312" w:hAnsi="楷体_GB2312" w:cs="楷体_GB2312" w:hint="eastAsia"/>
          <w:sz w:val="32"/>
          <w:szCs w:val="32"/>
        </w:rPr>
        <w:t>（生态环境局、农业农村局负责）</w:t>
      </w:r>
    </w:p>
    <w:p w:rsidR="00566F2D" w:rsidRDefault="00566F2D" w:rsidP="00566F2D">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（六）启动</w:t>
      </w:r>
      <w:r w:rsidRPr="004726AB">
        <w:rPr>
          <w:rFonts w:ascii="楷体_GB2312" w:eastAsia="楷体_GB2312" w:hAnsi="仿宋" w:cs="Times New Roman" w:hint="eastAsia"/>
          <w:sz w:val="32"/>
          <w:szCs w:val="32"/>
        </w:rPr>
        <w:t>“无废城市”</w:t>
      </w:r>
      <w:r>
        <w:rPr>
          <w:rFonts w:ascii="楷体_GB2312" w:eastAsia="楷体_GB2312" w:hAnsi="楷体_GB2312" w:cs="楷体_GB2312" w:hint="eastAsia"/>
          <w:sz w:val="32"/>
          <w:szCs w:val="32"/>
        </w:rPr>
        <w:t>建设</w:t>
      </w:r>
    </w:p>
    <w:p w:rsidR="00566F2D" w:rsidRPr="00971AFD" w:rsidRDefault="00566F2D" w:rsidP="00566F2D">
      <w:pPr>
        <w:spacing w:line="560" w:lineRule="exact"/>
        <w:ind w:firstLineChars="200" w:firstLine="640"/>
        <w:rPr>
          <w:rFonts w:ascii="仿宋_GB2312" w:eastAsia="仿宋_GB2312" w:hAnsi="楷体_GB2312" w:cs="楷体_GB2312"/>
          <w:sz w:val="32"/>
          <w:szCs w:val="32"/>
        </w:rPr>
      </w:pPr>
      <w:r w:rsidRPr="00971AFD">
        <w:rPr>
          <w:rFonts w:ascii="仿宋_GB2312" w:eastAsia="仿宋_GB2312" w:hAnsi="Calibri" w:cs="Times New Roman" w:hint="eastAsia"/>
          <w:sz w:val="32"/>
          <w:szCs w:val="32"/>
        </w:rPr>
        <w:t>23.启动“无废城市”建设工作，配合新区编制“无废城市”建设实施方案，科学指导各项工作顺利开展。</w:t>
      </w:r>
      <w:r w:rsidRPr="00971AFD">
        <w:rPr>
          <w:rFonts w:ascii="仿宋_GB2312" w:eastAsia="仿宋_GB2312" w:hAnsi="楷体_GB2312" w:cs="楷体_GB2312" w:hint="eastAsia"/>
          <w:sz w:val="32"/>
          <w:szCs w:val="32"/>
        </w:rPr>
        <w:t>（生态环境局牵头，城市管理与交通运输局配合）</w:t>
      </w:r>
    </w:p>
    <w:p w:rsidR="00566F2D" w:rsidRPr="00971AFD" w:rsidRDefault="00566F2D" w:rsidP="00566F2D">
      <w:pPr>
        <w:widowControl/>
        <w:shd w:val="clear" w:color="auto" w:fill="FFFFFF"/>
        <w:spacing w:line="560" w:lineRule="exact"/>
        <w:ind w:firstLineChars="200" w:firstLine="640"/>
        <w:rPr>
          <w:rFonts w:ascii="仿宋_GB2312" w:eastAsia="仿宋_GB2312" w:hAnsi="仿宋_GB2312" w:cs="仿宋_GB2312"/>
          <w:sz w:val="32"/>
          <w:szCs w:val="32"/>
        </w:rPr>
      </w:pPr>
      <w:r w:rsidRPr="00971AFD">
        <w:rPr>
          <w:rFonts w:ascii="仿宋_GB2312" w:eastAsia="仿宋_GB2312" w:hAnsi="仿宋_GB2312" w:cs="仿宋_GB2312" w:hint="eastAsia"/>
          <w:sz w:val="32"/>
          <w:szCs w:val="32"/>
        </w:rPr>
        <w:t>24.提高建筑垃圾再利用水平，加快推进建筑垃圾资源化再利用厂建设，年底前建成2个建筑垃圾资源化再利用项目，</w:t>
      </w:r>
      <w:r w:rsidRPr="00971AFD">
        <w:rPr>
          <w:rFonts w:ascii="仿宋_GB2312" w:eastAsia="仿宋_GB2312" w:hAnsi="仿宋" w:cs="Times New Roman" w:hint="eastAsia"/>
          <w:sz w:val="32"/>
          <w:szCs w:val="32"/>
        </w:rPr>
        <w:t>建筑垃圾资源化利用率达到35%以上</w:t>
      </w:r>
      <w:r w:rsidRPr="00971AFD">
        <w:rPr>
          <w:rFonts w:ascii="仿宋_GB2312" w:eastAsia="仿宋_GB2312" w:hAnsi="仿宋_GB2312" w:cs="仿宋_GB2312" w:hint="eastAsia"/>
          <w:sz w:val="32"/>
          <w:szCs w:val="32"/>
        </w:rPr>
        <w:t>。制定2020年使用建筑垃圾再生产品的市政道路项目清单，完成不少于5公里使用建筑垃圾再生产品的市政道路</w:t>
      </w:r>
      <w:r w:rsidRPr="00971AFD">
        <w:rPr>
          <w:rFonts w:ascii="仿宋_GB2312" w:eastAsia="仿宋_GB2312" w:hAnsi="仿宋" w:cs="Times New Roman" w:hint="eastAsia"/>
          <w:sz w:val="32"/>
          <w:szCs w:val="32"/>
        </w:rPr>
        <w:t>。</w:t>
      </w:r>
      <w:r w:rsidRPr="00971AFD">
        <w:rPr>
          <w:rFonts w:ascii="仿宋_GB2312" w:eastAsia="仿宋_GB2312" w:hAnsi="仿宋_GB2312" w:cs="仿宋_GB2312" w:hint="eastAsia"/>
          <w:sz w:val="32"/>
          <w:szCs w:val="32"/>
        </w:rPr>
        <w:t>（</w:t>
      </w:r>
      <w:r w:rsidRPr="00971AFD">
        <w:rPr>
          <w:rFonts w:ascii="仿宋_GB2312" w:eastAsia="仿宋_GB2312" w:hAnsi="楷体_GB2312" w:cs="楷体_GB2312" w:hint="eastAsia"/>
          <w:sz w:val="32"/>
          <w:szCs w:val="32"/>
        </w:rPr>
        <w:t>城市管理与交通运输局、规划与住房城乡建设局牵头，自然资源局、生态环境局配合</w:t>
      </w:r>
      <w:r w:rsidRPr="00971AFD">
        <w:rPr>
          <w:rFonts w:ascii="仿宋_GB2312" w:eastAsia="仿宋_GB2312" w:hAnsi="仿宋_GB2312" w:cs="仿宋_GB2312" w:hint="eastAsia"/>
          <w:sz w:val="32"/>
          <w:szCs w:val="32"/>
        </w:rPr>
        <w:t>）</w:t>
      </w:r>
    </w:p>
    <w:p w:rsidR="00566F2D" w:rsidRPr="00971AFD" w:rsidRDefault="00566F2D" w:rsidP="00566F2D">
      <w:pPr>
        <w:widowControl/>
        <w:shd w:val="clear" w:color="auto" w:fill="FFFFFF"/>
        <w:spacing w:line="560" w:lineRule="exact"/>
        <w:ind w:firstLineChars="200" w:firstLine="640"/>
        <w:rPr>
          <w:rFonts w:ascii="仿宋_GB2312" w:eastAsia="仿宋_GB2312" w:hAnsi="仿宋_GB2312" w:cs="仿宋_GB2312"/>
          <w:sz w:val="32"/>
          <w:szCs w:val="32"/>
        </w:rPr>
      </w:pPr>
      <w:r w:rsidRPr="00971AFD">
        <w:rPr>
          <w:rFonts w:ascii="仿宋_GB2312" w:eastAsia="仿宋_GB2312" w:hAnsi="仿宋_GB2312" w:cs="仿宋_GB2312" w:hint="eastAsia"/>
          <w:sz w:val="32"/>
          <w:szCs w:val="32"/>
        </w:rPr>
        <w:t>25.全面推广无干扰地热供热技术，2020年，新推广无干扰地热供热面积10万平方米。（</w:t>
      </w:r>
      <w:r w:rsidRPr="00971AFD">
        <w:rPr>
          <w:rFonts w:ascii="仿宋_GB2312" w:eastAsia="仿宋_GB2312" w:hAnsi="楷体_GB2312" w:cs="楷体_GB2312" w:hint="eastAsia"/>
          <w:sz w:val="32"/>
          <w:szCs w:val="32"/>
        </w:rPr>
        <w:t>规划与住房城乡建设局负责</w:t>
      </w:r>
      <w:r w:rsidRPr="00971AFD">
        <w:rPr>
          <w:rFonts w:ascii="仿宋_GB2312" w:eastAsia="仿宋_GB2312" w:hAnsi="仿宋_GB2312" w:cs="仿宋_GB2312" w:hint="eastAsia"/>
          <w:sz w:val="32"/>
          <w:szCs w:val="32"/>
        </w:rPr>
        <w:t>）</w:t>
      </w:r>
    </w:p>
    <w:p w:rsidR="00566F2D" w:rsidRDefault="00566F2D" w:rsidP="00566F2D">
      <w:pPr>
        <w:spacing w:line="560" w:lineRule="exact"/>
        <w:ind w:firstLineChars="200" w:firstLine="640"/>
        <w:rPr>
          <w:rFonts w:ascii="楷体_GB2312" w:eastAsia="楷体_GB2312" w:hAnsi="仿宋" w:cs="Times New Roman"/>
          <w:sz w:val="32"/>
          <w:szCs w:val="32"/>
        </w:rPr>
      </w:pPr>
      <w:r>
        <w:rPr>
          <w:rFonts w:ascii="楷体_GB2312" w:eastAsia="楷体_GB2312" w:hAnsi="仿宋" w:cs="Times New Roman" w:hint="eastAsia"/>
          <w:sz w:val="32"/>
          <w:szCs w:val="32"/>
        </w:rPr>
        <w:t>（七）以环保督察推动生态环境保护</w:t>
      </w:r>
    </w:p>
    <w:p w:rsidR="00566F2D" w:rsidRPr="00971AFD" w:rsidRDefault="00566F2D" w:rsidP="00566F2D">
      <w:pPr>
        <w:spacing w:line="560" w:lineRule="exact"/>
        <w:ind w:firstLineChars="200" w:firstLine="640"/>
        <w:rPr>
          <w:rFonts w:ascii="仿宋_GB2312" w:eastAsia="仿宋_GB2312" w:hAnsi="仿宋_GB2312" w:cs="仿宋_GB2312"/>
          <w:sz w:val="32"/>
          <w:szCs w:val="32"/>
        </w:rPr>
      </w:pPr>
      <w:r w:rsidRPr="00971AFD">
        <w:rPr>
          <w:rFonts w:ascii="仿宋_GB2312" w:eastAsia="仿宋_GB2312" w:hAnsi="仿宋_GB2312" w:cs="仿宋_GB2312" w:hint="eastAsia"/>
          <w:sz w:val="32"/>
          <w:szCs w:val="32"/>
        </w:rPr>
        <w:t>26.严格执行《中央生态环境保护督察工作规定》，高质量完成中央生态环保督察“回头看”反馈问题整改；对照中央和省委环保督察反馈问题，开展“举一反三”，排查整治区域突出环境问题。（</w:t>
      </w:r>
      <w:r w:rsidRPr="00971AFD">
        <w:rPr>
          <w:rFonts w:ascii="仿宋_GB2312" w:eastAsia="仿宋_GB2312" w:hAnsi="楷体_GB2312" w:cs="楷体_GB2312" w:hint="eastAsia"/>
          <w:sz w:val="32"/>
          <w:szCs w:val="32"/>
        </w:rPr>
        <w:t>生态环境局负责</w:t>
      </w:r>
      <w:r w:rsidRPr="00971AFD">
        <w:rPr>
          <w:rFonts w:ascii="仿宋_GB2312" w:eastAsia="仿宋_GB2312" w:hAnsi="仿宋_GB2312" w:cs="仿宋_GB2312" w:hint="eastAsia"/>
          <w:sz w:val="32"/>
          <w:szCs w:val="32"/>
        </w:rPr>
        <w:t>）</w:t>
      </w:r>
    </w:p>
    <w:p w:rsidR="00566F2D" w:rsidRPr="00971AFD" w:rsidRDefault="00566F2D" w:rsidP="00566F2D">
      <w:pPr>
        <w:spacing w:line="560" w:lineRule="exact"/>
        <w:ind w:firstLineChars="200" w:firstLine="640"/>
        <w:rPr>
          <w:rFonts w:ascii="仿宋_GB2312" w:eastAsia="仿宋_GB2312" w:hAnsi="仿宋_GB2312" w:cs="仿宋_GB2312"/>
          <w:sz w:val="32"/>
          <w:szCs w:val="32"/>
        </w:rPr>
      </w:pPr>
      <w:r w:rsidRPr="00971AFD">
        <w:rPr>
          <w:rFonts w:ascii="仿宋_GB2312" w:eastAsia="仿宋_GB2312" w:hAnsi="仿宋_GB2312" w:cs="仿宋_GB2312" w:hint="eastAsia"/>
          <w:sz w:val="32"/>
          <w:szCs w:val="32"/>
        </w:rPr>
        <w:t>27.加强环境信访事项办理，认真梳理中央和省委环保督察转办信访案件，分类研判群众反映强烈的突出环境问题，开展生态环境领域侵害漠视群众利益问题专项整治。（</w:t>
      </w:r>
      <w:r w:rsidRPr="00971AFD">
        <w:rPr>
          <w:rFonts w:ascii="仿宋_GB2312" w:eastAsia="仿宋_GB2312" w:hAnsi="楷体_GB2312" w:cs="楷体_GB2312" w:hint="eastAsia"/>
          <w:sz w:val="32"/>
          <w:szCs w:val="32"/>
        </w:rPr>
        <w:t>生态环境局负责</w:t>
      </w:r>
      <w:r w:rsidRPr="00971AFD">
        <w:rPr>
          <w:rFonts w:ascii="仿宋_GB2312" w:eastAsia="仿宋_GB2312" w:hAnsi="仿宋_GB2312" w:cs="仿宋_GB2312" w:hint="eastAsia"/>
          <w:sz w:val="32"/>
          <w:szCs w:val="32"/>
        </w:rPr>
        <w:t>）</w:t>
      </w:r>
    </w:p>
    <w:p w:rsidR="00566F2D" w:rsidRPr="004726AB" w:rsidRDefault="00566F2D" w:rsidP="00566F2D">
      <w:pPr>
        <w:spacing w:line="560" w:lineRule="exact"/>
        <w:ind w:firstLineChars="200" w:firstLine="640"/>
        <w:rPr>
          <w:rFonts w:ascii="楷体_GB2312" w:eastAsia="楷体_GB2312" w:hAnsi="楷体_GB2312" w:cs="楷体_GB2312"/>
          <w:color w:val="000000"/>
          <w:sz w:val="32"/>
          <w:szCs w:val="32"/>
        </w:rPr>
      </w:pPr>
      <w:r w:rsidRPr="004726AB">
        <w:rPr>
          <w:rFonts w:ascii="楷体_GB2312" w:eastAsia="楷体_GB2312" w:hAnsi="楷体_GB2312" w:cs="楷体_GB2312" w:hint="eastAsia"/>
          <w:color w:val="000000"/>
          <w:sz w:val="32"/>
          <w:szCs w:val="32"/>
        </w:rPr>
        <w:lastRenderedPageBreak/>
        <w:t>（八）统筹推进固水土协同共治</w:t>
      </w:r>
    </w:p>
    <w:p w:rsidR="00566F2D" w:rsidRPr="00971AFD" w:rsidRDefault="00566F2D" w:rsidP="00566F2D">
      <w:pPr>
        <w:pBdr>
          <w:bottom w:val="single" w:sz="4" w:space="31" w:color="FFFFFF"/>
        </w:pBdr>
        <w:spacing w:line="560" w:lineRule="exact"/>
        <w:ind w:firstLineChars="200" w:firstLine="640"/>
        <w:rPr>
          <w:rFonts w:ascii="仿宋_GB2312" w:eastAsia="仿宋_GB2312" w:hAnsi="楷体_GB2312" w:cs="楷体_GB2312"/>
          <w:color w:val="000000"/>
          <w:sz w:val="32"/>
          <w:szCs w:val="32"/>
        </w:rPr>
      </w:pPr>
      <w:r w:rsidRPr="00971AFD">
        <w:rPr>
          <w:rFonts w:ascii="仿宋_GB2312" w:eastAsia="仿宋_GB2312" w:hAnsi="仿宋_GB2312" w:cs="仿宋_GB2312" w:hint="eastAsia"/>
          <w:sz w:val="32"/>
          <w:szCs w:val="32"/>
        </w:rPr>
        <w:t>28.</w:t>
      </w:r>
      <w:r w:rsidRPr="00971AFD">
        <w:rPr>
          <w:rFonts w:ascii="仿宋_GB2312" w:eastAsia="仿宋_GB2312" w:hAnsi="仿宋_GB2312" w:cs="仿宋_GB2312" w:hint="eastAsia"/>
          <w:color w:val="000000"/>
          <w:sz w:val="32"/>
          <w:szCs w:val="32"/>
        </w:rPr>
        <w:t>统筹规划“十四五”土壤污染防治。配合新区编制《西咸新区“十四五”生态环境保护规划》</w:t>
      </w:r>
      <w:r w:rsidRPr="00971AFD">
        <w:rPr>
          <w:rFonts w:ascii="仿宋_GB2312" w:eastAsia="仿宋_GB2312" w:hAnsi="楷体_GB2312" w:cs="楷体_GB2312" w:hint="eastAsia"/>
          <w:color w:val="000000"/>
          <w:sz w:val="32"/>
          <w:szCs w:val="32"/>
        </w:rPr>
        <w:t>(生态环境局牵头，各相关单位配合)</w:t>
      </w:r>
    </w:p>
    <w:p w:rsidR="00566F2D" w:rsidRPr="00971AFD" w:rsidRDefault="00566F2D" w:rsidP="00566F2D">
      <w:pPr>
        <w:pBdr>
          <w:bottom w:val="single" w:sz="4" w:space="31" w:color="FFFFFF"/>
        </w:pBdr>
        <w:spacing w:line="560" w:lineRule="exact"/>
        <w:ind w:firstLineChars="200" w:firstLine="640"/>
        <w:rPr>
          <w:rFonts w:ascii="仿宋_GB2312" w:eastAsia="仿宋_GB2312" w:hAnsi="仿宋_GB2312" w:cs="仿宋_GB2312"/>
          <w:sz w:val="32"/>
          <w:szCs w:val="32"/>
        </w:rPr>
      </w:pPr>
      <w:r w:rsidRPr="00971AFD">
        <w:rPr>
          <w:rFonts w:ascii="仿宋_GB2312" w:eastAsia="仿宋_GB2312" w:hAnsi="仿宋_GB2312" w:cs="仿宋_GB2312" w:hint="eastAsia"/>
          <w:sz w:val="32"/>
          <w:szCs w:val="32"/>
        </w:rPr>
        <w:t>29.</w:t>
      </w:r>
      <w:r w:rsidRPr="00971AFD">
        <w:rPr>
          <w:rFonts w:ascii="仿宋_GB2312" w:eastAsia="仿宋_GB2312" w:hAnsi="仿宋_GB2312" w:cs="仿宋_GB2312" w:hint="eastAsia"/>
          <w:color w:val="000000"/>
          <w:sz w:val="32"/>
          <w:szCs w:val="32"/>
        </w:rPr>
        <w:t>积极探索固水土协同共治新模式，分析地下水及土壤环境存在问题，提出科学、合理、可操作性的协同治理方案，形成以固危废治理促土壤污染防治，以土壤污染防治促地下水环境质量改善</w:t>
      </w:r>
      <w:r w:rsidRPr="00971AFD">
        <w:rPr>
          <w:rFonts w:ascii="仿宋_GB2312" w:eastAsia="仿宋_GB2312" w:hAnsi="仿宋_GB2312" w:cs="仿宋_GB2312" w:hint="eastAsia"/>
          <w:sz w:val="32"/>
          <w:szCs w:val="32"/>
        </w:rPr>
        <w:t>。</w:t>
      </w:r>
      <w:r w:rsidRPr="00971AFD">
        <w:rPr>
          <w:rFonts w:ascii="仿宋_GB2312" w:eastAsia="仿宋_GB2312" w:hAnsi="楷体_GB2312" w:cs="楷体_GB2312" w:hint="eastAsia"/>
          <w:color w:val="000000"/>
          <w:sz w:val="32"/>
          <w:szCs w:val="32"/>
        </w:rPr>
        <w:t>(生态环境局牵头，改革创新发展局、农业农村局配合)</w:t>
      </w:r>
    </w:p>
    <w:p w:rsidR="00566F2D" w:rsidRDefault="00566F2D" w:rsidP="00566F2D">
      <w:pPr>
        <w:pBdr>
          <w:bottom w:val="single" w:sz="4" w:space="31" w:color="FFFFFF"/>
        </w:pBdr>
        <w:spacing w:line="560" w:lineRule="exact"/>
        <w:ind w:firstLineChars="200" w:firstLine="640"/>
        <w:rPr>
          <w:rFonts w:ascii="黑体" w:eastAsia="黑体" w:hAnsi="仿宋" w:cs="Times New Roman"/>
          <w:sz w:val="32"/>
          <w:szCs w:val="32"/>
        </w:rPr>
      </w:pPr>
      <w:r>
        <w:rPr>
          <w:rFonts w:ascii="黑体" w:eastAsia="黑体" w:hAnsi="仿宋" w:cs="Times New Roman" w:hint="eastAsia"/>
          <w:sz w:val="32"/>
          <w:szCs w:val="32"/>
        </w:rPr>
        <w:t>三、保障措施</w:t>
      </w:r>
    </w:p>
    <w:p w:rsidR="00566F2D" w:rsidRPr="00971AFD" w:rsidRDefault="00566F2D" w:rsidP="00566F2D">
      <w:pPr>
        <w:pBdr>
          <w:bottom w:val="single" w:sz="4" w:space="31" w:color="FFFFFF"/>
        </w:pBdr>
        <w:spacing w:line="560" w:lineRule="exact"/>
        <w:ind w:firstLineChars="200" w:firstLine="640"/>
        <w:rPr>
          <w:rFonts w:ascii="仿宋_GB2312" w:eastAsia="仿宋_GB2312" w:hAnsi="楷体_GB2312" w:cs="楷体_GB2312"/>
          <w:sz w:val="32"/>
          <w:szCs w:val="32"/>
        </w:rPr>
      </w:pPr>
      <w:r w:rsidRPr="00971AFD">
        <w:rPr>
          <w:rFonts w:ascii="仿宋_GB2312" w:eastAsia="仿宋_GB2312" w:hAnsi="仿宋" w:cs="Times New Roman" w:hint="eastAsia"/>
          <w:bCs/>
          <w:sz w:val="32"/>
          <w:szCs w:val="32"/>
        </w:rPr>
        <w:t>30.落实辖区土壤污染防治主体责任，加强组织领导，完善政策措施，加大资金投入，制定年度工作方案，抓好工作落实。2020年12月8日前，各责任单位将本年度任务总体完成情况及佐证资料报送</w:t>
      </w:r>
      <w:r w:rsidRPr="00971AFD">
        <w:rPr>
          <w:rFonts w:ascii="仿宋_GB2312" w:eastAsia="仿宋_GB2312" w:hAnsi="仿宋_GB2312" w:cs="仿宋_GB2312" w:hint="eastAsia"/>
          <w:sz w:val="32"/>
          <w:szCs w:val="32"/>
        </w:rPr>
        <w:t>生态环境</w:t>
      </w:r>
      <w:r w:rsidRPr="00971AFD">
        <w:rPr>
          <w:rFonts w:ascii="仿宋_GB2312" w:eastAsia="仿宋_GB2312" w:hAnsi="Calibri" w:cs="Times New Roman" w:hint="eastAsia"/>
          <w:sz w:val="32"/>
          <w:szCs w:val="32"/>
        </w:rPr>
        <w:t>局，由生态环境局汇总统一上报</w:t>
      </w:r>
      <w:r w:rsidRPr="00971AFD">
        <w:rPr>
          <w:rFonts w:ascii="仿宋_GB2312" w:eastAsia="仿宋_GB2312" w:hAnsi="仿宋" w:cs="Times New Roman" w:hint="eastAsia"/>
          <w:bCs/>
          <w:sz w:val="32"/>
          <w:szCs w:val="32"/>
        </w:rPr>
        <w:t>。</w:t>
      </w:r>
      <w:r w:rsidRPr="00971AFD">
        <w:rPr>
          <w:rFonts w:ascii="仿宋_GB2312" w:eastAsia="仿宋_GB2312" w:hAnsi="仿宋_GB2312" w:cs="仿宋_GB2312" w:hint="eastAsia"/>
          <w:sz w:val="32"/>
          <w:szCs w:val="32"/>
        </w:rPr>
        <w:t>（</w:t>
      </w:r>
      <w:r w:rsidRPr="00971AFD">
        <w:rPr>
          <w:rFonts w:ascii="仿宋_GB2312" w:eastAsia="仿宋_GB2312" w:hAnsi="楷体_GB2312" w:cs="楷体_GB2312" w:hint="eastAsia"/>
          <w:sz w:val="32"/>
          <w:szCs w:val="32"/>
        </w:rPr>
        <w:t>生态环境局牵头，各重点任务牵头负责单位配合）</w:t>
      </w:r>
    </w:p>
    <w:p w:rsidR="00566F2D" w:rsidRPr="00971AFD" w:rsidRDefault="00566F2D" w:rsidP="00566F2D">
      <w:pPr>
        <w:pBdr>
          <w:bottom w:val="single" w:sz="4" w:space="31" w:color="FFFFFF"/>
        </w:pBdr>
        <w:spacing w:line="560" w:lineRule="exact"/>
        <w:ind w:firstLineChars="200" w:firstLine="640"/>
        <w:rPr>
          <w:rFonts w:ascii="仿宋_GB2312" w:eastAsia="仿宋_GB2312" w:hAnsi="楷体_GB2312" w:cs="楷体_GB2312"/>
          <w:sz w:val="32"/>
          <w:szCs w:val="32"/>
        </w:rPr>
      </w:pPr>
      <w:r w:rsidRPr="00971AFD">
        <w:rPr>
          <w:rFonts w:ascii="仿宋_GB2312" w:eastAsia="仿宋_GB2312" w:hAnsi="仿宋_GB2312" w:cs="仿宋_GB2312" w:hint="eastAsia"/>
          <w:sz w:val="32"/>
          <w:szCs w:val="32"/>
        </w:rPr>
        <w:t>31.</w:t>
      </w:r>
      <w:r w:rsidRPr="00971AFD">
        <w:rPr>
          <w:rFonts w:ascii="仿宋_GB2312" w:eastAsia="仿宋_GB2312" w:hAnsi="仿宋" w:cs="Times New Roman" w:hint="eastAsia"/>
          <w:kern w:val="0"/>
          <w:sz w:val="32"/>
          <w:szCs w:val="32"/>
        </w:rPr>
        <w:t>加强土壤防治科研创新，探索土壤污染防治创新方向；</w:t>
      </w:r>
      <w:r w:rsidRPr="00971AFD">
        <w:rPr>
          <w:rFonts w:ascii="仿宋_GB2312" w:eastAsia="仿宋_GB2312" w:hAnsi="仿宋" w:cs="Times New Roman" w:hint="eastAsia"/>
          <w:sz w:val="32"/>
          <w:szCs w:val="32"/>
        </w:rPr>
        <w:t>鼓励社会资本，特别是民间资本参与土壤污染防治；</w:t>
      </w:r>
      <w:r w:rsidRPr="00971AFD">
        <w:rPr>
          <w:rFonts w:ascii="仿宋_GB2312" w:eastAsia="仿宋_GB2312" w:hAnsi="仿宋" w:cs="Times New Roman" w:hint="eastAsia"/>
          <w:kern w:val="0"/>
          <w:sz w:val="32"/>
          <w:szCs w:val="32"/>
        </w:rPr>
        <w:t>加大资金投入，支持土壤污染治理修复项目，保障责任主体缺失污染地块风险管控和治理与修复工作，推动新城土壤污染防治目标任务顺利完成。</w:t>
      </w:r>
      <w:r w:rsidRPr="00971AFD">
        <w:rPr>
          <w:rFonts w:ascii="仿宋_GB2312" w:eastAsia="仿宋_GB2312" w:hAnsi="楷体_GB2312" w:cs="楷体_GB2312" w:hint="eastAsia"/>
          <w:sz w:val="32"/>
          <w:szCs w:val="32"/>
        </w:rPr>
        <w:t>（生态环境局、科技创新与新经济局、财政局负责）</w:t>
      </w:r>
    </w:p>
    <w:p w:rsidR="00566F2D" w:rsidRPr="00971AFD" w:rsidRDefault="00566F2D" w:rsidP="00566F2D">
      <w:pPr>
        <w:pBdr>
          <w:bottom w:val="single" w:sz="4" w:space="31" w:color="FFFFFF"/>
        </w:pBdr>
        <w:spacing w:line="560" w:lineRule="exact"/>
        <w:ind w:firstLineChars="200" w:firstLine="640"/>
        <w:rPr>
          <w:rFonts w:ascii="仿宋_GB2312" w:eastAsia="仿宋_GB2312" w:hAnsi="楷体_GB2312" w:cs="楷体_GB2312"/>
          <w:sz w:val="32"/>
          <w:szCs w:val="32"/>
        </w:rPr>
      </w:pPr>
      <w:r w:rsidRPr="00971AFD">
        <w:rPr>
          <w:rFonts w:ascii="仿宋_GB2312" w:eastAsia="仿宋_GB2312" w:hAnsi="Calibri" w:cs="Times New Roman" w:hint="eastAsia"/>
          <w:sz w:val="32"/>
          <w:szCs w:val="32"/>
        </w:rPr>
        <w:t>32.强化督查考核。</w:t>
      </w:r>
      <w:r w:rsidRPr="00971AFD">
        <w:rPr>
          <w:rFonts w:ascii="仿宋_GB2312" w:eastAsia="仿宋_GB2312" w:hAnsi="仿宋" w:cs="Times New Roman" w:hint="eastAsia"/>
          <w:kern w:val="0"/>
          <w:sz w:val="32"/>
          <w:szCs w:val="32"/>
        </w:rPr>
        <w:t>配合新区</w:t>
      </w:r>
      <w:r w:rsidRPr="00971AFD">
        <w:rPr>
          <w:rFonts w:ascii="仿宋_GB2312" w:eastAsia="仿宋_GB2312" w:hAnsi="Calibri" w:cs="Times New Roman" w:hint="eastAsia"/>
          <w:sz w:val="32"/>
          <w:szCs w:val="32"/>
        </w:rPr>
        <w:t>对新城工作完成情况进行年度评估考核。以方案中八个专项作为本年度督查计划，督查室按照督查事项计划会同组织部（考核办）对各相关部门开展专项督查，</w:t>
      </w:r>
      <w:r w:rsidRPr="00971AFD">
        <w:rPr>
          <w:rFonts w:ascii="仿宋_GB2312" w:eastAsia="仿宋_GB2312" w:hAnsi="Calibri" w:cs="Times New Roman" w:hint="eastAsia"/>
          <w:sz w:val="32"/>
          <w:szCs w:val="32"/>
        </w:rPr>
        <w:lastRenderedPageBreak/>
        <w:t>对督查过程中发现重大污染事件的，由督查室及时向组织部门、纪检监察部门移交线索，由纪检监察部门及组织部门严肃追究责任。</w:t>
      </w:r>
      <w:r w:rsidRPr="00971AFD">
        <w:rPr>
          <w:rFonts w:ascii="仿宋_GB2312" w:eastAsia="仿宋_GB2312" w:hAnsi="楷体_GB2312" w:cs="楷体_GB2312" w:hint="eastAsia"/>
          <w:sz w:val="32"/>
          <w:szCs w:val="32"/>
        </w:rPr>
        <w:t>（生态环境局、督查室负责）</w:t>
      </w:r>
    </w:p>
    <w:p w:rsidR="00566F2D" w:rsidRDefault="00566F2D" w:rsidP="00566F2D">
      <w:pPr>
        <w:pBdr>
          <w:bottom w:val="single" w:sz="4" w:space="31" w:color="FFFFFF"/>
        </w:pBdr>
        <w:spacing w:line="560" w:lineRule="exact"/>
        <w:ind w:firstLineChars="200" w:firstLine="640"/>
        <w:rPr>
          <w:rFonts w:ascii="仿宋_GB2312" w:eastAsia="仿宋_GB2312" w:hAnsi="楷体_GB2312" w:cs="楷体_GB2312"/>
          <w:sz w:val="32"/>
          <w:szCs w:val="32"/>
        </w:rPr>
      </w:pPr>
      <w:r w:rsidRPr="00971AFD">
        <w:rPr>
          <w:rFonts w:ascii="仿宋_GB2312" w:eastAsia="仿宋_GB2312" w:hAnsi="Calibri" w:cs="Times New Roman" w:hint="eastAsia"/>
          <w:sz w:val="32"/>
          <w:szCs w:val="32"/>
        </w:rPr>
        <w:t>33.深化宣传教育。</w:t>
      </w:r>
      <w:r w:rsidRPr="00971AFD">
        <w:rPr>
          <w:rFonts w:ascii="仿宋_GB2312" w:eastAsia="仿宋_GB2312" w:hAnsi="仿宋" w:cs="Times New Roman" w:hint="eastAsia"/>
          <w:kern w:val="0"/>
          <w:sz w:val="32"/>
          <w:szCs w:val="32"/>
        </w:rPr>
        <w:t>将土壤污染防治培训纳入党政领导干部培训计划并开展相关培训，组织开展各种不同形式土壤环境宣传教育。鼓励管委会主要领导干部、分管生态环境工作的领导干部带头宣传《土壤法》、《土十条》，党政领导干部深入基层（中小学、镇街等）开展土壤污染防治等生态环境保护专题讲座。</w:t>
      </w:r>
      <w:r w:rsidRPr="00971AFD">
        <w:rPr>
          <w:rFonts w:ascii="仿宋_GB2312" w:eastAsia="仿宋_GB2312" w:hAnsi="楷体_GB2312" w:cs="楷体_GB2312" w:hint="eastAsia"/>
          <w:sz w:val="32"/>
          <w:szCs w:val="32"/>
        </w:rPr>
        <w:t>（生态环境局负责）</w:t>
      </w:r>
    </w:p>
    <w:p w:rsidR="00566F2D" w:rsidRDefault="00566F2D" w:rsidP="00566F2D">
      <w:pPr>
        <w:pBdr>
          <w:bottom w:val="single" w:sz="4" w:space="31" w:color="FFFFFF"/>
        </w:pBdr>
        <w:spacing w:line="560" w:lineRule="exact"/>
        <w:ind w:firstLineChars="200" w:firstLine="640"/>
        <w:rPr>
          <w:rFonts w:ascii="仿宋_GB2312" w:eastAsia="仿宋_GB2312" w:hAnsi="楷体_GB2312" w:cs="楷体_GB2312"/>
          <w:sz w:val="32"/>
          <w:szCs w:val="32"/>
        </w:rPr>
      </w:pPr>
    </w:p>
    <w:p w:rsidR="00566F2D" w:rsidRPr="003F454A" w:rsidRDefault="00566F2D" w:rsidP="00566F2D">
      <w:pPr>
        <w:pBdr>
          <w:bottom w:val="single" w:sz="4" w:space="31" w:color="FFFFFF"/>
        </w:pBdr>
        <w:spacing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附件：</w:t>
      </w:r>
      <w:r w:rsidRPr="00184504">
        <w:rPr>
          <w:rFonts w:ascii="仿宋_GB2312" w:eastAsia="仿宋_GB2312" w:hAnsi="仿宋_GB2312" w:cs="仿宋_GB2312" w:hint="eastAsia"/>
          <w:sz w:val="32"/>
          <w:szCs w:val="32"/>
          <w:shd w:val="clear" w:color="auto" w:fill="FFFFFF"/>
        </w:rPr>
        <w:t>泾河新城</w:t>
      </w:r>
      <w:r>
        <w:rPr>
          <w:rFonts w:ascii="仿宋_GB2312" w:eastAsia="仿宋_GB2312" w:hAnsi="仿宋_GB2312" w:cs="仿宋_GB2312" w:hint="eastAsia"/>
          <w:sz w:val="32"/>
          <w:szCs w:val="32"/>
          <w:shd w:val="clear" w:color="auto" w:fill="FFFFFF"/>
        </w:rPr>
        <w:t>净土</w:t>
      </w:r>
      <w:r w:rsidRPr="00184504">
        <w:rPr>
          <w:rFonts w:ascii="仿宋_GB2312" w:eastAsia="仿宋_GB2312" w:hAnsi="仿宋_GB2312" w:cs="仿宋_GB2312" w:hint="eastAsia"/>
          <w:sz w:val="32"/>
          <w:szCs w:val="32"/>
          <w:shd w:val="clear" w:color="auto" w:fill="FFFFFF"/>
        </w:rPr>
        <w:t>保卫战2020</w:t>
      </w:r>
      <w:r>
        <w:rPr>
          <w:rFonts w:ascii="仿宋_GB2312" w:eastAsia="仿宋_GB2312" w:hAnsi="仿宋_GB2312" w:cs="仿宋_GB2312" w:hint="eastAsia"/>
          <w:sz w:val="32"/>
          <w:szCs w:val="32"/>
          <w:shd w:val="clear" w:color="auto" w:fill="FFFFFF"/>
        </w:rPr>
        <w:t>年工作任务清单</w:t>
      </w:r>
    </w:p>
    <w:p w:rsidR="00566F2D" w:rsidRPr="003F454A" w:rsidRDefault="00566F2D" w:rsidP="00566F2D">
      <w:pPr>
        <w:pBdr>
          <w:bottom w:val="single" w:sz="4" w:space="31" w:color="FFFFFF"/>
        </w:pBdr>
        <w:spacing w:line="560" w:lineRule="exact"/>
        <w:ind w:firstLineChars="200" w:firstLine="640"/>
        <w:rPr>
          <w:rFonts w:ascii="仿宋_GB2312" w:eastAsia="仿宋_GB2312" w:hAnsi="楷体_GB2312" w:cs="楷体_GB2312"/>
          <w:sz w:val="32"/>
          <w:szCs w:val="32"/>
        </w:rPr>
      </w:pPr>
    </w:p>
    <w:p w:rsidR="00566F2D" w:rsidRDefault="00566F2D" w:rsidP="00566F2D">
      <w:pPr>
        <w:spacing w:line="560" w:lineRule="exact"/>
        <w:ind w:firstLineChars="200" w:firstLine="640"/>
        <w:rPr>
          <w:rFonts w:ascii="楷体_GB2312" w:eastAsia="楷体_GB2312" w:hAnsi="楷体_GB2312" w:cs="楷体_GB2312"/>
          <w:sz w:val="32"/>
          <w:szCs w:val="32"/>
        </w:rPr>
      </w:pPr>
    </w:p>
    <w:p w:rsidR="00566F2D" w:rsidRDefault="00566F2D" w:rsidP="00566F2D">
      <w:pPr>
        <w:spacing w:line="560" w:lineRule="exact"/>
        <w:ind w:firstLineChars="200" w:firstLine="640"/>
        <w:rPr>
          <w:rFonts w:ascii="楷体_GB2312" w:eastAsia="楷体_GB2312" w:hAnsi="楷体_GB2312" w:cs="楷体_GB2312"/>
          <w:sz w:val="32"/>
          <w:szCs w:val="32"/>
        </w:rPr>
      </w:pPr>
    </w:p>
    <w:p w:rsidR="00566F2D" w:rsidRDefault="00566F2D" w:rsidP="00566F2D">
      <w:pPr>
        <w:spacing w:line="560" w:lineRule="exact"/>
        <w:ind w:firstLineChars="200" w:firstLine="640"/>
        <w:rPr>
          <w:rFonts w:ascii="楷体_GB2312" w:eastAsia="楷体_GB2312" w:hAnsi="楷体_GB2312" w:cs="楷体_GB2312"/>
          <w:sz w:val="32"/>
          <w:szCs w:val="32"/>
        </w:rPr>
      </w:pPr>
    </w:p>
    <w:p w:rsidR="00566F2D" w:rsidRDefault="00566F2D" w:rsidP="00566F2D">
      <w:pPr>
        <w:spacing w:line="560" w:lineRule="exact"/>
        <w:ind w:firstLineChars="200" w:firstLine="640"/>
        <w:rPr>
          <w:rFonts w:ascii="楷体_GB2312" w:eastAsia="楷体_GB2312" w:hAnsi="楷体_GB2312" w:cs="楷体_GB2312"/>
          <w:sz w:val="32"/>
          <w:szCs w:val="32"/>
        </w:rPr>
      </w:pPr>
    </w:p>
    <w:p w:rsidR="00566F2D" w:rsidRDefault="00566F2D" w:rsidP="00566F2D">
      <w:pPr>
        <w:spacing w:line="560" w:lineRule="exact"/>
        <w:ind w:firstLineChars="200" w:firstLine="640"/>
        <w:rPr>
          <w:rFonts w:ascii="楷体_GB2312" w:eastAsia="楷体_GB2312" w:hAnsi="楷体_GB2312" w:cs="楷体_GB2312"/>
          <w:sz w:val="32"/>
          <w:szCs w:val="32"/>
        </w:rPr>
      </w:pPr>
    </w:p>
    <w:p w:rsidR="00566F2D" w:rsidRDefault="00566F2D" w:rsidP="00566F2D">
      <w:pPr>
        <w:spacing w:line="560" w:lineRule="exact"/>
        <w:ind w:firstLineChars="200" w:firstLine="640"/>
        <w:rPr>
          <w:rFonts w:ascii="楷体_GB2312" w:eastAsia="楷体_GB2312" w:hAnsi="楷体_GB2312" w:cs="楷体_GB2312"/>
          <w:sz w:val="32"/>
          <w:szCs w:val="32"/>
        </w:rPr>
      </w:pPr>
    </w:p>
    <w:p w:rsidR="00566F2D" w:rsidRDefault="00566F2D" w:rsidP="00566F2D">
      <w:pPr>
        <w:spacing w:line="560" w:lineRule="exact"/>
        <w:ind w:firstLineChars="200" w:firstLine="640"/>
        <w:rPr>
          <w:rFonts w:ascii="楷体_GB2312" w:eastAsia="楷体_GB2312" w:hAnsi="楷体_GB2312" w:cs="楷体_GB2312"/>
          <w:sz w:val="32"/>
          <w:szCs w:val="32"/>
        </w:rPr>
      </w:pPr>
    </w:p>
    <w:p w:rsidR="00566F2D" w:rsidRDefault="00566F2D" w:rsidP="00566F2D">
      <w:pPr>
        <w:spacing w:line="560" w:lineRule="exact"/>
        <w:rPr>
          <w:rFonts w:ascii="楷体_GB2312" w:eastAsia="楷体_GB2312" w:hAnsi="楷体_GB2312" w:cs="楷体_GB2312"/>
          <w:sz w:val="32"/>
          <w:szCs w:val="32"/>
        </w:rPr>
        <w:sectPr w:rsidR="00566F2D" w:rsidSect="0078229B">
          <w:pgSz w:w="11906" w:h="16838"/>
          <w:pgMar w:top="2098" w:right="1474" w:bottom="1985" w:left="1588" w:header="851" w:footer="1701" w:gutter="0"/>
          <w:cols w:space="720"/>
          <w:docGrid w:type="lines" w:linePitch="312"/>
        </w:sectPr>
      </w:pPr>
    </w:p>
    <w:p w:rsidR="00566F2D" w:rsidRPr="00184504" w:rsidRDefault="00566F2D" w:rsidP="00566F2D">
      <w:pPr>
        <w:pStyle w:val="a5"/>
        <w:widowControl/>
        <w:spacing w:before="226" w:beforeAutospacing="0" w:after="0" w:afterAutospacing="0"/>
        <w:rPr>
          <w:rFonts w:ascii="黑体" w:eastAsia="黑体" w:hAnsi="黑体" w:cs="黑体"/>
          <w:sz w:val="32"/>
          <w:szCs w:val="32"/>
          <w:shd w:val="clear" w:color="auto" w:fill="FFFFFF"/>
        </w:rPr>
      </w:pPr>
      <w:r w:rsidRPr="00184504">
        <w:rPr>
          <w:rFonts w:ascii="黑体" w:eastAsia="黑体" w:hAnsi="黑体" w:cs="黑体" w:hint="eastAsia"/>
          <w:sz w:val="32"/>
          <w:szCs w:val="32"/>
          <w:shd w:val="clear" w:color="auto" w:fill="FFFFFF"/>
        </w:rPr>
        <w:lastRenderedPageBreak/>
        <w:t>附件</w:t>
      </w:r>
    </w:p>
    <w:p w:rsidR="00566F2D" w:rsidRPr="00605A96" w:rsidRDefault="00566F2D" w:rsidP="00566F2D">
      <w:pPr>
        <w:spacing w:beforeLines="50" w:afterLines="50" w:line="566" w:lineRule="exact"/>
        <w:jc w:val="center"/>
        <w:rPr>
          <w:rFonts w:ascii="方正小标宋简体" w:eastAsia="方正小标宋简体" w:hAnsi="方正小标宋简体" w:cs="方正小标宋简体"/>
          <w:kern w:val="0"/>
          <w:sz w:val="44"/>
          <w:szCs w:val="44"/>
        </w:rPr>
      </w:pPr>
      <w:r w:rsidRPr="00605A96">
        <w:rPr>
          <w:rFonts w:ascii="方正小标宋简体" w:eastAsia="方正小标宋简体" w:hAnsi="方正小标宋简体" w:cs="方正小标宋简体" w:hint="eastAsia"/>
          <w:kern w:val="0"/>
          <w:sz w:val="44"/>
          <w:szCs w:val="44"/>
        </w:rPr>
        <w:t>泾河新城净土保卫战2020年工作任务清单（财政局）</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838"/>
        <w:gridCol w:w="1762"/>
        <w:gridCol w:w="1761"/>
        <w:gridCol w:w="1862"/>
        <w:gridCol w:w="7667"/>
      </w:tblGrid>
      <w:tr w:rsidR="00566F2D" w:rsidTr="00B3320D">
        <w:trPr>
          <w:trHeight w:val="700"/>
          <w:jc w:val="center"/>
        </w:trPr>
        <w:tc>
          <w:tcPr>
            <w:tcW w:w="838"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rPr>
              <w:t>序号</w:t>
            </w:r>
          </w:p>
        </w:tc>
        <w:tc>
          <w:tcPr>
            <w:tcW w:w="1762"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kern w:val="0"/>
                <w:szCs w:val="21"/>
              </w:rPr>
            </w:pPr>
            <w:r>
              <w:rPr>
                <w:rFonts w:ascii="黑体" w:eastAsia="黑体" w:hAnsi="宋体" w:cs="黑体" w:hint="eastAsia"/>
                <w:color w:val="000000"/>
                <w:kern w:val="0"/>
                <w:szCs w:val="21"/>
              </w:rPr>
              <w:t>重点工作</w:t>
            </w:r>
          </w:p>
        </w:tc>
        <w:tc>
          <w:tcPr>
            <w:tcW w:w="1761"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rPr>
              <w:t>主要任务</w:t>
            </w:r>
          </w:p>
        </w:tc>
        <w:tc>
          <w:tcPr>
            <w:tcW w:w="1862"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rPr>
              <w:t>完成时限</w:t>
            </w:r>
          </w:p>
        </w:tc>
        <w:tc>
          <w:tcPr>
            <w:tcW w:w="7667"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rPr>
              <w:t>工作措施</w:t>
            </w:r>
          </w:p>
        </w:tc>
      </w:tr>
      <w:tr w:rsidR="00566F2D" w:rsidTr="00B3320D">
        <w:trPr>
          <w:trHeight w:val="469"/>
          <w:jc w:val="center"/>
        </w:trPr>
        <w:tc>
          <w:tcPr>
            <w:tcW w:w="838"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1</w:t>
            </w:r>
          </w:p>
        </w:tc>
        <w:tc>
          <w:tcPr>
            <w:tcW w:w="1762"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强化责任落实</w:t>
            </w:r>
          </w:p>
        </w:tc>
        <w:tc>
          <w:tcPr>
            <w:tcW w:w="1761"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保障资金投入</w:t>
            </w:r>
          </w:p>
        </w:tc>
        <w:tc>
          <w:tcPr>
            <w:tcW w:w="1862"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2020年12月</w:t>
            </w:r>
          </w:p>
        </w:tc>
        <w:tc>
          <w:tcPr>
            <w:tcW w:w="7667" w:type="dxa"/>
            <w:tcMar>
              <w:top w:w="15" w:type="dxa"/>
              <w:left w:w="15" w:type="dxa"/>
              <w:right w:w="15" w:type="dxa"/>
            </w:tcMar>
            <w:vAlign w:val="center"/>
          </w:tcPr>
          <w:p w:rsidR="00566F2D" w:rsidRDefault="00566F2D" w:rsidP="00B3320D">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加大对土壤污染防治的投入，支持土壤污染风险管控和修复，持续改善土壤环境质量。</w:t>
            </w:r>
          </w:p>
        </w:tc>
      </w:tr>
    </w:tbl>
    <w:p w:rsidR="00566F2D" w:rsidRDefault="00566F2D" w:rsidP="00566F2D">
      <w:pPr>
        <w:pStyle w:val="a6"/>
        <w:spacing w:before="156" w:after="156"/>
        <w:ind w:firstLineChars="0" w:firstLine="0"/>
      </w:pPr>
    </w:p>
    <w:p w:rsidR="00566F2D" w:rsidRPr="00605A96" w:rsidRDefault="00566F2D" w:rsidP="00566F2D">
      <w:pPr>
        <w:spacing w:beforeLines="50" w:afterLines="50" w:line="566" w:lineRule="exact"/>
        <w:jc w:val="center"/>
        <w:rPr>
          <w:rFonts w:ascii="方正小标宋简体" w:eastAsia="方正小标宋简体" w:hAnsi="方正小标宋简体" w:cs="方正小标宋简体"/>
          <w:kern w:val="0"/>
          <w:sz w:val="44"/>
          <w:szCs w:val="44"/>
        </w:rPr>
      </w:pPr>
      <w:r w:rsidRPr="00605A96">
        <w:rPr>
          <w:rFonts w:ascii="方正小标宋简体" w:eastAsia="方正小标宋简体" w:hAnsi="方正小标宋简体" w:cs="方正小标宋简体" w:hint="eastAsia"/>
          <w:kern w:val="0"/>
          <w:sz w:val="44"/>
          <w:szCs w:val="44"/>
        </w:rPr>
        <w:t>泾河新城净土保卫战2020年工作任务清单（自然资源局）</w:t>
      </w:r>
    </w:p>
    <w:tbl>
      <w:tblPr>
        <w:tblW w:w="13890"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tblPr>
      <w:tblGrid>
        <w:gridCol w:w="837"/>
        <w:gridCol w:w="1762"/>
        <w:gridCol w:w="1761"/>
        <w:gridCol w:w="1862"/>
        <w:gridCol w:w="7668"/>
      </w:tblGrid>
      <w:tr w:rsidR="00566F2D" w:rsidTr="00B3320D">
        <w:trPr>
          <w:trHeight w:val="700"/>
          <w:jc w:val="center"/>
        </w:trPr>
        <w:tc>
          <w:tcPr>
            <w:tcW w:w="837"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kern w:val="0"/>
                <w:szCs w:val="21"/>
              </w:rPr>
            </w:pPr>
            <w:r>
              <w:rPr>
                <w:rFonts w:ascii="黑体" w:eastAsia="黑体" w:hAnsi="宋体" w:cs="黑体" w:hint="eastAsia"/>
                <w:color w:val="000000"/>
                <w:kern w:val="0"/>
                <w:szCs w:val="21"/>
              </w:rPr>
              <w:t>序号</w:t>
            </w:r>
          </w:p>
        </w:tc>
        <w:tc>
          <w:tcPr>
            <w:tcW w:w="1762"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kern w:val="0"/>
                <w:szCs w:val="21"/>
              </w:rPr>
            </w:pPr>
            <w:r>
              <w:rPr>
                <w:rFonts w:ascii="黑体" w:eastAsia="黑体" w:hAnsi="宋体" w:cs="黑体" w:hint="eastAsia"/>
                <w:color w:val="000000"/>
                <w:kern w:val="0"/>
                <w:szCs w:val="21"/>
              </w:rPr>
              <w:t>重点工作</w:t>
            </w:r>
          </w:p>
        </w:tc>
        <w:tc>
          <w:tcPr>
            <w:tcW w:w="1761"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kern w:val="0"/>
                <w:szCs w:val="21"/>
              </w:rPr>
            </w:pPr>
            <w:r>
              <w:rPr>
                <w:rFonts w:ascii="黑体" w:eastAsia="黑体" w:hAnsi="宋体" w:cs="黑体" w:hint="eastAsia"/>
                <w:color w:val="000000"/>
                <w:kern w:val="0"/>
                <w:szCs w:val="21"/>
              </w:rPr>
              <w:t>主要任务</w:t>
            </w:r>
          </w:p>
        </w:tc>
        <w:tc>
          <w:tcPr>
            <w:tcW w:w="1862"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kern w:val="0"/>
                <w:szCs w:val="21"/>
              </w:rPr>
            </w:pPr>
            <w:r>
              <w:rPr>
                <w:rFonts w:ascii="黑体" w:eastAsia="黑体" w:hAnsi="宋体" w:cs="黑体" w:hint="eastAsia"/>
                <w:color w:val="000000"/>
                <w:kern w:val="0"/>
                <w:szCs w:val="21"/>
              </w:rPr>
              <w:t>完成时限</w:t>
            </w:r>
          </w:p>
        </w:tc>
        <w:tc>
          <w:tcPr>
            <w:tcW w:w="7668"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kern w:val="0"/>
                <w:szCs w:val="21"/>
              </w:rPr>
            </w:pPr>
            <w:r>
              <w:rPr>
                <w:rFonts w:ascii="黑体" w:eastAsia="黑体" w:hAnsi="宋体" w:cs="黑体" w:hint="eastAsia"/>
                <w:color w:val="000000"/>
                <w:kern w:val="0"/>
                <w:szCs w:val="21"/>
              </w:rPr>
              <w:t>工作措施</w:t>
            </w:r>
          </w:p>
        </w:tc>
      </w:tr>
      <w:tr w:rsidR="00566F2D" w:rsidTr="00B3320D">
        <w:trPr>
          <w:trHeight w:val="815"/>
          <w:jc w:val="center"/>
        </w:trPr>
        <w:tc>
          <w:tcPr>
            <w:tcW w:w="837"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1</w:t>
            </w:r>
          </w:p>
        </w:tc>
        <w:tc>
          <w:tcPr>
            <w:tcW w:w="1762" w:type="dxa"/>
            <w:vMerge w:val="restart"/>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土壤污染状况调查</w:t>
            </w:r>
          </w:p>
        </w:tc>
        <w:tc>
          <w:tcPr>
            <w:tcW w:w="1761" w:type="dxa"/>
            <w:vMerge w:val="restart"/>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建设用地准入管理</w:t>
            </w:r>
          </w:p>
        </w:tc>
        <w:tc>
          <w:tcPr>
            <w:tcW w:w="1862" w:type="dxa"/>
            <w:vMerge w:val="restart"/>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2020年12月</w:t>
            </w:r>
          </w:p>
        </w:tc>
        <w:tc>
          <w:tcPr>
            <w:tcW w:w="7668" w:type="dxa"/>
            <w:tcMar>
              <w:top w:w="15" w:type="dxa"/>
              <w:left w:w="15" w:type="dxa"/>
              <w:right w:w="15" w:type="dxa"/>
            </w:tcMar>
            <w:vAlign w:val="center"/>
          </w:tcPr>
          <w:p w:rsidR="00566F2D" w:rsidRDefault="00566F2D" w:rsidP="00B3320D">
            <w:pPr>
              <w:widowControl/>
              <w:spacing w:line="240" w:lineRule="exact"/>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加强建设用地管理，对于拟收回土地使用权的，已收回土地使用权的疑似污染地块和污染地块，以及用途变更为住宅、公共管理与公共服务用地的地块，督促开展土壤污染状况调查。</w:t>
            </w:r>
          </w:p>
        </w:tc>
      </w:tr>
      <w:tr w:rsidR="00566F2D" w:rsidTr="00B3320D">
        <w:trPr>
          <w:trHeight w:val="741"/>
          <w:jc w:val="center"/>
        </w:trPr>
        <w:tc>
          <w:tcPr>
            <w:tcW w:w="837"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2</w:t>
            </w:r>
          </w:p>
        </w:tc>
        <w:tc>
          <w:tcPr>
            <w:tcW w:w="1762" w:type="dxa"/>
            <w:vMerge/>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p>
        </w:tc>
        <w:tc>
          <w:tcPr>
            <w:tcW w:w="1761" w:type="dxa"/>
            <w:vMerge/>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p>
        </w:tc>
        <w:tc>
          <w:tcPr>
            <w:tcW w:w="1862" w:type="dxa"/>
            <w:vMerge/>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p>
        </w:tc>
        <w:tc>
          <w:tcPr>
            <w:tcW w:w="7668" w:type="dxa"/>
            <w:tcMar>
              <w:top w:w="15" w:type="dxa"/>
              <w:left w:w="15" w:type="dxa"/>
              <w:right w:w="15" w:type="dxa"/>
            </w:tcMar>
            <w:vAlign w:val="center"/>
          </w:tcPr>
          <w:p w:rsidR="00566F2D" w:rsidRDefault="00566F2D" w:rsidP="00B3320D">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重度污染农用地转为城镇建设用地的，由管委会负责组织开展调查评估，调查评估结果向新区生态环境和自然资源部门备案。</w:t>
            </w:r>
          </w:p>
        </w:tc>
      </w:tr>
      <w:tr w:rsidR="00566F2D" w:rsidTr="00B3320D">
        <w:trPr>
          <w:trHeight w:val="503"/>
          <w:jc w:val="center"/>
        </w:trPr>
        <w:tc>
          <w:tcPr>
            <w:tcW w:w="837"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3</w:t>
            </w:r>
          </w:p>
        </w:tc>
        <w:tc>
          <w:tcPr>
            <w:tcW w:w="1762"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土壤污染源头管控</w:t>
            </w:r>
          </w:p>
        </w:tc>
        <w:tc>
          <w:tcPr>
            <w:tcW w:w="1761"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农用地类别划定</w:t>
            </w:r>
          </w:p>
        </w:tc>
        <w:tc>
          <w:tcPr>
            <w:tcW w:w="1862"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2020年12月</w:t>
            </w:r>
          </w:p>
        </w:tc>
        <w:tc>
          <w:tcPr>
            <w:tcW w:w="7668" w:type="dxa"/>
            <w:tcMar>
              <w:top w:w="15" w:type="dxa"/>
              <w:left w:w="15" w:type="dxa"/>
              <w:right w:w="15" w:type="dxa"/>
            </w:tcMar>
            <w:vAlign w:val="center"/>
          </w:tcPr>
          <w:p w:rsidR="00566F2D" w:rsidRDefault="00566F2D" w:rsidP="00B3320D">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kern w:val="0"/>
                <w:szCs w:val="21"/>
              </w:rPr>
              <w:t>将符合条件的优先保护类耕地划为永久基本农田，实行严格保护。</w:t>
            </w:r>
          </w:p>
        </w:tc>
      </w:tr>
      <w:tr w:rsidR="00566F2D" w:rsidTr="00B3320D">
        <w:trPr>
          <w:trHeight w:val="553"/>
          <w:jc w:val="center"/>
        </w:trPr>
        <w:tc>
          <w:tcPr>
            <w:tcW w:w="837"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4</w:t>
            </w:r>
          </w:p>
        </w:tc>
        <w:tc>
          <w:tcPr>
            <w:tcW w:w="1762"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农业面源污染防治</w:t>
            </w:r>
          </w:p>
        </w:tc>
        <w:tc>
          <w:tcPr>
            <w:tcW w:w="1761"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林草园地管理</w:t>
            </w:r>
          </w:p>
        </w:tc>
        <w:tc>
          <w:tcPr>
            <w:tcW w:w="1862"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2020年12月</w:t>
            </w:r>
          </w:p>
        </w:tc>
        <w:tc>
          <w:tcPr>
            <w:tcW w:w="7668" w:type="dxa"/>
            <w:tcMar>
              <w:top w:w="15" w:type="dxa"/>
              <w:left w:w="15" w:type="dxa"/>
              <w:right w:w="15" w:type="dxa"/>
            </w:tcMar>
            <w:vAlign w:val="center"/>
          </w:tcPr>
          <w:p w:rsidR="00566F2D" w:rsidRDefault="00566F2D" w:rsidP="00B3320D">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严格控制林地、草地、园地的农药使用量，禁止使用高毒、高残留农药。</w:t>
            </w:r>
          </w:p>
        </w:tc>
      </w:tr>
    </w:tbl>
    <w:p w:rsidR="00566F2D" w:rsidRPr="00605A96" w:rsidRDefault="00566F2D" w:rsidP="00566F2D">
      <w:pPr>
        <w:spacing w:beforeLines="50" w:afterLines="50" w:line="566" w:lineRule="exact"/>
        <w:jc w:val="center"/>
        <w:rPr>
          <w:rFonts w:ascii="方正小标宋简体" w:eastAsia="方正小标宋简体" w:hAnsi="方正小标宋简体" w:cs="方正小标宋简体"/>
          <w:spacing w:val="-16"/>
          <w:kern w:val="0"/>
          <w:sz w:val="44"/>
          <w:szCs w:val="44"/>
        </w:rPr>
      </w:pPr>
      <w:r w:rsidRPr="00605A96">
        <w:rPr>
          <w:rFonts w:ascii="方正小标宋简体" w:eastAsia="方正小标宋简体" w:hAnsi="方正小标宋简体" w:cs="方正小标宋简体" w:hint="eastAsia"/>
          <w:spacing w:val="-16"/>
          <w:kern w:val="0"/>
          <w:sz w:val="44"/>
          <w:szCs w:val="44"/>
        </w:rPr>
        <w:lastRenderedPageBreak/>
        <w:t>泾河新城净土保卫战2020年工作任务清单（规划与住房城乡建设局）</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tblPr>
      <w:tblGrid>
        <w:gridCol w:w="837"/>
        <w:gridCol w:w="1762"/>
        <w:gridCol w:w="1761"/>
        <w:gridCol w:w="1862"/>
        <w:gridCol w:w="7668"/>
      </w:tblGrid>
      <w:tr w:rsidR="00566F2D" w:rsidTr="00B3320D">
        <w:trPr>
          <w:trHeight w:val="700"/>
          <w:jc w:val="center"/>
        </w:trPr>
        <w:tc>
          <w:tcPr>
            <w:tcW w:w="837"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kern w:val="0"/>
                <w:szCs w:val="21"/>
              </w:rPr>
            </w:pPr>
            <w:r>
              <w:rPr>
                <w:rFonts w:ascii="黑体" w:eastAsia="黑体" w:hAnsi="宋体" w:cs="黑体" w:hint="eastAsia"/>
                <w:color w:val="000000"/>
                <w:kern w:val="0"/>
                <w:szCs w:val="21"/>
              </w:rPr>
              <w:t>序号</w:t>
            </w:r>
          </w:p>
        </w:tc>
        <w:tc>
          <w:tcPr>
            <w:tcW w:w="1762"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kern w:val="0"/>
                <w:szCs w:val="21"/>
              </w:rPr>
            </w:pPr>
            <w:r>
              <w:rPr>
                <w:rFonts w:ascii="黑体" w:eastAsia="黑体" w:hAnsi="宋体" w:cs="黑体" w:hint="eastAsia"/>
                <w:color w:val="000000"/>
                <w:kern w:val="0"/>
                <w:szCs w:val="21"/>
              </w:rPr>
              <w:t>重点工作</w:t>
            </w:r>
          </w:p>
        </w:tc>
        <w:tc>
          <w:tcPr>
            <w:tcW w:w="1761"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kern w:val="0"/>
                <w:szCs w:val="21"/>
              </w:rPr>
            </w:pPr>
            <w:r>
              <w:rPr>
                <w:rFonts w:ascii="黑体" w:eastAsia="黑体" w:hAnsi="宋体" w:cs="黑体" w:hint="eastAsia"/>
                <w:color w:val="000000"/>
                <w:kern w:val="0"/>
                <w:szCs w:val="21"/>
              </w:rPr>
              <w:t>主要任务</w:t>
            </w:r>
          </w:p>
        </w:tc>
        <w:tc>
          <w:tcPr>
            <w:tcW w:w="1862"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kern w:val="0"/>
                <w:szCs w:val="21"/>
              </w:rPr>
            </w:pPr>
            <w:r>
              <w:rPr>
                <w:rFonts w:ascii="黑体" w:eastAsia="黑体" w:hAnsi="宋体" w:cs="黑体" w:hint="eastAsia"/>
                <w:color w:val="000000"/>
                <w:kern w:val="0"/>
                <w:szCs w:val="21"/>
              </w:rPr>
              <w:t>完成时限</w:t>
            </w:r>
          </w:p>
        </w:tc>
        <w:tc>
          <w:tcPr>
            <w:tcW w:w="7668"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kern w:val="0"/>
                <w:szCs w:val="21"/>
              </w:rPr>
            </w:pPr>
            <w:r>
              <w:rPr>
                <w:rFonts w:ascii="黑体" w:eastAsia="黑体" w:hAnsi="宋体" w:cs="黑体" w:hint="eastAsia"/>
                <w:color w:val="000000"/>
                <w:kern w:val="0"/>
                <w:szCs w:val="21"/>
              </w:rPr>
              <w:t>工作措施</w:t>
            </w:r>
          </w:p>
        </w:tc>
      </w:tr>
      <w:tr w:rsidR="00566F2D" w:rsidTr="00B3320D">
        <w:trPr>
          <w:trHeight w:val="712"/>
          <w:jc w:val="center"/>
        </w:trPr>
        <w:tc>
          <w:tcPr>
            <w:tcW w:w="837"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w:t>
            </w:r>
          </w:p>
        </w:tc>
        <w:tc>
          <w:tcPr>
            <w:tcW w:w="1762" w:type="dxa"/>
            <w:vMerge w:val="restart"/>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“无废城市”建设</w:t>
            </w:r>
          </w:p>
        </w:tc>
        <w:tc>
          <w:tcPr>
            <w:tcW w:w="1761"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无干扰地热供热</w:t>
            </w:r>
          </w:p>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技术推广</w:t>
            </w:r>
          </w:p>
        </w:tc>
        <w:tc>
          <w:tcPr>
            <w:tcW w:w="1862"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2020年12月</w:t>
            </w:r>
          </w:p>
        </w:tc>
        <w:tc>
          <w:tcPr>
            <w:tcW w:w="7668" w:type="dxa"/>
            <w:tcMar>
              <w:top w:w="15" w:type="dxa"/>
              <w:left w:w="15" w:type="dxa"/>
              <w:right w:w="15" w:type="dxa"/>
            </w:tcMar>
            <w:vAlign w:val="center"/>
          </w:tcPr>
          <w:p w:rsidR="00566F2D" w:rsidRDefault="00566F2D" w:rsidP="00B3320D">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全面推广无干扰地热供热技术，2020年，新推广无干扰地热供热面积10万平方米。</w:t>
            </w:r>
          </w:p>
        </w:tc>
      </w:tr>
      <w:tr w:rsidR="00566F2D" w:rsidTr="00B3320D">
        <w:trPr>
          <w:trHeight w:val="755"/>
          <w:jc w:val="center"/>
        </w:trPr>
        <w:tc>
          <w:tcPr>
            <w:tcW w:w="837"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2</w:t>
            </w:r>
          </w:p>
        </w:tc>
        <w:tc>
          <w:tcPr>
            <w:tcW w:w="1762" w:type="dxa"/>
            <w:vMerge/>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p>
        </w:tc>
        <w:tc>
          <w:tcPr>
            <w:tcW w:w="1761"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提高建筑垃圾再利用水平</w:t>
            </w:r>
          </w:p>
        </w:tc>
        <w:tc>
          <w:tcPr>
            <w:tcW w:w="1862"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2020年12月</w:t>
            </w:r>
          </w:p>
        </w:tc>
        <w:tc>
          <w:tcPr>
            <w:tcW w:w="7668" w:type="dxa"/>
            <w:tcMar>
              <w:top w:w="15" w:type="dxa"/>
              <w:left w:w="15" w:type="dxa"/>
              <w:right w:w="15" w:type="dxa"/>
            </w:tcMar>
            <w:vAlign w:val="center"/>
          </w:tcPr>
          <w:p w:rsidR="00566F2D" w:rsidRDefault="00566F2D" w:rsidP="00B3320D">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完成不少于5公里使用建筑垃圾再生产品的市政道路。</w:t>
            </w:r>
          </w:p>
        </w:tc>
      </w:tr>
    </w:tbl>
    <w:p w:rsidR="00566F2D" w:rsidRDefault="00566F2D" w:rsidP="00566F2D">
      <w:pPr>
        <w:spacing w:beforeLines="50" w:afterLines="50" w:line="566" w:lineRule="exact"/>
        <w:jc w:val="center"/>
        <w:rPr>
          <w:rFonts w:ascii="方正小标宋简体" w:eastAsia="方正小标宋简体" w:hAnsi="方正小标宋简体" w:cs="方正小标宋简体"/>
          <w:kern w:val="0"/>
          <w:sz w:val="44"/>
          <w:szCs w:val="44"/>
        </w:rPr>
      </w:pPr>
    </w:p>
    <w:p w:rsidR="00566F2D" w:rsidRDefault="00566F2D" w:rsidP="00566F2D">
      <w:pPr>
        <w:spacing w:beforeLines="50" w:afterLines="50" w:line="566" w:lineRule="exact"/>
        <w:jc w:val="center"/>
        <w:rPr>
          <w:rFonts w:ascii="方正小标宋简体" w:eastAsia="方正小标宋简体" w:hAnsi="方正小标宋简体" w:cs="方正小标宋简体"/>
          <w:kern w:val="0"/>
          <w:sz w:val="44"/>
          <w:szCs w:val="44"/>
        </w:rPr>
      </w:pPr>
    </w:p>
    <w:p w:rsidR="00566F2D" w:rsidRPr="00605A96" w:rsidRDefault="00566F2D" w:rsidP="00566F2D">
      <w:pPr>
        <w:spacing w:beforeLines="50" w:afterLines="50" w:line="566" w:lineRule="exact"/>
        <w:jc w:val="center"/>
        <w:rPr>
          <w:rFonts w:ascii="方正小标宋简体" w:eastAsia="方正小标宋简体" w:hAnsi="方正小标宋简体" w:cs="方正小标宋简体"/>
          <w:kern w:val="0"/>
          <w:sz w:val="44"/>
          <w:szCs w:val="44"/>
        </w:rPr>
      </w:pPr>
      <w:r w:rsidRPr="00605A96">
        <w:rPr>
          <w:rFonts w:ascii="方正小标宋简体" w:eastAsia="方正小标宋简体" w:hAnsi="方正小标宋简体" w:cs="方正小标宋简体" w:hint="eastAsia"/>
          <w:kern w:val="0"/>
          <w:sz w:val="44"/>
          <w:szCs w:val="44"/>
        </w:rPr>
        <w:t>泾河新城净土保卫战2020年工作任务清单（教育卫体局）</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tblPr>
      <w:tblGrid>
        <w:gridCol w:w="837"/>
        <w:gridCol w:w="1762"/>
        <w:gridCol w:w="1761"/>
        <w:gridCol w:w="1862"/>
        <w:gridCol w:w="7668"/>
      </w:tblGrid>
      <w:tr w:rsidR="00566F2D" w:rsidTr="00B3320D">
        <w:trPr>
          <w:trHeight w:val="700"/>
          <w:jc w:val="center"/>
        </w:trPr>
        <w:tc>
          <w:tcPr>
            <w:tcW w:w="837"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kern w:val="0"/>
                <w:szCs w:val="21"/>
              </w:rPr>
            </w:pPr>
            <w:r>
              <w:rPr>
                <w:rFonts w:ascii="黑体" w:eastAsia="黑体" w:hAnsi="宋体" w:cs="黑体" w:hint="eastAsia"/>
                <w:color w:val="000000"/>
                <w:kern w:val="0"/>
                <w:szCs w:val="21"/>
              </w:rPr>
              <w:t>序号</w:t>
            </w:r>
          </w:p>
        </w:tc>
        <w:tc>
          <w:tcPr>
            <w:tcW w:w="1762"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kern w:val="0"/>
                <w:szCs w:val="21"/>
              </w:rPr>
            </w:pPr>
            <w:r>
              <w:rPr>
                <w:rFonts w:ascii="黑体" w:eastAsia="黑体" w:hAnsi="宋体" w:cs="黑体" w:hint="eastAsia"/>
                <w:color w:val="000000"/>
                <w:kern w:val="0"/>
                <w:szCs w:val="21"/>
              </w:rPr>
              <w:t>重点工作</w:t>
            </w:r>
          </w:p>
        </w:tc>
        <w:tc>
          <w:tcPr>
            <w:tcW w:w="1761"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kern w:val="0"/>
                <w:szCs w:val="21"/>
              </w:rPr>
            </w:pPr>
            <w:r>
              <w:rPr>
                <w:rFonts w:ascii="黑体" w:eastAsia="黑体" w:hAnsi="宋体" w:cs="黑体" w:hint="eastAsia"/>
                <w:color w:val="000000"/>
                <w:kern w:val="0"/>
                <w:szCs w:val="21"/>
              </w:rPr>
              <w:t>主要任务</w:t>
            </w:r>
          </w:p>
        </w:tc>
        <w:tc>
          <w:tcPr>
            <w:tcW w:w="1862"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kern w:val="0"/>
                <w:szCs w:val="21"/>
              </w:rPr>
            </w:pPr>
            <w:r>
              <w:rPr>
                <w:rFonts w:ascii="黑体" w:eastAsia="黑体" w:hAnsi="宋体" w:cs="黑体" w:hint="eastAsia"/>
                <w:color w:val="000000"/>
                <w:kern w:val="0"/>
                <w:szCs w:val="21"/>
              </w:rPr>
              <w:t>完成时限</w:t>
            </w:r>
          </w:p>
        </w:tc>
        <w:tc>
          <w:tcPr>
            <w:tcW w:w="7668"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kern w:val="0"/>
                <w:szCs w:val="21"/>
              </w:rPr>
            </w:pPr>
            <w:r>
              <w:rPr>
                <w:rFonts w:ascii="黑体" w:eastAsia="黑体" w:hAnsi="宋体" w:cs="黑体" w:hint="eastAsia"/>
                <w:color w:val="000000"/>
                <w:kern w:val="0"/>
                <w:szCs w:val="21"/>
              </w:rPr>
              <w:t>工作措施</w:t>
            </w:r>
          </w:p>
        </w:tc>
      </w:tr>
      <w:tr w:rsidR="00566F2D" w:rsidTr="00B3320D">
        <w:trPr>
          <w:trHeight w:val="900"/>
          <w:jc w:val="center"/>
        </w:trPr>
        <w:tc>
          <w:tcPr>
            <w:tcW w:w="837"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w:t>
            </w:r>
          </w:p>
        </w:tc>
        <w:tc>
          <w:tcPr>
            <w:tcW w:w="1762"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持续推进</w:t>
            </w:r>
          </w:p>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“清废”行动</w:t>
            </w:r>
          </w:p>
        </w:tc>
        <w:tc>
          <w:tcPr>
            <w:tcW w:w="1761"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加强固体废物监管</w:t>
            </w:r>
          </w:p>
        </w:tc>
        <w:tc>
          <w:tcPr>
            <w:tcW w:w="1862"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2020年12月</w:t>
            </w:r>
          </w:p>
        </w:tc>
        <w:tc>
          <w:tcPr>
            <w:tcW w:w="7668" w:type="dxa"/>
            <w:tcMar>
              <w:top w:w="15" w:type="dxa"/>
              <w:left w:w="15" w:type="dxa"/>
              <w:right w:w="15" w:type="dxa"/>
            </w:tcMar>
            <w:vAlign w:val="center"/>
          </w:tcPr>
          <w:p w:rsidR="00566F2D" w:rsidRDefault="00566F2D" w:rsidP="00B3320D">
            <w:pPr>
              <w:widowControl/>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对医疗废物和涉疫情垃圾分类收集、运送、贮存、处置活动中的疫病防治工作实施统一监督管理。</w:t>
            </w:r>
          </w:p>
        </w:tc>
      </w:tr>
    </w:tbl>
    <w:p w:rsidR="00566F2D" w:rsidRDefault="00566F2D" w:rsidP="00566F2D">
      <w:pPr>
        <w:spacing w:beforeLines="50" w:afterLines="50" w:line="566" w:lineRule="exact"/>
        <w:rPr>
          <w:rFonts w:ascii="方正小标宋简体" w:eastAsia="方正小标宋简体" w:hAnsi="方正小标宋简体" w:cs="方正小标宋简体"/>
          <w:kern w:val="0"/>
          <w:sz w:val="44"/>
          <w:szCs w:val="44"/>
        </w:rPr>
      </w:pPr>
    </w:p>
    <w:p w:rsidR="00566F2D" w:rsidRPr="00605A96" w:rsidRDefault="00566F2D" w:rsidP="00566F2D">
      <w:pPr>
        <w:spacing w:beforeLines="50" w:afterLines="50" w:line="566" w:lineRule="exact"/>
        <w:jc w:val="center"/>
        <w:rPr>
          <w:rFonts w:ascii="方正小标宋简体" w:eastAsia="方正小标宋简体" w:hAnsi="方正小标宋简体" w:cs="方正小标宋简体"/>
          <w:kern w:val="0"/>
          <w:sz w:val="44"/>
          <w:szCs w:val="44"/>
        </w:rPr>
      </w:pPr>
      <w:r w:rsidRPr="00605A96">
        <w:rPr>
          <w:rFonts w:ascii="方正小标宋简体" w:eastAsia="方正小标宋简体" w:hAnsi="方正小标宋简体" w:cs="方正小标宋简体" w:hint="eastAsia"/>
          <w:kern w:val="0"/>
          <w:sz w:val="44"/>
          <w:szCs w:val="44"/>
        </w:rPr>
        <w:lastRenderedPageBreak/>
        <w:t>泾河新城净土保卫战2020年工作任务清单（生态环境局）</w:t>
      </w:r>
    </w:p>
    <w:tbl>
      <w:tblPr>
        <w:tblW w:w="137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79"/>
        <w:gridCol w:w="2040"/>
        <w:gridCol w:w="1890"/>
        <w:gridCol w:w="1575"/>
        <w:gridCol w:w="7511"/>
      </w:tblGrid>
      <w:tr w:rsidR="00566F2D" w:rsidTr="00B3320D">
        <w:trPr>
          <w:cantSplit/>
          <w:trHeight w:val="567"/>
          <w:tblHeader/>
          <w:jc w:val="center"/>
        </w:trPr>
        <w:tc>
          <w:tcPr>
            <w:tcW w:w="779" w:type="dxa"/>
            <w:tcMar>
              <w:top w:w="57" w:type="dxa"/>
              <w:bottom w:w="57" w:type="dxa"/>
            </w:tcMar>
            <w:vAlign w:val="center"/>
          </w:tcPr>
          <w:p w:rsidR="00566F2D" w:rsidRDefault="00566F2D" w:rsidP="00B3320D">
            <w:pPr>
              <w:spacing w:beforeLines="50" w:afterLines="50" w:line="260" w:lineRule="exact"/>
              <w:jc w:val="center"/>
              <w:rPr>
                <w:rFonts w:ascii="黑体" w:eastAsia="黑体" w:hAnsi="黑体" w:cs="黑体"/>
                <w:kern w:val="0"/>
                <w:sz w:val="24"/>
              </w:rPr>
            </w:pPr>
            <w:r>
              <w:rPr>
                <w:rFonts w:ascii="黑体" w:eastAsia="黑体" w:hAnsi="黑体" w:cs="黑体" w:hint="eastAsia"/>
                <w:kern w:val="0"/>
                <w:sz w:val="24"/>
              </w:rPr>
              <w:t>序号</w:t>
            </w:r>
          </w:p>
        </w:tc>
        <w:tc>
          <w:tcPr>
            <w:tcW w:w="2040" w:type="dxa"/>
            <w:tcMar>
              <w:top w:w="57" w:type="dxa"/>
              <w:bottom w:w="57" w:type="dxa"/>
            </w:tcMar>
            <w:vAlign w:val="center"/>
          </w:tcPr>
          <w:p w:rsidR="00566F2D" w:rsidRDefault="00566F2D" w:rsidP="00B3320D">
            <w:pPr>
              <w:spacing w:beforeLines="50" w:afterLines="50" w:line="260" w:lineRule="exact"/>
              <w:jc w:val="center"/>
              <w:rPr>
                <w:rFonts w:ascii="黑体" w:eastAsia="黑体" w:hAnsi="黑体" w:cs="黑体"/>
                <w:kern w:val="0"/>
                <w:sz w:val="24"/>
              </w:rPr>
            </w:pPr>
            <w:r>
              <w:rPr>
                <w:rFonts w:ascii="黑体" w:eastAsia="黑体" w:hAnsi="黑体" w:cs="黑体" w:hint="eastAsia"/>
                <w:kern w:val="0"/>
                <w:sz w:val="24"/>
              </w:rPr>
              <w:t>重点工作</w:t>
            </w:r>
          </w:p>
        </w:tc>
        <w:tc>
          <w:tcPr>
            <w:tcW w:w="1890" w:type="dxa"/>
            <w:tcMar>
              <w:top w:w="57" w:type="dxa"/>
              <w:bottom w:w="57" w:type="dxa"/>
            </w:tcMar>
            <w:vAlign w:val="center"/>
          </w:tcPr>
          <w:p w:rsidR="00566F2D" w:rsidRDefault="00566F2D" w:rsidP="00B3320D">
            <w:pPr>
              <w:spacing w:beforeLines="50" w:afterLines="50" w:line="260" w:lineRule="exact"/>
              <w:jc w:val="center"/>
              <w:rPr>
                <w:rFonts w:ascii="黑体" w:eastAsia="黑体" w:hAnsi="黑体" w:cs="黑体"/>
                <w:kern w:val="0"/>
                <w:sz w:val="24"/>
              </w:rPr>
            </w:pPr>
            <w:r>
              <w:rPr>
                <w:rFonts w:ascii="黑体" w:eastAsia="黑体" w:hAnsi="黑体" w:cs="黑体" w:hint="eastAsia"/>
                <w:kern w:val="0"/>
                <w:sz w:val="24"/>
              </w:rPr>
              <w:t>主要任务</w:t>
            </w:r>
          </w:p>
        </w:tc>
        <w:tc>
          <w:tcPr>
            <w:tcW w:w="1575" w:type="dxa"/>
            <w:tcMar>
              <w:top w:w="57" w:type="dxa"/>
              <w:bottom w:w="57" w:type="dxa"/>
            </w:tcMar>
            <w:vAlign w:val="center"/>
          </w:tcPr>
          <w:p w:rsidR="00566F2D" w:rsidRDefault="00566F2D" w:rsidP="00B3320D">
            <w:pPr>
              <w:spacing w:beforeLines="50" w:afterLines="50" w:line="260" w:lineRule="exact"/>
              <w:jc w:val="center"/>
              <w:rPr>
                <w:rFonts w:ascii="黑体" w:eastAsia="黑体" w:hAnsi="黑体" w:cs="黑体"/>
                <w:kern w:val="0"/>
                <w:sz w:val="24"/>
              </w:rPr>
            </w:pPr>
            <w:r>
              <w:rPr>
                <w:rFonts w:ascii="黑体" w:eastAsia="黑体" w:hAnsi="黑体" w:cs="黑体" w:hint="eastAsia"/>
                <w:kern w:val="0"/>
                <w:sz w:val="24"/>
              </w:rPr>
              <w:t>完成时限</w:t>
            </w:r>
          </w:p>
        </w:tc>
        <w:tc>
          <w:tcPr>
            <w:tcW w:w="7511" w:type="dxa"/>
            <w:tcMar>
              <w:top w:w="57" w:type="dxa"/>
              <w:bottom w:w="57" w:type="dxa"/>
            </w:tcMar>
            <w:vAlign w:val="center"/>
          </w:tcPr>
          <w:p w:rsidR="00566F2D" w:rsidRDefault="00566F2D" w:rsidP="00B3320D">
            <w:pPr>
              <w:spacing w:beforeLines="50" w:afterLines="50" w:line="260" w:lineRule="exact"/>
              <w:jc w:val="center"/>
              <w:rPr>
                <w:rFonts w:ascii="黑体" w:eastAsia="黑体" w:hAnsi="黑体" w:cs="黑体"/>
                <w:kern w:val="0"/>
                <w:sz w:val="24"/>
              </w:rPr>
            </w:pPr>
            <w:r>
              <w:rPr>
                <w:rFonts w:ascii="黑体" w:eastAsia="黑体" w:hAnsi="黑体" w:cs="黑体" w:hint="eastAsia"/>
                <w:kern w:val="0"/>
                <w:sz w:val="24"/>
              </w:rPr>
              <w:t>工作措施</w:t>
            </w:r>
          </w:p>
        </w:tc>
      </w:tr>
      <w:tr w:rsidR="00566F2D" w:rsidTr="00B3320D">
        <w:trPr>
          <w:cantSplit/>
          <w:trHeight w:val="612"/>
          <w:jc w:val="center"/>
        </w:trPr>
        <w:tc>
          <w:tcPr>
            <w:tcW w:w="779" w:type="dxa"/>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2040" w:type="dxa"/>
            <w:vMerge w:val="restart"/>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土壤污染状况调查</w:t>
            </w:r>
          </w:p>
        </w:tc>
        <w:tc>
          <w:tcPr>
            <w:tcW w:w="1890" w:type="dxa"/>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重点行业企业</w:t>
            </w:r>
          </w:p>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用地信息调查</w:t>
            </w:r>
          </w:p>
        </w:tc>
        <w:tc>
          <w:tcPr>
            <w:tcW w:w="1575" w:type="dxa"/>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2020年12月</w:t>
            </w:r>
          </w:p>
        </w:tc>
        <w:tc>
          <w:tcPr>
            <w:tcW w:w="7511" w:type="dxa"/>
            <w:tcMar>
              <w:top w:w="57" w:type="dxa"/>
              <w:bottom w:w="57" w:type="dxa"/>
            </w:tcMar>
            <w:vAlign w:val="center"/>
          </w:tcPr>
          <w:p w:rsidR="00566F2D" w:rsidRDefault="00566F2D" w:rsidP="00B3320D">
            <w:pPr>
              <w:spacing w:line="260" w:lineRule="exact"/>
              <w:jc w:val="left"/>
              <w:rPr>
                <w:rFonts w:ascii="仿宋_GB2312" w:eastAsia="仿宋_GB2312" w:hAnsi="仿宋_GB2312" w:cs="仿宋_GB2312"/>
                <w:kern w:val="0"/>
                <w:szCs w:val="21"/>
              </w:rPr>
            </w:pPr>
            <w:r>
              <w:rPr>
                <w:rFonts w:ascii="仿宋_GB2312" w:eastAsia="仿宋_GB2312" w:hAnsi="宋体" w:cs="仿宋_GB2312" w:hint="eastAsia"/>
                <w:color w:val="000000"/>
                <w:kern w:val="0"/>
                <w:szCs w:val="21"/>
              </w:rPr>
              <w:t>配合省厅开展重点行业企业用地土壤污染状况调查，到2020年底前，基本掌握重点行业企业用地中的污染地块分布及其环境风险情况。</w:t>
            </w:r>
          </w:p>
        </w:tc>
      </w:tr>
      <w:tr w:rsidR="00566F2D" w:rsidTr="00B3320D">
        <w:trPr>
          <w:cantSplit/>
          <w:trHeight w:val="90"/>
          <w:jc w:val="center"/>
        </w:trPr>
        <w:tc>
          <w:tcPr>
            <w:tcW w:w="779" w:type="dxa"/>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2040" w:type="dxa"/>
            <w:vMerge/>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p>
        </w:tc>
        <w:tc>
          <w:tcPr>
            <w:tcW w:w="1890" w:type="dxa"/>
            <w:vMerge w:val="restart"/>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污染地块管理</w:t>
            </w:r>
          </w:p>
        </w:tc>
        <w:tc>
          <w:tcPr>
            <w:tcW w:w="1575" w:type="dxa"/>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2020年12月</w:t>
            </w:r>
          </w:p>
        </w:tc>
        <w:tc>
          <w:tcPr>
            <w:tcW w:w="7511" w:type="dxa"/>
            <w:tcMar>
              <w:top w:w="57" w:type="dxa"/>
              <w:bottom w:w="57" w:type="dxa"/>
            </w:tcMar>
            <w:vAlign w:val="center"/>
          </w:tcPr>
          <w:p w:rsidR="00566F2D" w:rsidRDefault="00566F2D" w:rsidP="00B3320D">
            <w:pPr>
              <w:spacing w:line="26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对于拟收回土地使用权、已收回土地使用权的疑似污染地块和污染地块，以及用途变更为住宅、公共管理与公共服务用地的地块，督促落实土壤污染风险管控和修复要求。</w:t>
            </w:r>
          </w:p>
        </w:tc>
      </w:tr>
      <w:tr w:rsidR="00566F2D" w:rsidTr="00B3320D">
        <w:trPr>
          <w:cantSplit/>
          <w:trHeight w:val="613"/>
          <w:jc w:val="center"/>
        </w:trPr>
        <w:tc>
          <w:tcPr>
            <w:tcW w:w="779" w:type="dxa"/>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2040" w:type="dxa"/>
            <w:vMerge/>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p>
        </w:tc>
        <w:tc>
          <w:tcPr>
            <w:tcW w:w="1890" w:type="dxa"/>
            <w:vMerge/>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p>
        </w:tc>
        <w:tc>
          <w:tcPr>
            <w:tcW w:w="1575" w:type="dxa"/>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2020年12月</w:t>
            </w:r>
          </w:p>
        </w:tc>
        <w:tc>
          <w:tcPr>
            <w:tcW w:w="7511" w:type="dxa"/>
            <w:tcMar>
              <w:top w:w="57" w:type="dxa"/>
              <w:bottom w:w="57" w:type="dxa"/>
            </w:tcMar>
            <w:vAlign w:val="center"/>
          </w:tcPr>
          <w:p w:rsidR="00566F2D" w:rsidRDefault="00566F2D" w:rsidP="00B3320D">
            <w:pPr>
              <w:spacing w:line="26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严格重点行业企业腾退用地土壤环境监管。动态更新建设用地土壤污染风险管控和治理与修复名录，并向社会公开。</w:t>
            </w:r>
          </w:p>
        </w:tc>
      </w:tr>
      <w:tr w:rsidR="00566F2D" w:rsidTr="00B3320D">
        <w:trPr>
          <w:cantSplit/>
          <w:trHeight w:val="676"/>
          <w:jc w:val="center"/>
        </w:trPr>
        <w:tc>
          <w:tcPr>
            <w:tcW w:w="779" w:type="dxa"/>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2040" w:type="dxa"/>
            <w:vMerge w:val="restart"/>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土壤污染源头管控</w:t>
            </w:r>
          </w:p>
        </w:tc>
        <w:tc>
          <w:tcPr>
            <w:tcW w:w="1890" w:type="dxa"/>
            <w:vMerge w:val="restart"/>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土壤污染重</w:t>
            </w:r>
          </w:p>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点企业监管</w:t>
            </w:r>
          </w:p>
        </w:tc>
        <w:tc>
          <w:tcPr>
            <w:tcW w:w="1575" w:type="dxa"/>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2020年12月</w:t>
            </w:r>
          </w:p>
        </w:tc>
        <w:tc>
          <w:tcPr>
            <w:tcW w:w="7511" w:type="dxa"/>
            <w:tcMar>
              <w:top w:w="57" w:type="dxa"/>
              <w:bottom w:w="57" w:type="dxa"/>
            </w:tcMar>
            <w:vAlign w:val="center"/>
          </w:tcPr>
          <w:p w:rsidR="00566F2D" w:rsidRDefault="00566F2D" w:rsidP="00B3320D">
            <w:pPr>
              <w:spacing w:line="260" w:lineRule="exact"/>
              <w:jc w:val="left"/>
              <w:rPr>
                <w:rFonts w:ascii="仿宋_GB2312" w:eastAsia="仿宋_GB2312" w:hAnsi="仿宋_GB2312" w:cs="仿宋_GB2312"/>
                <w:kern w:val="0"/>
                <w:szCs w:val="21"/>
              </w:rPr>
            </w:pPr>
            <w:r>
              <w:rPr>
                <w:rFonts w:ascii="仿宋_GB2312" w:eastAsia="仿宋_GB2312" w:hAnsi="宋体" w:cs="仿宋_GB2312" w:hint="eastAsia"/>
                <w:color w:val="000000"/>
                <w:kern w:val="0"/>
                <w:szCs w:val="21"/>
              </w:rPr>
              <w:t>动态更新土壤污染重点监管企业名录并向社会公布。将土壤污染重点监管单位纳入排污许可重点管理，严格控制有毒有害物质排放，督促落实土壤污染隐患排查制度，按年度开展自行监测，结果向社会公开。土壤污染重点监管单位拆除设施、设备或者建筑物、构筑物的，应当制定包括应急措施在内的土壤污染防治工作方案，报本级生态环境、改革创新发展局部门备案，并督促落实。</w:t>
            </w:r>
          </w:p>
        </w:tc>
      </w:tr>
      <w:tr w:rsidR="00566F2D" w:rsidTr="00B3320D">
        <w:trPr>
          <w:cantSplit/>
          <w:trHeight w:val="550"/>
          <w:jc w:val="center"/>
        </w:trPr>
        <w:tc>
          <w:tcPr>
            <w:tcW w:w="779" w:type="dxa"/>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2040" w:type="dxa"/>
            <w:vMerge/>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p>
        </w:tc>
        <w:tc>
          <w:tcPr>
            <w:tcW w:w="1890" w:type="dxa"/>
            <w:vMerge/>
            <w:tcMar>
              <w:top w:w="57" w:type="dxa"/>
              <w:bottom w:w="57" w:type="dxa"/>
            </w:tcMar>
            <w:vAlign w:val="center"/>
          </w:tcPr>
          <w:p w:rsidR="00566F2D" w:rsidRDefault="00566F2D" w:rsidP="00B3320D">
            <w:pPr>
              <w:spacing w:line="240" w:lineRule="exact"/>
              <w:jc w:val="center"/>
              <w:rPr>
                <w:rFonts w:ascii="仿宋_GB2312" w:eastAsia="仿宋_GB2312" w:hAnsi="仿宋_GB2312" w:cs="仿宋_GB2312"/>
                <w:kern w:val="0"/>
                <w:szCs w:val="21"/>
              </w:rPr>
            </w:pPr>
          </w:p>
        </w:tc>
        <w:tc>
          <w:tcPr>
            <w:tcW w:w="1575" w:type="dxa"/>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2020年12月</w:t>
            </w:r>
          </w:p>
        </w:tc>
        <w:tc>
          <w:tcPr>
            <w:tcW w:w="7511" w:type="dxa"/>
            <w:tcMar>
              <w:top w:w="57" w:type="dxa"/>
              <w:bottom w:w="57" w:type="dxa"/>
            </w:tcMar>
            <w:vAlign w:val="center"/>
          </w:tcPr>
          <w:p w:rsidR="00566F2D" w:rsidRDefault="00566F2D" w:rsidP="00B3320D">
            <w:pPr>
              <w:spacing w:line="26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加大环境执法力度，对超标排放造成土壤污染的企业挂牌督办，限期治理，对治理后仍不能达标的企业坚决依法关停。</w:t>
            </w:r>
          </w:p>
        </w:tc>
      </w:tr>
      <w:tr w:rsidR="00566F2D" w:rsidTr="00B3320D">
        <w:trPr>
          <w:cantSplit/>
          <w:trHeight w:val="550"/>
          <w:jc w:val="center"/>
        </w:trPr>
        <w:tc>
          <w:tcPr>
            <w:tcW w:w="779" w:type="dxa"/>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2040" w:type="dxa"/>
            <w:vMerge/>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p>
        </w:tc>
        <w:tc>
          <w:tcPr>
            <w:tcW w:w="1890" w:type="dxa"/>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涉重金属行</w:t>
            </w:r>
          </w:p>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业污染防控</w:t>
            </w:r>
          </w:p>
        </w:tc>
        <w:tc>
          <w:tcPr>
            <w:tcW w:w="1575" w:type="dxa"/>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2020年12月</w:t>
            </w:r>
          </w:p>
        </w:tc>
        <w:tc>
          <w:tcPr>
            <w:tcW w:w="7511" w:type="dxa"/>
            <w:tcMar>
              <w:top w:w="57" w:type="dxa"/>
              <w:bottom w:w="57" w:type="dxa"/>
            </w:tcMar>
            <w:vAlign w:val="center"/>
          </w:tcPr>
          <w:p w:rsidR="00566F2D" w:rsidRDefault="00566F2D" w:rsidP="00B3320D">
            <w:pPr>
              <w:spacing w:line="26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严格涉重金属行业企业准入管理，严格执行重金属污染物排放标准，加大对涉重金属企业的监督检查力度。</w:t>
            </w:r>
          </w:p>
        </w:tc>
      </w:tr>
      <w:tr w:rsidR="00566F2D" w:rsidTr="00B3320D">
        <w:trPr>
          <w:cantSplit/>
          <w:trHeight w:val="1058"/>
          <w:jc w:val="center"/>
        </w:trPr>
        <w:tc>
          <w:tcPr>
            <w:tcW w:w="779" w:type="dxa"/>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w:t>
            </w:r>
          </w:p>
        </w:tc>
        <w:tc>
          <w:tcPr>
            <w:tcW w:w="2040" w:type="dxa"/>
            <w:vMerge w:val="restart"/>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持续推进</w:t>
            </w:r>
          </w:p>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“清废”行动</w:t>
            </w:r>
          </w:p>
        </w:tc>
        <w:tc>
          <w:tcPr>
            <w:tcW w:w="1890" w:type="dxa"/>
            <w:vMerge w:val="restart"/>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加强固体</w:t>
            </w:r>
          </w:p>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废物监管</w:t>
            </w:r>
          </w:p>
        </w:tc>
        <w:tc>
          <w:tcPr>
            <w:tcW w:w="1575" w:type="dxa"/>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2020年12月</w:t>
            </w:r>
          </w:p>
        </w:tc>
        <w:tc>
          <w:tcPr>
            <w:tcW w:w="7511" w:type="dxa"/>
            <w:tcMar>
              <w:top w:w="57" w:type="dxa"/>
              <w:bottom w:w="57" w:type="dxa"/>
            </w:tcMar>
            <w:vAlign w:val="center"/>
          </w:tcPr>
          <w:p w:rsidR="00566F2D" w:rsidRDefault="00566F2D" w:rsidP="00B3320D">
            <w:pPr>
              <w:spacing w:line="260" w:lineRule="exact"/>
              <w:jc w:val="left"/>
              <w:rPr>
                <w:rFonts w:ascii="仿宋_GB2312" w:eastAsia="仿宋_GB2312" w:hAnsi="仿宋_GB2312" w:cs="仿宋_GB2312"/>
                <w:kern w:val="0"/>
                <w:szCs w:val="21"/>
              </w:rPr>
            </w:pPr>
            <w:r>
              <w:rPr>
                <w:rFonts w:ascii="仿宋_GB2312" w:eastAsia="仿宋_GB2312" w:hAnsi="宋体" w:cs="仿宋_GB2312" w:hint="eastAsia"/>
                <w:color w:val="000000"/>
                <w:kern w:val="0"/>
                <w:szCs w:val="21"/>
              </w:rPr>
              <w:t>持续开展全域“清废”行动，巩固2019“清废”成果。开展大宗工业固废排查，推进粉煤灰等工业固废的综合利用，加大对工业固体废物违法违规转移的监管和打击力度，严防工业污染“上山下乡”。</w:t>
            </w:r>
          </w:p>
        </w:tc>
      </w:tr>
      <w:tr w:rsidR="00566F2D" w:rsidTr="00B3320D">
        <w:trPr>
          <w:cantSplit/>
          <w:trHeight w:val="767"/>
          <w:jc w:val="center"/>
        </w:trPr>
        <w:tc>
          <w:tcPr>
            <w:tcW w:w="779" w:type="dxa"/>
            <w:tcBorders>
              <w:top w:val="single" w:sz="6" w:space="0" w:color="auto"/>
              <w:left w:val="single" w:sz="12" w:space="0" w:color="auto"/>
              <w:bottom w:val="single" w:sz="6"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8</w:t>
            </w:r>
          </w:p>
        </w:tc>
        <w:tc>
          <w:tcPr>
            <w:tcW w:w="2040" w:type="dxa"/>
            <w:vMerge w:val="restart"/>
            <w:tcBorders>
              <w:top w:val="single" w:sz="6" w:space="0" w:color="auto"/>
              <w:left w:val="single" w:sz="6"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持续推进</w:t>
            </w:r>
          </w:p>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“清废”行动</w:t>
            </w:r>
          </w:p>
        </w:tc>
        <w:tc>
          <w:tcPr>
            <w:tcW w:w="1890" w:type="dxa"/>
            <w:vMerge w:val="restart"/>
            <w:tcBorders>
              <w:top w:val="single" w:sz="6" w:space="0" w:color="auto"/>
              <w:left w:val="single" w:sz="6"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加强固体</w:t>
            </w:r>
          </w:p>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废物监管</w:t>
            </w: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2020年12月</w:t>
            </w:r>
          </w:p>
        </w:tc>
        <w:tc>
          <w:tcPr>
            <w:tcW w:w="7511" w:type="dxa"/>
            <w:tcBorders>
              <w:top w:val="single" w:sz="6" w:space="0" w:color="auto"/>
              <w:left w:val="single" w:sz="6" w:space="0" w:color="auto"/>
              <w:bottom w:val="single" w:sz="6" w:space="0" w:color="auto"/>
              <w:right w:val="single" w:sz="12" w:space="0" w:color="auto"/>
            </w:tcBorders>
            <w:tcMar>
              <w:top w:w="57" w:type="dxa"/>
              <w:bottom w:w="57" w:type="dxa"/>
            </w:tcMar>
            <w:vAlign w:val="center"/>
          </w:tcPr>
          <w:p w:rsidR="00566F2D" w:rsidRPr="006B5DF0" w:rsidRDefault="00566F2D" w:rsidP="00B3320D">
            <w:pPr>
              <w:spacing w:line="260" w:lineRule="exact"/>
              <w:jc w:val="left"/>
              <w:rPr>
                <w:rFonts w:ascii="仿宋_GB2312" w:eastAsia="仿宋_GB2312" w:hAnsi="宋体" w:cs="仿宋_GB2312"/>
                <w:color w:val="000000"/>
                <w:kern w:val="0"/>
                <w:szCs w:val="21"/>
              </w:rPr>
            </w:pPr>
            <w:r w:rsidRPr="006B5DF0">
              <w:rPr>
                <w:rFonts w:ascii="仿宋_GB2312" w:eastAsia="仿宋_GB2312" w:hAnsi="宋体" w:cs="仿宋_GB2312" w:hint="eastAsia"/>
                <w:color w:val="000000"/>
                <w:kern w:val="0"/>
                <w:szCs w:val="21"/>
              </w:rPr>
              <w:t>严格执行危险废物转移联单制度。完善涉危险废物企业台账，对工业、医疗、汽修等危险废物产生单位和废铅酸电池、废矿物油收集等危险废物经营单位开展专项检查，建立问题清单，限期整改。</w:t>
            </w:r>
          </w:p>
        </w:tc>
      </w:tr>
      <w:tr w:rsidR="00566F2D" w:rsidTr="00B3320D">
        <w:trPr>
          <w:cantSplit/>
          <w:trHeight w:val="582"/>
          <w:jc w:val="center"/>
        </w:trPr>
        <w:tc>
          <w:tcPr>
            <w:tcW w:w="779" w:type="dxa"/>
            <w:tcBorders>
              <w:top w:val="single" w:sz="6" w:space="0" w:color="auto"/>
              <w:left w:val="single" w:sz="12" w:space="0" w:color="auto"/>
              <w:bottom w:val="single" w:sz="6"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w:t>
            </w:r>
          </w:p>
        </w:tc>
        <w:tc>
          <w:tcPr>
            <w:tcW w:w="2040" w:type="dxa"/>
            <w:vMerge/>
            <w:tcBorders>
              <w:left w:val="single" w:sz="6" w:space="0" w:color="auto"/>
              <w:bottom w:val="single" w:sz="6"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p>
        </w:tc>
        <w:tc>
          <w:tcPr>
            <w:tcW w:w="1890" w:type="dxa"/>
            <w:vMerge/>
            <w:tcBorders>
              <w:left w:val="single" w:sz="6" w:space="0" w:color="auto"/>
              <w:bottom w:val="single" w:sz="6"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2020年12月</w:t>
            </w:r>
          </w:p>
        </w:tc>
        <w:tc>
          <w:tcPr>
            <w:tcW w:w="7511" w:type="dxa"/>
            <w:tcBorders>
              <w:top w:val="single" w:sz="6" w:space="0" w:color="auto"/>
              <w:left w:val="single" w:sz="6" w:space="0" w:color="auto"/>
              <w:bottom w:val="single" w:sz="6" w:space="0" w:color="auto"/>
              <w:right w:val="single" w:sz="12" w:space="0" w:color="auto"/>
            </w:tcBorders>
            <w:tcMar>
              <w:top w:w="57" w:type="dxa"/>
              <w:bottom w:w="57" w:type="dxa"/>
            </w:tcMar>
            <w:vAlign w:val="center"/>
          </w:tcPr>
          <w:p w:rsidR="00566F2D" w:rsidRPr="006B5DF0" w:rsidRDefault="00566F2D" w:rsidP="00B3320D">
            <w:pPr>
              <w:spacing w:line="260" w:lineRule="exact"/>
              <w:jc w:val="left"/>
              <w:rPr>
                <w:rFonts w:ascii="仿宋_GB2312" w:eastAsia="仿宋_GB2312" w:hAnsi="宋体" w:cs="仿宋_GB2312"/>
                <w:color w:val="000000"/>
                <w:kern w:val="0"/>
                <w:szCs w:val="21"/>
              </w:rPr>
            </w:pPr>
            <w:r w:rsidRPr="006B5DF0">
              <w:rPr>
                <w:rFonts w:ascii="仿宋_GB2312" w:eastAsia="仿宋_GB2312" w:hAnsi="宋体" w:cs="仿宋_GB2312" w:hint="eastAsia"/>
                <w:color w:val="000000"/>
                <w:kern w:val="0"/>
                <w:szCs w:val="21"/>
              </w:rPr>
              <w:t>做好医疗废物和涉疫情垃圾收集、运送、贮存、处置活动中的环境污染防治监管。</w:t>
            </w:r>
          </w:p>
        </w:tc>
      </w:tr>
      <w:tr w:rsidR="00566F2D" w:rsidTr="00B3320D">
        <w:trPr>
          <w:cantSplit/>
          <w:trHeight w:val="704"/>
          <w:jc w:val="center"/>
        </w:trPr>
        <w:tc>
          <w:tcPr>
            <w:tcW w:w="779" w:type="dxa"/>
            <w:tcBorders>
              <w:top w:val="single" w:sz="6" w:space="0" w:color="auto"/>
              <w:left w:val="single" w:sz="12" w:space="0" w:color="auto"/>
              <w:bottom w:val="single" w:sz="6"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c>
          <w:tcPr>
            <w:tcW w:w="2040" w:type="dxa"/>
            <w:vMerge w:val="restart"/>
            <w:tcBorders>
              <w:top w:val="single" w:sz="6" w:space="0" w:color="auto"/>
              <w:left w:val="single" w:sz="6"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开展土壤污染治理</w:t>
            </w:r>
          </w:p>
        </w:tc>
        <w:tc>
          <w:tcPr>
            <w:tcW w:w="1890" w:type="dxa"/>
            <w:vMerge w:val="restart"/>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566F2D" w:rsidRPr="006B5DF0"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地下水污染防治</w:t>
            </w: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2020年12月</w:t>
            </w:r>
          </w:p>
        </w:tc>
        <w:tc>
          <w:tcPr>
            <w:tcW w:w="7511" w:type="dxa"/>
            <w:tcBorders>
              <w:top w:val="single" w:sz="6" w:space="0" w:color="auto"/>
              <w:left w:val="single" w:sz="6" w:space="0" w:color="auto"/>
              <w:bottom w:val="single" w:sz="6" w:space="0" w:color="auto"/>
              <w:right w:val="single" w:sz="12" w:space="0" w:color="auto"/>
            </w:tcBorders>
            <w:tcMar>
              <w:top w:w="57" w:type="dxa"/>
              <w:bottom w:w="57" w:type="dxa"/>
            </w:tcMar>
            <w:vAlign w:val="center"/>
          </w:tcPr>
          <w:p w:rsidR="00566F2D" w:rsidRPr="006B5DF0" w:rsidRDefault="00566F2D" w:rsidP="00B3320D">
            <w:pPr>
              <w:spacing w:line="260" w:lineRule="exact"/>
              <w:jc w:val="left"/>
              <w:rPr>
                <w:rFonts w:ascii="仿宋_GB2312" w:eastAsia="仿宋_GB2312" w:hAnsi="宋体" w:cs="仿宋_GB2312"/>
                <w:color w:val="000000"/>
                <w:kern w:val="0"/>
                <w:szCs w:val="21"/>
              </w:rPr>
            </w:pPr>
            <w:r w:rsidRPr="006B5DF0">
              <w:rPr>
                <w:rFonts w:ascii="仿宋_GB2312" w:eastAsia="仿宋_GB2312" w:hAnsi="宋体" w:cs="仿宋_GB2312" w:hint="eastAsia"/>
                <w:color w:val="000000"/>
                <w:kern w:val="0"/>
                <w:szCs w:val="21"/>
              </w:rPr>
              <w:t>组织开展化工行业等典型污染源周边地下水基础环境状况调查，推进地下水污染防治信息共享。</w:t>
            </w:r>
          </w:p>
        </w:tc>
      </w:tr>
      <w:tr w:rsidR="00566F2D" w:rsidTr="00B3320D">
        <w:trPr>
          <w:cantSplit/>
          <w:trHeight w:val="704"/>
          <w:jc w:val="center"/>
        </w:trPr>
        <w:tc>
          <w:tcPr>
            <w:tcW w:w="779" w:type="dxa"/>
            <w:tcBorders>
              <w:top w:val="single" w:sz="6" w:space="0" w:color="auto"/>
              <w:left w:val="single" w:sz="12" w:space="0" w:color="auto"/>
              <w:bottom w:val="single" w:sz="6"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c>
          <w:tcPr>
            <w:tcW w:w="2040" w:type="dxa"/>
            <w:vMerge/>
            <w:tcBorders>
              <w:left w:val="single" w:sz="6"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p>
        </w:tc>
        <w:tc>
          <w:tcPr>
            <w:tcW w:w="1890" w:type="dxa"/>
            <w:vMerge w:val="restart"/>
            <w:tcBorders>
              <w:top w:val="single" w:sz="6" w:space="0" w:color="auto"/>
              <w:left w:val="single" w:sz="6"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强化监督管理</w:t>
            </w: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2020年12月</w:t>
            </w:r>
          </w:p>
        </w:tc>
        <w:tc>
          <w:tcPr>
            <w:tcW w:w="7511" w:type="dxa"/>
            <w:tcBorders>
              <w:top w:val="single" w:sz="6" w:space="0" w:color="auto"/>
              <w:left w:val="single" w:sz="6" w:space="0" w:color="auto"/>
              <w:bottom w:val="single" w:sz="6" w:space="0" w:color="auto"/>
              <w:right w:val="single" w:sz="12" w:space="0" w:color="auto"/>
            </w:tcBorders>
            <w:tcMar>
              <w:top w:w="57" w:type="dxa"/>
              <w:bottom w:w="57" w:type="dxa"/>
            </w:tcMar>
            <w:vAlign w:val="center"/>
          </w:tcPr>
          <w:p w:rsidR="00566F2D" w:rsidRPr="006B5DF0" w:rsidRDefault="00566F2D" w:rsidP="00B3320D">
            <w:pPr>
              <w:spacing w:line="260" w:lineRule="exact"/>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加强土壤污染治理与修复工程管理，防止土壤挖掘、堆存等造成二次污染。工程完工后要按照规定委托有关单位对修复效果进行评估，评估报告报新城有关部门备案。</w:t>
            </w:r>
          </w:p>
        </w:tc>
      </w:tr>
      <w:tr w:rsidR="00566F2D" w:rsidTr="00B3320D">
        <w:trPr>
          <w:cantSplit/>
          <w:trHeight w:val="593"/>
          <w:jc w:val="center"/>
        </w:trPr>
        <w:tc>
          <w:tcPr>
            <w:tcW w:w="779" w:type="dxa"/>
            <w:tcBorders>
              <w:top w:val="single" w:sz="6" w:space="0" w:color="auto"/>
              <w:left w:val="single" w:sz="12" w:space="0" w:color="auto"/>
              <w:bottom w:val="single" w:sz="6"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c>
          <w:tcPr>
            <w:tcW w:w="2040" w:type="dxa"/>
            <w:vMerge/>
            <w:tcBorders>
              <w:left w:val="single" w:sz="6"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p>
        </w:tc>
        <w:tc>
          <w:tcPr>
            <w:tcW w:w="1890" w:type="dxa"/>
            <w:vMerge/>
            <w:tcBorders>
              <w:left w:val="single" w:sz="6" w:space="0" w:color="auto"/>
              <w:bottom w:val="single" w:sz="6"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2020年12月</w:t>
            </w:r>
          </w:p>
        </w:tc>
        <w:tc>
          <w:tcPr>
            <w:tcW w:w="7511" w:type="dxa"/>
            <w:tcBorders>
              <w:top w:val="single" w:sz="6" w:space="0" w:color="auto"/>
              <w:left w:val="single" w:sz="6" w:space="0" w:color="auto"/>
              <w:bottom w:val="single" w:sz="6" w:space="0" w:color="auto"/>
              <w:right w:val="single" w:sz="12" w:space="0" w:color="auto"/>
            </w:tcBorders>
            <w:tcMar>
              <w:top w:w="57" w:type="dxa"/>
              <w:bottom w:w="57" w:type="dxa"/>
            </w:tcMar>
            <w:vAlign w:val="center"/>
          </w:tcPr>
          <w:p w:rsidR="00566F2D" w:rsidRPr="006B5DF0" w:rsidRDefault="00566F2D" w:rsidP="00B3320D">
            <w:pPr>
              <w:spacing w:line="260" w:lineRule="exact"/>
              <w:jc w:val="left"/>
              <w:rPr>
                <w:rFonts w:ascii="仿宋_GB2312" w:eastAsia="仿宋_GB2312" w:hAnsi="宋体" w:cs="仿宋_GB2312"/>
                <w:color w:val="000000"/>
                <w:kern w:val="0"/>
                <w:szCs w:val="21"/>
              </w:rPr>
            </w:pPr>
            <w:r w:rsidRPr="006B5DF0">
              <w:rPr>
                <w:rFonts w:ascii="仿宋_GB2312" w:eastAsia="仿宋_GB2312" w:hAnsi="宋体" w:cs="仿宋_GB2312" w:hint="eastAsia"/>
                <w:color w:val="000000"/>
                <w:kern w:val="0"/>
                <w:szCs w:val="21"/>
              </w:rPr>
              <w:t>强化对治理与修复项目过程监管，督促责任单位在工程完工后要委托第三方进行综合评估。</w:t>
            </w:r>
          </w:p>
        </w:tc>
      </w:tr>
      <w:tr w:rsidR="00566F2D" w:rsidTr="00B3320D">
        <w:trPr>
          <w:cantSplit/>
          <w:trHeight w:val="660"/>
          <w:jc w:val="center"/>
        </w:trPr>
        <w:tc>
          <w:tcPr>
            <w:tcW w:w="779" w:type="dxa"/>
            <w:tcBorders>
              <w:top w:val="single" w:sz="6" w:space="0" w:color="auto"/>
              <w:left w:val="single" w:sz="12" w:space="0" w:color="auto"/>
              <w:bottom w:val="single" w:sz="6"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w:t>
            </w:r>
          </w:p>
        </w:tc>
        <w:tc>
          <w:tcPr>
            <w:tcW w:w="2040" w:type="dxa"/>
            <w:vMerge/>
            <w:tcBorders>
              <w:left w:val="single" w:sz="6" w:space="0" w:color="auto"/>
              <w:bottom w:val="single" w:sz="6"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p>
        </w:tc>
        <w:tc>
          <w:tcPr>
            <w:tcW w:w="1890" w:type="dxa"/>
            <w:vMerge w:val="restart"/>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开展综合评估</w:t>
            </w: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2020年12月</w:t>
            </w:r>
          </w:p>
        </w:tc>
        <w:tc>
          <w:tcPr>
            <w:tcW w:w="7511" w:type="dxa"/>
            <w:tcBorders>
              <w:top w:val="single" w:sz="6" w:space="0" w:color="auto"/>
              <w:left w:val="single" w:sz="6" w:space="0" w:color="auto"/>
              <w:bottom w:val="single" w:sz="6" w:space="0" w:color="auto"/>
              <w:right w:val="single" w:sz="12" w:space="0" w:color="auto"/>
            </w:tcBorders>
            <w:tcMar>
              <w:top w:w="57" w:type="dxa"/>
              <w:bottom w:w="57" w:type="dxa"/>
            </w:tcMar>
            <w:vAlign w:val="center"/>
          </w:tcPr>
          <w:p w:rsidR="00566F2D" w:rsidRPr="006B5DF0" w:rsidRDefault="00566F2D" w:rsidP="00B3320D">
            <w:pPr>
              <w:spacing w:line="260" w:lineRule="exact"/>
              <w:jc w:val="left"/>
              <w:rPr>
                <w:rFonts w:ascii="仿宋_GB2312" w:eastAsia="仿宋_GB2312" w:hAnsi="宋体" w:cs="仿宋_GB2312"/>
                <w:color w:val="000000"/>
                <w:kern w:val="0"/>
                <w:szCs w:val="21"/>
              </w:rPr>
            </w:pPr>
            <w:r w:rsidRPr="006B5DF0">
              <w:rPr>
                <w:rFonts w:ascii="仿宋_GB2312" w:eastAsia="仿宋_GB2312" w:hAnsi="宋体" w:cs="仿宋_GB2312" w:hint="eastAsia"/>
                <w:color w:val="000000"/>
                <w:kern w:val="0"/>
                <w:szCs w:val="21"/>
              </w:rPr>
              <w:t>委托第三方机构对土壤污染治理与修复成效进行综合评估，结果向社会公开。</w:t>
            </w:r>
          </w:p>
        </w:tc>
      </w:tr>
      <w:tr w:rsidR="00566F2D" w:rsidTr="00B3320D">
        <w:trPr>
          <w:cantSplit/>
          <w:trHeight w:val="877"/>
          <w:jc w:val="center"/>
        </w:trPr>
        <w:tc>
          <w:tcPr>
            <w:tcW w:w="779" w:type="dxa"/>
            <w:tcBorders>
              <w:top w:val="single" w:sz="6" w:space="0" w:color="auto"/>
              <w:left w:val="single" w:sz="12" w:space="0" w:color="auto"/>
              <w:bottom w:val="single" w:sz="6"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w:t>
            </w:r>
          </w:p>
        </w:tc>
        <w:tc>
          <w:tcPr>
            <w:tcW w:w="2040" w:type="dxa"/>
            <w:vMerge w:val="restart"/>
            <w:tcBorders>
              <w:top w:val="single" w:sz="6" w:space="0" w:color="auto"/>
              <w:left w:val="single" w:sz="6"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生态环境保护督查</w:t>
            </w:r>
          </w:p>
        </w:tc>
        <w:tc>
          <w:tcPr>
            <w:tcW w:w="1890" w:type="dxa"/>
            <w:vMerge w:val="restart"/>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“举一反三”，排查整治区域突出环境问题</w:t>
            </w: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2020年12月</w:t>
            </w:r>
          </w:p>
        </w:tc>
        <w:tc>
          <w:tcPr>
            <w:tcW w:w="7511" w:type="dxa"/>
            <w:tcBorders>
              <w:top w:val="single" w:sz="6" w:space="0" w:color="auto"/>
              <w:left w:val="single" w:sz="6" w:space="0" w:color="auto"/>
              <w:bottom w:val="single" w:sz="6" w:space="0" w:color="auto"/>
              <w:right w:val="single" w:sz="12" w:space="0" w:color="auto"/>
            </w:tcBorders>
            <w:tcMar>
              <w:top w:w="57" w:type="dxa"/>
              <w:bottom w:w="57" w:type="dxa"/>
            </w:tcMar>
            <w:vAlign w:val="center"/>
          </w:tcPr>
          <w:p w:rsidR="00566F2D" w:rsidRPr="006B5DF0" w:rsidRDefault="00566F2D" w:rsidP="00B3320D">
            <w:pPr>
              <w:spacing w:line="260" w:lineRule="exact"/>
              <w:jc w:val="left"/>
              <w:rPr>
                <w:rFonts w:ascii="仿宋_GB2312" w:eastAsia="仿宋_GB2312" w:hAnsi="宋体" w:cs="仿宋_GB2312"/>
                <w:color w:val="000000"/>
                <w:kern w:val="0"/>
                <w:szCs w:val="21"/>
              </w:rPr>
            </w:pPr>
            <w:r w:rsidRPr="006B5DF0">
              <w:rPr>
                <w:rFonts w:ascii="仿宋_GB2312" w:eastAsia="仿宋_GB2312" w:hAnsi="宋体" w:cs="仿宋_GB2312" w:hint="eastAsia"/>
                <w:color w:val="000000"/>
                <w:kern w:val="0"/>
                <w:szCs w:val="21"/>
              </w:rPr>
              <w:t>严格执行《中央生态环境保护督察工作规定》，高质量完成中央生态环保督察“回头看”反馈问题整改；对照中央和省委环保督察反馈问题，开展“举一反三”，排查整治区域突出环境问题。</w:t>
            </w:r>
          </w:p>
        </w:tc>
      </w:tr>
      <w:tr w:rsidR="00566F2D" w:rsidTr="00B3320D">
        <w:trPr>
          <w:cantSplit/>
          <w:trHeight w:val="767"/>
          <w:jc w:val="center"/>
        </w:trPr>
        <w:tc>
          <w:tcPr>
            <w:tcW w:w="779" w:type="dxa"/>
            <w:tcBorders>
              <w:top w:val="single" w:sz="6" w:space="0" w:color="auto"/>
              <w:left w:val="single" w:sz="12" w:space="0" w:color="auto"/>
              <w:bottom w:val="single" w:sz="6"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w:t>
            </w:r>
          </w:p>
        </w:tc>
        <w:tc>
          <w:tcPr>
            <w:tcW w:w="2040" w:type="dxa"/>
            <w:vMerge/>
            <w:tcBorders>
              <w:left w:val="single" w:sz="6" w:space="0" w:color="auto"/>
              <w:bottom w:val="single" w:sz="6"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p>
        </w:tc>
        <w:tc>
          <w:tcPr>
            <w:tcW w:w="1890" w:type="dxa"/>
            <w:vMerge w:val="restart"/>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加强环境信访</w:t>
            </w:r>
          </w:p>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事项办理</w:t>
            </w: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2020年12月</w:t>
            </w:r>
          </w:p>
        </w:tc>
        <w:tc>
          <w:tcPr>
            <w:tcW w:w="7511" w:type="dxa"/>
            <w:tcBorders>
              <w:top w:val="single" w:sz="6" w:space="0" w:color="auto"/>
              <w:left w:val="single" w:sz="6" w:space="0" w:color="auto"/>
              <w:bottom w:val="single" w:sz="6" w:space="0" w:color="auto"/>
              <w:right w:val="single" w:sz="12" w:space="0" w:color="auto"/>
            </w:tcBorders>
            <w:tcMar>
              <w:top w:w="57" w:type="dxa"/>
              <w:bottom w:w="57" w:type="dxa"/>
            </w:tcMar>
            <w:vAlign w:val="center"/>
          </w:tcPr>
          <w:p w:rsidR="00566F2D" w:rsidRPr="006B5DF0" w:rsidRDefault="00566F2D" w:rsidP="00B3320D">
            <w:pPr>
              <w:spacing w:line="260" w:lineRule="exact"/>
              <w:jc w:val="left"/>
              <w:rPr>
                <w:rFonts w:ascii="仿宋_GB2312" w:eastAsia="仿宋_GB2312" w:hAnsi="宋体" w:cs="仿宋_GB2312"/>
                <w:color w:val="000000"/>
                <w:kern w:val="0"/>
                <w:szCs w:val="21"/>
              </w:rPr>
            </w:pPr>
            <w:r w:rsidRPr="006B5DF0">
              <w:rPr>
                <w:rFonts w:ascii="仿宋_GB2312" w:eastAsia="仿宋_GB2312" w:hAnsi="宋体" w:cs="仿宋_GB2312" w:hint="eastAsia"/>
                <w:color w:val="000000"/>
                <w:kern w:val="0"/>
                <w:szCs w:val="21"/>
              </w:rPr>
              <w:t>加强环境信访事项办理，认真梳理中央和省委环保督察转办信访案件，分类研判群众反映强烈的突出环境问题，开展生态环境领域侵害漠视群众利益问题专项整治。</w:t>
            </w:r>
          </w:p>
        </w:tc>
      </w:tr>
      <w:tr w:rsidR="00566F2D" w:rsidTr="00B3320D">
        <w:trPr>
          <w:cantSplit/>
          <w:trHeight w:val="722"/>
          <w:jc w:val="center"/>
        </w:trPr>
        <w:tc>
          <w:tcPr>
            <w:tcW w:w="779" w:type="dxa"/>
            <w:tcBorders>
              <w:top w:val="single" w:sz="6" w:space="0" w:color="auto"/>
              <w:left w:val="single" w:sz="12" w:space="0" w:color="auto"/>
              <w:bottom w:val="single" w:sz="12"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16</w:t>
            </w:r>
          </w:p>
        </w:tc>
        <w:tc>
          <w:tcPr>
            <w:tcW w:w="2040" w:type="dxa"/>
            <w:vMerge w:val="restart"/>
            <w:tcBorders>
              <w:top w:val="single" w:sz="6" w:space="0" w:color="auto"/>
              <w:left w:val="single" w:sz="6" w:space="0" w:color="auto"/>
              <w:bottom w:val="single" w:sz="12"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固水土协同共治</w:t>
            </w:r>
          </w:p>
        </w:tc>
        <w:tc>
          <w:tcPr>
            <w:tcW w:w="1890" w:type="dxa"/>
            <w:vMerge w:val="restart"/>
            <w:tcBorders>
              <w:top w:val="single" w:sz="6" w:space="0" w:color="auto"/>
              <w:left w:val="single" w:sz="6" w:space="0" w:color="auto"/>
              <w:bottom w:val="single" w:sz="12"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“十四五”生态</w:t>
            </w:r>
          </w:p>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环保规划</w:t>
            </w:r>
          </w:p>
        </w:tc>
        <w:tc>
          <w:tcPr>
            <w:tcW w:w="1575" w:type="dxa"/>
            <w:tcBorders>
              <w:top w:val="single" w:sz="6" w:space="0" w:color="auto"/>
              <w:left w:val="single" w:sz="6" w:space="0" w:color="auto"/>
              <w:bottom w:val="single" w:sz="12"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2020年12月</w:t>
            </w:r>
          </w:p>
        </w:tc>
        <w:tc>
          <w:tcPr>
            <w:tcW w:w="7511" w:type="dxa"/>
            <w:tcBorders>
              <w:top w:val="single" w:sz="6" w:space="0" w:color="auto"/>
              <w:left w:val="single" w:sz="6" w:space="0" w:color="auto"/>
              <w:bottom w:val="single" w:sz="12" w:space="0" w:color="auto"/>
              <w:right w:val="single" w:sz="12" w:space="0" w:color="auto"/>
            </w:tcBorders>
            <w:tcMar>
              <w:top w:w="57" w:type="dxa"/>
              <w:bottom w:w="57" w:type="dxa"/>
            </w:tcMar>
            <w:vAlign w:val="center"/>
          </w:tcPr>
          <w:p w:rsidR="00566F2D" w:rsidRPr="006B5DF0" w:rsidRDefault="00566F2D" w:rsidP="00B3320D">
            <w:pPr>
              <w:spacing w:line="260" w:lineRule="exact"/>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统筹规划“十四五”土壤污染防治，配合新区编制《西咸新区“十四五”生态环境保护规划》。</w:t>
            </w:r>
          </w:p>
        </w:tc>
      </w:tr>
      <w:tr w:rsidR="00566F2D" w:rsidTr="00B3320D">
        <w:trPr>
          <w:cantSplit/>
          <w:trHeight w:val="722"/>
          <w:jc w:val="center"/>
        </w:trPr>
        <w:tc>
          <w:tcPr>
            <w:tcW w:w="779" w:type="dxa"/>
            <w:tcBorders>
              <w:top w:val="single" w:sz="6" w:space="0" w:color="auto"/>
              <w:left w:val="single" w:sz="12" w:space="0" w:color="auto"/>
              <w:bottom w:val="single" w:sz="12"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17</w:t>
            </w:r>
          </w:p>
        </w:tc>
        <w:tc>
          <w:tcPr>
            <w:tcW w:w="2040" w:type="dxa"/>
            <w:vMerge w:val="restart"/>
            <w:tcBorders>
              <w:top w:val="single" w:sz="6" w:space="0" w:color="auto"/>
              <w:left w:val="single" w:sz="6" w:space="0" w:color="auto"/>
              <w:bottom w:val="single" w:sz="12"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固水土协同共治</w:t>
            </w:r>
          </w:p>
        </w:tc>
        <w:tc>
          <w:tcPr>
            <w:tcW w:w="1890" w:type="dxa"/>
            <w:vMerge w:val="restart"/>
            <w:tcBorders>
              <w:top w:val="single" w:sz="6" w:space="0" w:color="auto"/>
              <w:left w:val="single" w:sz="6" w:space="0" w:color="auto"/>
              <w:bottom w:val="single" w:sz="12"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固水土协同共治</w:t>
            </w:r>
          </w:p>
        </w:tc>
        <w:tc>
          <w:tcPr>
            <w:tcW w:w="1575" w:type="dxa"/>
            <w:tcBorders>
              <w:top w:val="single" w:sz="6" w:space="0" w:color="auto"/>
              <w:left w:val="single" w:sz="6" w:space="0" w:color="auto"/>
              <w:bottom w:val="single" w:sz="12"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2020年12月</w:t>
            </w:r>
          </w:p>
        </w:tc>
        <w:tc>
          <w:tcPr>
            <w:tcW w:w="7511" w:type="dxa"/>
            <w:tcBorders>
              <w:top w:val="single" w:sz="6" w:space="0" w:color="auto"/>
              <w:left w:val="single" w:sz="6" w:space="0" w:color="auto"/>
              <w:bottom w:val="single" w:sz="12" w:space="0" w:color="auto"/>
              <w:right w:val="single" w:sz="12" w:space="0" w:color="auto"/>
            </w:tcBorders>
            <w:tcMar>
              <w:top w:w="57" w:type="dxa"/>
              <w:bottom w:w="57" w:type="dxa"/>
            </w:tcMar>
            <w:vAlign w:val="center"/>
          </w:tcPr>
          <w:p w:rsidR="00566F2D" w:rsidRPr="00886760" w:rsidRDefault="00566F2D" w:rsidP="00B3320D">
            <w:pPr>
              <w:spacing w:line="260" w:lineRule="exact"/>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积极探索固水土协同共治新模式，分析地下水及土壤环境存在问题，形成以固危废治理促土壤污染防治，以土壤污染防治促地下水环境质量改善的新模式。</w:t>
            </w:r>
          </w:p>
        </w:tc>
      </w:tr>
      <w:tr w:rsidR="00566F2D" w:rsidTr="00B3320D">
        <w:trPr>
          <w:cantSplit/>
          <w:trHeight w:val="722"/>
          <w:jc w:val="center"/>
        </w:trPr>
        <w:tc>
          <w:tcPr>
            <w:tcW w:w="779" w:type="dxa"/>
            <w:tcBorders>
              <w:top w:val="single" w:sz="6" w:space="0" w:color="auto"/>
              <w:left w:val="single" w:sz="12" w:space="0" w:color="auto"/>
              <w:bottom w:val="single" w:sz="12"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18</w:t>
            </w:r>
          </w:p>
        </w:tc>
        <w:tc>
          <w:tcPr>
            <w:tcW w:w="2040" w:type="dxa"/>
            <w:vMerge w:val="restart"/>
            <w:tcBorders>
              <w:top w:val="single" w:sz="6" w:space="0" w:color="auto"/>
              <w:left w:val="single" w:sz="6"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强化责任落实</w:t>
            </w:r>
          </w:p>
        </w:tc>
        <w:tc>
          <w:tcPr>
            <w:tcW w:w="1890" w:type="dxa"/>
            <w:vMerge w:val="restart"/>
            <w:tcBorders>
              <w:top w:val="single" w:sz="6" w:space="0" w:color="auto"/>
              <w:left w:val="single" w:sz="6" w:space="0" w:color="auto"/>
              <w:bottom w:val="single" w:sz="12"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制定工作方案</w:t>
            </w:r>
          </w:p>
        </w:tc>
        <w:tc>
          <w:tcPr>
            <w:tcW w:w="1575" w:type="dxa"/>
            <w:tcBorders>
              <w:top w:val="single" w:sz="6" w:space="0" w:color="auto"/>
              <w:left w:val="single" w:sz="6" w:space="0" w:color="auto"/>
              <w:bottom w:val="single" w:sz="12"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2020年4月</w:t>
            </w:r>
          </w:p>
        </w:tc>
        <w:tc>
          <w:tcPr>
            <w:tcW w:w="7511" w:type="dxa"/>
            <w:tcBorders>
              <w:top w:val="single" w:sz="6" w:space="0" w:color="auto"/>
              <w:left w:val="single" w:sz="6" w:space="0" w:color="auto"/>
              <w:bottom w:val="single" w:sz="12" w:space="0" w:color="auto"/>
              <w:right w:val="single" w:sz="12" w:space="0" w:color="auto"/>
            </w:tcBorders>
            <w:tcMar>
              <w:top w:w="57" w:type="dxa"/>
              <w:bottom w:w="57" w:type="dxa"/>
            </w:tcMar>
            <w:vAlign w:val="center"/>
          </w:tcPr>
          <w:p w:rsidR="00566F2D" w:rsidRPr="00886760" w:rsidRDefault="00566F2D" w:rsidP="00B3320D">
            <w:pPr>
              <w:spacing w:line="260" w:lineRule="exact"/>
              <w:jc w:val="left"/>
              <w:rPr>
                <w:rFonts w:ascii="仿宋_GB2312" w:eastAsia="仿宋_GB2312" w:hAnsi="宋体" w:cs="仿宋_GB2312"/>
                <w:color w:val="000000"/>
                <w:kern w:val="0"/>
                <w:szCs w:val="21"/>
              </w:rPr>
            </w:pPr>
            <w:r w:rsidRPr="00886760">
              <w:rPr>
                <w:rFonts w:ascii="仿宋_GB2312" w:eastAsia="仿宋_GB2312" w:hAnsi="宋体" w:cs="仿宋_GB2312" w:hint="eastAsia"/>
                <w:color w:val="000000"/>
                <w:kern w:val="0"/>
                <w:szCs w:val="21"/>
              </w:rPr>
              <w:t>制定《泾河新城净土保卫战2020年工作方案》。</w:t>
            </w:r>
          </w:p>
        </w:tc>
      </w:tr>
      <w:tr w:rsidR="00566F2D" w:rsidTr="00B3320D">
        <w:trPr>
          <w:cantSplit/>
          <w:trHeight w:val="722"/>
          <w:jc w:val="center"/>
        </w:trPr>
        <w:tc>
          <w:tcPr>
            <w:tcW w:w="779" w:type="dxa"/>
            <w:tcBorders>
              <w:top w:val="single" w:sz="6" w:space="0" w:color="auto"/>
              <w:left w:val="single" w:sz="12" w:space="0" w:color="auto"/>
              <w:bottom w:val="single" w:sz="12"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19</w:t>
            </w:r>
          </w:p>
        </w:tc>
        <w:tc>
          <w:tcPr>
            <w:tcW w:w="2040" w:type="dxa"/>
            <w:vMerge/>
            <w:tcBorders>
              <w:left w:val="single" w:sz="6"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p>
        </w:tc>
        <w:tc>
          <w:tcPr>
            <w:tcW w:w="1890" w:type="dxa"/>
            <w:vMerge w:val="restart"/>
            <w:tcBorders>
              <w:top w:val="single" w:sz="6" w:space="0" w:color="auto"/>
              <w:left w:val="single" w:sz="6"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强化工作调度</w:t>
            </w:r>
          </w:p>
        </w:tc>
        <w:tc>
          <w:tcPr>
            <w:tcW w:w="1575" w:type="dxa"/>
            <w:tcBorders>
              <w:top w:val="single" w:sz="6" w:space="0" w:color="auto"/>
              <w:left w:val="single" w:sz="6" w:space="0" w:color="auto"/>
              <w:bottom w:val="single" w:sz="12"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2020年12月</w:t>
            </w:r>
          </w:p>
        </w:tc>
        <w:tc>
          <w:tcPr>
            <w:tcW w:w="7511" w:type="dxa"/>
            <w:tcBorders>
              <w:top w:val="single" w:sz="6" w:space="0" w:color="auto"/>
              <w:left w:val="single" w:sz="6" w:space="0" w:color="auto"/>
              <w:bottom w:val="single" w:sz="12" w:space="0" w:color="auto"/>
              <w:right w:val="single" w:sz="12" w:space="0" w:color="auto"/>
            </w:tcBorders>
            <w:tcMar>
              <w:top w:w="57" w:type="dxa"/>
              <w:bottom w:w="57" w:type="dxa"/>
            </w:tcMar>
            <w:vAlign w:val="center"/>
          </w:tcPr>
          <w:p w:rsidR="00566F2D" w:rsidRPr="00886760" w:rsidRDefault="00566F2D" w:rsidP="00B3320D">
            <w:pPr>
              <w:spacing w:line="260" w:lineRule="exact"/>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12月10日前将本年度任务总体完成情况及佐证资料报送新区生态环境局。</w:t>
            </w:r>
          </w:p>
        </w:tc>
      </w:tr>
      <w:tr w:rsidR="00566F2D" w:rsidTr="00B3320D">
        <w:trPr>
          <w:cantSplit/>
          <w:trHeight w:val="722"/>
          <w:jc w:val="center"/>
        </w:trPr>
        <w:tc>
          <w:tcPr>
            <w:tcW w:w="779" w:type="dxa"/>
            <w:tcBorders>
              <w:top w:val="single" w:sz="6" w:space="0" w:color="auto"/>
              <w:left w:val="single" w:sz="12" w:space="0" w:color="auto"/>
              <w:bottom w:val="single" w:sz="12"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w:t>
            </w:r>
          </w:p>
        </w:tc>
        <w:tc>
          <w:tcPr>
            <w:tcW w:w="2040" w:type="dxa"/>
            <w:vMerge/>
            <w:tcBorders>
              <w:left w:val="single" w:sz="6"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p>
        </w:tc>
        <w:tc>
          <w:tcPr>
            <w:tcW w:w="1890" w:type="dxa"/>
            <w:vMerge/>
            <w:tcBorders>
              <w:left w:val="single" w:sz="6" w:space="0" w:color="auto"/>
              <w:bottom w:val="single" w:sz="12"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p>
        </w:tc>
        <w:tc>
          <w:tcPr>
            <w:tcW w:w="1575" w:type="dxa"/>
            <w:tcBorders>
              <w:top w:val="single" w:sz="6" w:space="0" w:color="auto"/>
              <w:left w:val="single" w:sz="6" w:space="0" w:color="auto"/>
              <w:bottom w:val="single" w:sz="12"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2020年12月</w:t>
            </w:r>
          </w:p>
        </w:tc>
        <w:tc>
          <w:tcPr>
            <w:tcW w:w="7511" w:type="dxa"/>
            <w:tcBorders>
              <w:top w:val="single" w:sz="6" w:space="0" w:color="auto"/>
              <w:left w:val="single" w:sz="6" w:space="0" w:color="auto"/>
              <w:bottom w:val="single" w:sz="12" w:space="0" w:color="auto"/>
              <w:right w:val="single" w:sz="12" w:space="0" w:color="auto"/>
            </w:tcBorders>
            <w:tcMar>
              <w:top w:w="57" w:type="dxa"/>
              <w:bottom w:w="57" w:type="dxa"/>
            </w:tcMar>
            <w:vAlign w:val="center"/>
          </w:tcPr>
          <w:p w:rsidR="00566F2D" w:rsidRPr="00886760" w:rsidRDefault="00566F2D" w:rsidP="00B3320D">
            <w:pPr>
              <w:spacing w:line="260" w:lineRule="exact"/>
              <w:jc w:val="left"/>
              <w:rPr>
                <w:rFonts w:ascii="仿宋_GB2312" w:eastAsia="仿宋_GB2312" w:hAnsi="宋体" w:cs="仿宋_GB2312"/>
                <w:color w:val="000000"/>
                <w:kern w:val="0"/>
                <w:szCs w:val="21"/>
              </w:rPr>
            </w:pPr>
            <w:r w:rsidRPr="00886760">
              <w:rPr>
                <w:rFonts w:ascii="仿宋_GB2312" w:eastAsia="仿宋_GB2312" w:hAnsi="宋体" w:cs="仿宋_GB2312" w:hint="eastAsia"/>
                <w:color w:val="000000"/>
                <w:kern w:val="0"/>
                <w:szCs w:val="21"/>
              </w:rPr>
              <w:t>严格执行土壤污染防治联合调度会议制度，定期召开联合调度会议，研究解决相关问题。</w:t>
            </w:r>
          </w:p>
        </w:tc>
      </w:tr>
      <w:tr w:rsidR="00566F2D" w:rsidTr="00B3320D">
        <w:trPr>
          <w:cantSplit/>
          <w:trHeight w:val="722"/>
          <w:jc w:val="center"/>
        </w:trPr>
        <w:tc>
          <w:tcPr>
            <w:tcW w:w="779" w:type="dxa"/>
            <w:tcBorders>
              <w:top w:val="single" w:sz="6" w:space="0" w:color="auto"/>
              <w:left w:val="single" w:sz="12" w:space="0" w:color="auto"/>
              <w:bottom w:val="single" w:sz="12"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21</w:t>
            </w:r>
          </w:p>
        </w:tc>
        <w:tc>
          <w:tcPr>
            <w:tcW w:w="2040" w:type="dxa"/>
            <w:vMerge/>
            <w:tcBorders>
              <w:left w:val="single" w:sz="6"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p>
        </w:tc>
        <w:tc>
          <w:tcPr>
            <w:tcW w:w="1890" w:type="dxa"/>
            <w:vMerge w:val="restart"/>
            <w:tcBorders>
              <w:top w:val="single" w:sz="6" w:space="0" w:color="auto"/>
              <w:left w:val="single" w:sz="6"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加强宣传教育</w:t>
            </w:r>
          </w:p>
        </w:tc>
        <w:tc>
          <w:tcPr>
            <w:tcW w:w="1575" w:type="dxa"/>
            <w:tcBorders>
              <w:top w:val="single" w:sz="6" w:space="0" w:color="auto"/>
              <w:left w:val="single" w:sz="6" w:space="0" w:color="auto"/>
              <w:bottom w:val="single" w:sz="12"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2020年12月</w:t>
            </w:r>
          </w:p>
        </w:tc>
        <w:tc>
          <w:tcPr>
            <w:tcW w:w="7511" w:type="dxa"/>
            <w:tcBorders>
              <w:top w:val="single" w:sz="6" w:space="0" w:color="auto"/>
              <w:left w:val="single" w:sz="6" w:space="0" w:color="auto"/>
              <w:bottom w:val="single" w:sz="12" w:space="0" w:color="auto"/>
              <w:right w:val="single" w:sz="12" w:space="0" w:color="auto"/>
            </w:tcBorders>
            <w:tcMar>
              <w:top w:w="57" w:type="dxa"/>
              <w:bottom w:w="57" w:type="dxa"/>
            </w:tcMar>
            <w:vAlign w:val="center"/>
          </w:tcPr>
          <w:p w:rsidR="00566F2D" w:rsidRPr="00886760" w:rsidRDefault="00566F2D" w:rsidP="00B3320D">
            <w:pPr>
              <w:spacing w:line="260" w:lineRule="exact"/>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深化宣传教育，将土壤污染防治培训纳入党政领导干部培训计划并开展相关培训，组织开展各种不同形式土壤环境宣传教育。鼓励管委会主要领导干部、分管生态环境工作的领导干部带头宣传《土壤法》、《土十条》，党政领导干部深入基层（中小学、镇街等）开展土壤污染防治等生态环境保护专题讲座。</w:t>
            </w:r>
          </w:p>
        </w:tc>
      </w:tr>
      <w:tr w:rsidR="00566F2D" w:rsidTr="00B3320D">
        <w:trPr>
          <w:cantSplit/>
          <w:trHeight w:val="722"/>
          <w:jc w:val="center"/>
        </w:trPr>
        <w:tc>
          <w:tcPr>
            <w:tcW w:w="779" w:type="dxa"/>
            <w:tcBorders>
              <w:top w:val="single" w:sz="6" w:space="0" w:color="auto"/>
              <w:left w:val="single" w:sz="12" w:space="0" w:color="auto"/>
              <w:bottom w:val="single" w:sz="12"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22</w:t>
            </w:r>
          </w:p>
        </w:tc>
        <w:tc>
          <w:tcPr>
            <w:tcW w:w="2040" w:type="dxa"/>
            <w:vMerge/>
            <w:tcBorders>
              <w:left w:val="single" w:sz="6" w:space="0" w:color="auto"/>
              <w:bottom w:val="single" w:sz="12"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p>
        </w:tc>
        <w:tc>
          <w:tcPr>
            <w:tcW w:w="1890" w:type="dxa"/>
            <w:vMerge/>
            <w:tcBorders>
              <w:left w:val="single" w:sz="6" w:space="0" w:color="auto"/>
              <w:bottom w:val="single" w:sz="12" w:space="0" w:color="auto"/>
              <w:right w:val="single" w:sz="6" w:space="0" w:color="auto"/>
            </w:tcBorders>
            <w:tcMar>
              <w:top w:w="57" w:type="dxa"/>
              <w:bottom w:w="57" w:type="dxa"/>
            </w:tcMar>
            <w:vAlign w:val="center"/>
          </w:tcPr>
          <w:p w:rsidR="00566F2D" w:rsidRDefault="00566F2D" w:rsidP="00B3320D">
            <w:pPr>
              <w:spacing w:line="260" w:lineRule="exact"/>
              <w:jc w:val="center"/>
              <w:rPr>
                <w:rFonts w:ascii="仿宋_GB2312" w:eastAsia="仿宋_GB2312" w:hAnsi="仿宋_GB2312" w:cs="仿宋_GB2312"/>
                <w:kern w:val="0"/>
                <w:szCs w:val="21"/>
              </w:rPr>
            </w:pPr>
          </w:p>
        </w:tc>
        <w:tc>
          <w:tcPr>
            <w:tcW w:w="1575" w:type="dxa"/>
            <w:tcBorders>
              <w:top w:val="single" w:sz="6" w:space="0" w:color="auto"/>
              <w:left w:val="single" w:sz="6" w:space="0" w:color="auto"/>
              <w:bottom w:val="single" w:sz="12" w:space="0" w:color="auto"/>
              <w:right w:val="single" w:sz="6" w:space="0" w:color="auto"/>
            </w:tcBorders>
            <w:tcMar>
              <w:top w:w="57" w:type="dxa"/>
              <w:bottom w:w="57" w:type="dxa"/>
            </w:tcMar>
            <w:vAlign w:val="center"/>
          </w:tcPr>
          <w:p w:rsidR="00566F2D" w:rsidRDefault="00566F2D" w:rsidP="00B3320D">
            <w:pPr>
              <w:spacing w:beforeLines="50" w:afterLines="50" w:line="26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2020年12月</w:t>
            </w:r>
          </w:p>
        </w:tc>
        <w:tc>
          <w:tcPr>
            <w:tcW w:w="7511" w:type="dxa"/>
            <w:tcBorders>
              <w:top w:val="single" w:sz="6" w:space="0" w:color="auto"/>
              <w:left w:val="single" w:sz="6" w:space="0" w:color="auto"/>
              <w:bottom w:val="single" w:sz="12" w:space="0" w:color="auto"/>
              <w:right w:val="single" w:sz="12" w:space="0" w:color="auto"/>
            </w:tcBorders>
            <w:tcMar>
              <w:top w:w="57" w:type="dxa"/>
              <w:bottom w:w="57" w:type="dxa"/>
            </w:tcMar>
            <w:vAlign w:val="center"/>
          </w:tcPr>
          <w:p w:rsidR="00566F2D" w:rsidRPr="00886760" w:rsidRDefault="00566F2D" w:rsidP="00B3320D">
            <w:pPr>
              <w:spacing w:line="260" w:lineRule="exact"/>
              <w:jc w:val="left"/>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以“六五世界环境日”等节日为契机，充分利用门户网站、微博微信等媒体，深入宣传《土壤法》，提高公众环境意识。</w:t>
            </w:r>
          </w:p>
        </w:tc>
      </w:tr>
    </w:tbl>
    <w:p w:rsidR="00566F2D" w:rsidRPr="00886760" w:rsidRDefault="00566F2D" w:rsidP="00566F2D">
      <w:pPr>
        <w:spacing w:beforeLines="50" w:afterLines="50" w:line="566" w:lineRule="exact"/>
        <w:rPr>
          <w:rFonts w:ascii="方正小标宋简体" w:eastAsia="方正小标宋简体" w:hAnsi="方正小标宋简体" w:cs="方正小标宋简体"/>
          <w:kern w:val="0"/>
          <w:sz w:val="44"/>
          <w:szCs w:val="44"/>
        </w:rPr>
      </w:pPr>
    </w:p>
    <w:p w:rsidR="00566F2D" w:rsidRPr="006B5DF0" w:rsidRDefault="00566F2D" w:rsidP="00566F2D">
      <w:pPr>
        <w:spacing w:beforeLines="50" w:afterLines="50" w:line="566" w:lineRule="exact"/>
        <w:jc w:val="center"/>
        <w:rPr>
          <w:rFonts w:ascii="方正小标宋简体" w:eastAsia="方正小标宋简体" w:hAnsi="方正小标宋简体" w:cs="方正小标宋简体"/>
          <w:kern w:val="0"/>
          <w:sz w:val="44"/>
          <w:szCs w:val="44"/>
        </w:rPr>
      </w:pPr>
    </w:p>
    <w:p w:rsidR="00566F2D" w:rsidRDefault="00566F2D" w:rsidP="00566F2D">
      <w:pPr>
        <w:spacing w:line="560" w:lineRule="exact"/>
        <w:ind w:firstLineChars="200" w:firstLine="640"/>
        <w:rPr>
          <w:rFonts w:ascii="楷体_GB2312" w:eastAsia="楷体_GB2312" w:hAnsi="楷体_GB2312" w:cs="楷体_GB2312"/>
          <w:sz w:val="32"/>
          <w:szCs w:val="32"/>
        </w:rPr>
      </w:pPr>
    </w:p>
    <w:p w:rsidR="00566F2D" w:rsidRPr="00605A96" w:rsidRDefault="00566F2D" w:rsidP="00566F2D">
      <w:pPr>
        <w:spacing w:beforeLines="50" w:afterLines="50" w:line="566" w:lineRule="exact"/>
        <w:jc w:val="center"/>
        <w:rPr>
          <w:rFonts w:ascii="方正小标宋简体" w:eastAsia="方正小标宋简体" w:hAnsi="方正小标宋简体" w:cs="方正小标宋简体"/>
          <w:kern w:val="0"/>
          <w:sz w:val="44"/>
          <w:szCs w:val="44"/>
        </w:rPr>
      </w:pPr>
      <w:r w:rsidRPr="00605A96">
        <w:rPr>
          <w:rFonts w:ascii="方正小标宋简体" w:eastAsia="方正小标宋简体" w:hAnsi="方正小标宋简体" w:cs="方正小标宋简体" w:hint="eastAsia"/>
          <w:kern w:val="0"/>
          <w:sz w:val="44"/>
          <w:szCs w:val="44"/>
        </w:rPr>
        <w:t>泾河新城净土保卫战2020年工作任务清单（农业农村局）</w:t>
      </w:r>
    </w:p>
    <w:tbl>
      <w:tblPr>
        <w:tblW w:w="13890"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tblPr>
      <w:tblGrid>
        <w:gridCol w:w="829"/>
        <w:gridCol w:w="1742"/>
        <w:gridCol w:w="1741"/>
        <w:gridCol w:w="1843"/>
        <w:gridCol w:w="7735"/>
      </w:tblGrid>
      <w:tr w:rsidR="00566F2D" w:rsidTr="00B3320D">
        <w:trPr>
          <w:trHeight w:val="660"/>
          <w:jc w:val="center"/>
        </w:trPr>
        <w:tc>
          <w:tcPr>
            <w:tcW w:w="829"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rPr>
              <w:t>序号</w:t>
            </w:r>
          </w:p>
        </w:tc>
        <w:tc>
          <w:tcPr>
            <w:tcW w:w="1742"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kern w:val="0"/>
                <w:szCs w:val="21"/>
              </w:rPr>
            </w:pPr>
            <w:r>
              <w:rPr>
                <w:rFonts w:ascii="黑体" w:eastAsia="黑体" w:hAnsi="宋体" w:cs="黑体" w:hint="eastAsia"/>
                <w:color w:val="000000"/>
                <w:kern w:val="0"/>
                <w:szCs w:val="21"/>
              </w:rPr>
              <w:t>重点工作</w:t>
            </w:r>
          </w:p>
        </w:tc>
        <w:tc>
          <w:tcPr>
            <w:tcW w:w="1741"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rPr>
              <w:t>主要任务</w:t>
            </w:r>
          </w:p>
        </w:tc>
        <w:tc>
          <w:tcPr>
            <w:tcW w:w="1843"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rPr>
              <w:t>完成时限</w:t>
            </w:r>
          </w:p>
        </w:tc>
        <w:tc>
          <w:tcPr>
            <w:tcW w:w="7735"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rPr>
              <w:t>工作措施</w:t>
            </w:r>
          </w:p>
        </w:tc>
      </w:tr>
      <w:tr w:rsidR="00566F2D" w:rsidTr="00B3320D">
        <w:trPr>
          <w:trHeight w:val="660"/>
          <w:jc w:val="center"/>
        </w:trPr>
        <w:tc>
          <w:tcPr>
            <w:tcW w:w="829"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1</w:t>
            </w:r>
          </w:p>
        </w:tc>
        <w:tc>
          <w:tcPr>
            <w:tcW w:w="1742" w:type="dxa"/>
            <w:vMerge w:val="restart"/>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土壤污染源头管控</w:t>
            </w:r>
          </w:p>
        </w:tc>
        <w:tc>
          <w:tcPr>
            <w:tcW w:w="1741"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农用地类别划定</w:t>
            </w:r>
          </w:p>
        </w:tc>
        <w:tc>
          <w:tcPr>
            <w:tcW w:w="1843"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2020年12月</w:t>
            </w:r>
          </w:p>
        </w:tc>
        <w:tc>
          <w:tcPr>
            <w:tcW w:w="7735" w:type="dxa"/>
            <w:tcMar>
              <w:top w:w="15" w:type="dxa"/>
              <w:left w:w="15" w:type="dxa"/>
              <w:right w:w="15" w:type="dxa"/>
            </w:tcMar>
            <w:vAlign w:val="center"/>
          </w:tcPr>
          <w:p w:rsidR="00566F2D" w:rsidRDefault="00566F2D" w:rsidP="00B3320D">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完成耕地土壤环境质量类别划分，实施农用地土壤环境质量分类管理。将符合条件的优先保护类耕地划为永久基本农田，实行严格保护。</w:t>
            </w:r>
          </w:p>
        </w:tc>
      </w:tr>
      <w:tr w:rsidR="00566F2D" w:rsidTr="00B3320D">
        <w:trPr>
          <w:trHeight w:val="660"/>
          <w:jc w:val="center"/>
        </w:trPr>
        <w:tc>
          <w:tcPr>
            <w:tcW w:w="829"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2</w:t>
            </w:r>
          </w:p>
        </w:tc>
        <w:tc>
          <w:tcPr>
            <w:tcW w:w="1742" w:type="dxa"/>
            <w:vMerge/>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p>
        </w:tc>
        <w:tc>
          <w:tcPr>
            <w:tcW w:w="1741"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畜禽养殖污染防治</w:t>
            </w:r>
          </w:p>
        </w:tc>
        <w:tc>
          <w:tcPr>
            <w:tcW w:w="1843"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2020年12月</w:t>
            </w:r>
          </w:p>
        </w:tc>
        <w:tc>
          <w:tcPr>
            <w:tcW w:w="7735" w:type="dxa"/>
            <w:tcMar>
              <w:top w:w="15" w:type="dxa"/>
              <w:left w:w="15" w:type="dxa"/>
              <w:right w:w="15" w:type="dxa"/>
            </w:tcMar>
            <w:vAlign w:val="center"/>
          </w:tcPr>
          <w:p w:rsidR="00566F2D" w:rsidRDefault="00566F2D" w:rsidP="00B3320D">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加强养殖场（户）畜禽粪污资源化利用，畜禽粪污综合利用率达到80%，规模养殖场粪污处理设施装备配套率达到95%。</w:t>
            </w:r>
          </w:p>
        </w:tc>
      </w:tr>
      <w:tr w:rsidR="00566F2D" w:rsidTr="00B3320D">
        <w:trPr>
          <w:trHeight w:val="710"/>
          <w:jc w:val="center"/>
        </w:trPr>
        <w:tc>
          <w:tcPr>
            <w:tcW w:w="829"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3</w:t>
            </w:r>
          </w:p>
        </w:tc>
        <w:tc>
          <w:tcPr>
            <w:tcW w:w="1742" w:type="dxa"/>
            <w:vMerge/>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p>
        </w:tc>
        <w:tc>
          <w:tcPr>
            <w:tcW w:w="1741"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非正规垃圾堆放点排查整治</w:t>
            </w:r>
          </w:p>
        </w:tc>
        <w:tc>
          <w:tcPr>
            <w:tcW w:w="1843"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2020年12月</w:t>
            </w:r>
          </w:p>
        </w:tc>
        <w:tc>
          <w:tcPr>
            <w:tcW w:w="7735" w:type="dxa"/>
            <w:tcMar>
              <w:top w:w="15" w:type="dxa"/>
              <w:left w:w="15" w:type="dxa"/>
              <w:right w:w="15" w:type="dxa"/>
            </w:tcMar>
            <w:vAlign w:val="center"/>
          </w:tcPr>
          <w:p w:rsidR="00566F2D" w:rsidRDefault="00566F2D" w:rsidP="00B3320D">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组织开展河、湖、渠等“垃圾围堰”整治工作。</w:t>
            </w:r>
          </w:p>
        </w:tc>
      </w:tr>
      <w:tr w:rsidR="00566F2D" w:rsidTr="00B3320D">
        <w:trPr>
          <w:trHeight w:val="660"/>
          <w:jc w:val="center"/>
        </w:trPr>
        <w:tc>
          <w:tcPr>
            <w:tcW w:w="829"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4</w:t>
            </w:r>
          </w:p>
        </w:tc>
        <w:tc>
          <w:tcPr>
            <w:tcW w:w="1742" w:type="dxa"/>
            <w:vMerge w:val="restart"/>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农业面源污染防控</w:t>
            </w:r>
          </w:p>
        </w:tc>
        <w:tc>
          <w:tcPr>
            <w:tcW w:w="1741"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控制化肥农药污染</w:t>
            </w:r>
          </w:p>
        </w:tc>
        <w:tc>
          <w:tcPr>
            <w:tcW w:w="1843"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2020年12月</w:t>
            </w:r>
          </w:p>
        </w:tc>
        <w:tc>
          <w:tcPr>
            <w:tcW w:w="7735" w:type="dxa"/>
            <w:tcMar>
              <w:top w:w="15" w:type="dxa"/>
              <w:left w:w="15" w:type="dxa"/>
              <w:right w:w="15" w:type="dxa"/>
            </w:tcMar>
            <w:vAlign w:val="center"/>
          </w:tcPr>
          <w:p w:rsidR="00566F2D" w:rsidRDefault="00566F2D" w:rsidP="00B3320D">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推进化肥和农药减量化，化肥农药使用量实现零增长。</w:t>
            </w:r>
          </w:p>
        </w:tc>
      </w:tr>
      <w:tr w:rsidR="00566F2D" w:rsidTr="00B3320D">
        <w:trPr>
          <w:trHeight w:val="740"/>
          <w:jc w:val="center"/>
        </w:trPr>
        <w:tc>
          <w:tcPr>
            <w:tcW w:w="829"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5</w:t>
            </w:r>
          </w:p>
        </w:tc>
        <w:tc>
          <w:tcPr>
            <w:tcW w:w="1742" w:type="dxa"/>
            <w:vMerge/>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p>
        </w:tc>
        <w:tc>
          <w:tcPr>
            <w:tcW w:w="1741"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开展废弃农膜回收利用试点</w:t>
            </w:r>
          </w:p>
        </w:tc>
        <w:tc>
          <w:tcPr>
            <w:tcW w:w="1843"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2020年12月</w:t>
            </w:r>
          </w:p>
        </w:tc>
        <w:tc>
          <w:tcPr>
            <w:tcW w:w="7735" w:type="dxa"/>
            <w:tcMar>
              <w:top w:w="15" w:type="dxa"/>
              <w:left w:w="15" w:type="dxa"/>
              <w:right w:w="15" w:type="dxa"/>
            </w:tcMar>
            <w:vAlign w:val="center"/>
          </w:tcPr>
          <w:p w:rsidR="00566F2D" w:rsidRDefault="00566F2D" w:rsidP="00B3320D">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优先在设施栽培面积较大、农膜使用较多的新城开展降解地膜应用示范和废弃农膜回收利用试点工作，控制废膜造成污染。在果蔬种植区开展地膜回收利用试点，积极落实地膜生产经营者回收利用责任，创新回收机制。</w:t>
            </w:r>
          </w:p>
        </w:tc>
      </w:tr>
      <w:tr w:rsidR="00566F2D" w:rsidTr="00B3320D">
        <w:trPr>
          <w:trHeight w:val="595"/>
          <w:jc w:val="center"/>
        </w:trPr>
        <w:tc>
          <w:tcPr>
            <w:tcW w:w="829"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6</w:t>
            </w:r>
          </w:p>
        </w:tc>
        <w:tc>
          <w:tcPr>
            <w:tcW w:w="1742" w:type="dxa"/>
            <w:vMerge/>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p>
        </w:tc>
        <w:tc>
          <w:tcPr>
            <w:tcW w:w="1741"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农业生产废弃物非正规堆放点整治</w:t>
            </w:r>
          </w:p>
        </w:tc>
        <w:tc>
          <w:tcPr>
            <w:tcW w:w="1843"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2020年12月</w:t>
            </w:r>
          </w:p>
        </w:tc>
        <w:tc>
          <w:tcPr>
            <w:tcW w:w="7735" w:type="dxa"/>
            <w:tcMar>
              <w:top w:w="15" w:type="dxa"/>
              <w:left w:w="15" w:type="dxa"/>
              <w:right w:w="15" w:type="dxa"/>
            </w:tcMar>
            <w:vAlign w:val="center"/>
          </w:tcPr>
          <w:p w:rsidR="00566F2D" w:rsidRDefault="00566F2D" w:rsidP="00B3320D">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加快农业生产废弃物非正规堆放点整治，秸秆综合利用率达到95%以上。</w:t>
            </w:r>
          </w:p>
        </w:tc>
      </w:tr>
      <w:tr w:rsidR="00566F2D" w:rsidTr="00B3320D">
        <w:trPr>
          <w:trHeight w:val="660"/>
          <w:jc w:val="center"/>
        </w:trPr>
        <w:tc>
          <w:tcPr>
            <w:tcW w:w="829"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7</w:t>
            </w:r>
          </w:p>
        </w:tc>
        <w:tc>
          <w:tcPr>
            <w:tcW w:w="1742" w:type="dxa"/>
            <w:vMerge/>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p>
        </w:tc>
        <w:tc>
          <w:tcPr>
            <w:tcW w:w="1741"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灌溉水水质管理</w:t>
            </w:r>
          </w:p>
        </w:tc>
        <w:tc>
          <w:tcPr>
            <w:tcW w:w="1843"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2020年12月</w:t>
            </w:r>
          </w:p>
        </w:tc>
        <w:tc>
          <w:tcPr>
            <w:tcW w:w="7735" w:type="dxa"/>
            <w:tcMar>
              <w:top w:w="15" w:type="dxa"/>
              <w:left w:w="15" w:type="dxa"/>
              <w:right w:w="15" w:type="dxa"/>
            </w:tcMar>
            <w:vAlign w:val="center"/>
          </w:tcPr>
          <w:p w:rsidR="00566F2D" w:rsidRDefault="00566F2D" w:rsidP="00B3320D">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开展农业灌溉水水质定期监测和评价，灌溉用水应符合农田灌溉水质标准。</w:t>
            </w:r>
          </w:p>
        </w:tc>
      </w:tr>
    </w:tbl>
    <w:p w:rsidR="00566F2D" w:rsidRDefault="00566F2D" w:rsidP="00566F2D">
      <w:pPr>
        <w:spacing w:beforeLines="50" w:afterLines="50" w:line="566" w:lineRule="exact"/>
        <w:jc w:val="center"/>
        <w:rPr>
          <w:rFonts w:ascii="方正小标宋简体" w:eastAsia="方正小标宋简体" w:hAnsi="方正小标宋简体" w:cs="方正小标宋简体"/>
          <w:spacing w:val="-16"/>
          <w:kern w:val="0"/>
          <w:sz w:val="44"/>
          <w:szCs w:val="44"/>
        </w:rPr>
      </w:pPr>
    </w:p>
    <w:p w:rsidR="00566F2D" w:rsidRPr="003B535B" w:rsidRDefault="00566F2D" w:rsidP="00566F2D">
      <w:pPr>
        <w:spacing w:beforeLines="50" w:afterLines="50" w:line="566" w:lineRule="exact"/>
        <w:jc w:val="center"/>
        <w:rPr>
          <w:rFonts w:ascii="方正小标宋简体" w:eastAsia="方正小标宋简体" w:hAnsi="方正小标宋简体" w:cs="方正小标宋简体"/>
          <w:spacing w:val="-16"/>
          <w:kern w:val="0"/>
          <w:sz w:val="44"/>
          <w:szCs w:val="44"/>
        </w:rPr>
      </w:pPr>
      <w:r w:rsidRPr="003B535B">
        <w:rPr>
          <w:rFonts w:ascii="方正小标宋简体" w:eastAsia="方正小标宋简体" w:hAnsi="方正小标宋简体" w:cs="方正小标宋简体" w:hint="eastAsia"/>
          <w:spacing w:val="-16"/>
          <w:kern w:val="0"/>
          <w:sz w:val="44"/>
          <w:szCs w:val="44"/>
        </w:rPr>
        <w:t>泾河新城净土保卫战2020年工作任务清单（城市管理与交通运输局）</w:t>
      </w:r>
    </w:p>
    <w:tbl>
      <w:tblPr>
        <w:tblW w:w="13890"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tblPr>
      <w:tblGrid>
        <w:gridCol w:w="829"/>
        <w:gridCol w:w="1742"/>
        <w:gridCol w:w="1741"/>
        <w:gridCol w:w="1843"/>
        <w:gridCol w:w="7735"/>
      </w:tblGrid>
      <w:tr w:rsidR="00566F2D" w:rsidTr="00B3320D">
        <w:trPr>
          <w:trHeight w:val="660"/>
          <w:jc w:val="center"/>
        </w:trPr>
        <w:tc>
          <w:tcPr>
            <w:tcW w:w="829"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rPr>
              <w:t>序号</w:t>
            </w:r>
          </w:p>
        </w:tc>
        <w:tc>
          <w:tcPr>
            <w:tcW w:w="1742"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kern w:val="0"/>
                <w:szCs w:val="21"/>
              </w:rPr>
            </w:pPr>
            <w:r>
              <w:rPr>
                <w:rFonts w:ascii="黑体" w:eastAsia="黑体" w:hAnsi="宋体" w:cs="黑体" w:hint="eastAsia"/>
                <w:color w:val="000000"/>
                <w:kern w:val="0"/>
                <w:szCs w:val="21"/>
              </w:rPr>
              <w:t>重点工作</w:t>
            </w:r>
          </w:p>
        </w:tc>
        <w:tc>
          <w:tcPr>
            <w:tcW w:w="1741"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rPr>
              <w:t>主要任务</w:t>
            </w:r>
          </w:p>
        </w:tc>
        <w:tc>
          <w:tcPr>
            <w:tcW w:w="1843"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rPr>
              <w:t>完成时限</w:t>
            </w:r>
          </w:p>
        </w:tc>
        <w:tc>
          <w:tcPr>
            <w:tcW w:w="7735" w:type="dxa"/>
            <w:tcMar>
              <w:top w:w="15" w:type="dxa"/>
              <w:left w:w="15" w:type="dxa"/>
              <w:right w:w="15" w:type="dxa"/>
            </w:tcMar>
            <w:vAlign w:val="center"/>
          </w:tcPr>
          <w:p w:rsidR="00566F2D" w:rsidRDefault="00566F2D" w:rsidP="00B3320D">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rPr>
              <w:t>工作措施</w:t>
            </w:r>
          </w:p>
        </w:tc>
      </w:tr>
      <w:tr w:rsidR="00566F2D" w:rsidTr="00B3320D">
        <w:trPr>
          <w:trHeight w:val="773"/>
          <w:jc w:val="center"/>
        </w:trPr>
        <w:tc>
          <w:tcPr>
            <w:tcW w:w="829"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w:t>
            </w:r>
          </w:p>
        </w:tc>
        <w:tc>
          <w:tcPr>
            <w:tcW w:w="1742" w:type="dxa"/>
            <w:vMerge w:val="restart"/>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持续推进</w:t>
            </w:r>
          </w:p>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“清废行动”</w:t>
            </w:r>
          </w:p>
        </w:tc>
        <w:tc>
          <w:tcPr>
            <w:tcW w:w="1741"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生活垃圾分类</w:t>
            </w:r>
          </w:p>
        </w:tc>
        <w:tc>
          <w:tcPr>
            <w:tcW w:w="1843"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2020年12月</w:t>
            </w:r>
          </w:p>
        </w:tc>
        <w:tc>
          <w:tcPr>
            <w:tcW w:w="7735" w:type="dxa"/>
            <w:tcMar>
              <w:top w:w="15" w:type="dxa"/>
              <w:left w:w="15" w:type="dxa"/>
              <w:right w:w="15" w:type="dxa"/>
            </w:tcMar>
            <w:vAlign w:val="center"/>
          </w:tcPr>
          <w:p w:rsidR="00566F2D" w:rsidRDefault="00566F2D" w:rsidP="00B3320D">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持续推进生活垃圾分类，2020年底基本建成“分类投放、分类收集、分类运输、分类处置”的生活垃圾分类处理体系。</w:t>
            </w:r>
          </w:p>
        </w:tc>
      </w:tr>
      <w:tr w:rsidR="00566F2D" w:rsidTr="00B3320D">
        <w:trPr>
          <w:trHeight w:val="660"/>
          <w:jc w:val="center"/>
        </w:trPr>
        <w:tc>
          <w:tcPr>
            <w:tcW w:w="829"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2</w:t>
            </w:r>
          </w:p>
        </w:tc>
        <w:tc>
          <w:tcPr>
            <w:tcW w:w="1742" w:type="dxa"/>
            <w:vMerge/>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p>
        </w:tc>
        <w:tc>
          <w:tcPr>
            <w:tcW w:w="1741"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加强固体废物监管</w:t>
            </w:r>
          </w:p>
        </w:tc>
        <w:tc>
          <w:tcPr>
            <w:tcW w:w="1843"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2020年12月</w:t>
            </w:r>
          </w:p>
        </w:tc>
        <w:tc>
          <w:tcPr>
            <w:tcW w:w="7735" w:type="dxa"/>
            <w:tcMar>
              <w:top w:w="15" w:type="dxa"/>
              <w:left w:w="15" w:type="dxa"/>
              <w:right w:w="15" w:type="dxa"/>
            </w:tcMar>
            <w:vAlign w:val="center"/>
          </w:tcPr>
          <w:p w:rsidR="00566F2D" w:rsidRDefault="00566F2D" w:rsidP="00B3320D">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对医疗机构之外的各类隔离点（含医学观察站、住宿服务点）等产生的涉疫情垃圾收运、处置实施统一监督管理。</w:t>
            </w:r>
          </w:p>
        </w:tc>
      </w:tr>
      <w:tr w:rsidR="00566F2D" w:rsidTr="00B3320D">
        <w:trPr>
          <w:trHeight w:val="90"/>
          <w:jc w:val="center"/>
        </w:trPr>
        <w:tc>
          <w:tcPr>
            <w:tcW w:w="829"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3</w:t>
            </w:r>
          </w:p>
        </w:tc>
        <w:tc>
          <w:tcPr>
            <w:tcW w:w="1742" w:type="dxa"/>
            <w:vMerge w:val="restart"/>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“无废城市”建设</w:t>
            </w:r>
          </w:p>
        </w:tc>
        <w:tc>
          <w:tcPr>
            <w:tcW w:w="1741"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建筑垃圾资源化再利用</w:t>
            </w:r>
          </w:p>
        </w:tc>
        <w:tc>
          <w:tcPr>
            <w:tcW w:w="1843"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2020年12月</w:t>
            </w:r>
          </w:p>
        </w:tc>
        <w:tc>
          <w:tcPr>
            <w:tcW w:w="7735" w:type="dxa"/>
            <w:tcMar>
              <w:top w:w="15" w:type="dxa"/>
              <w:left w:w="15" w:type="dxa"/>
              <w:right w:w="15" w:type="dxa"/>
            </w:tcMar>
            <w:vAlign w:val="center"/>
          </w:tcPr>
          <w:p w:rsidR="00566F2D" w:rsidRDefault="00566F2D" w:rsidP="00B3320D">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加快推进建筑垃圾资源化再利用厂建设，年底前建成2个建筑垃圾资源化再利用项目，建筑垃圾资源化利用率达到35%以上。</w:t>
            </w:r>
          </w:p>
        </w:tc>
      </w:tr>
      <w:tr w:rsidR="00566F2D" w:rsidTr="00B3320D">
        <w:trPr>
          <w:trHeight w:val="90"/>
          <w:jc w:val="center"/>
        </w:trPr>
        <w:tc>
          <w:tcPr>
            <w:tcW w:w="829"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4</w:t>
            </w:r>
          </w:p>
        </w:tc>
        <w:tc>
          <w:tcPr>
            <w:tcW w:w="1742" w:type="dxa"/>
            <w:vMerge/>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p>
        </w:tc>
        <w:tc>
          <w:tcPr>
            <w:tcW w:w="1741"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非正规垃圾堆放点排查整治</w:t>
            </w:r>
          </w:p>
        </w:tc>
        <w:tc>
          <w:tcPr>
            <w:tcW w:w="1843" w:type="dxa"/>
            <w:tcMar>
              <w:top w:w="15" w:type="dxa"/>
              <w:left w:w="15" w:type="dxa"/>
              <w:right w:w="15" w:type="dxa"/>
            </w:tcMar>
            <w:vAlign w:val="center"/>
          </w:tcPr>
          <w:p w:rsidR="00566F2D" w:rsidRDefault="00566F2D" w:rsidP="00B3320D">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2020年12月</w:t>
            </w:r>
          </w:p>
        </w:tc>
        <w:tc>
          <w:tcPr>
            <w:tcW w:w="7735" w:type="dxa"/>
            <w:tcMar>
              <w:top w:w="15" w:type="dxa"/>
              <w:left w:w="15" w:type="dxa"/>
              <w:right w:w="15" w:type="dxa"/>
            </w:tcMar>
            <w:vAlign w:val="center"/>
          </w:tcPr>
          <w:p w:rsidR="00566F2D" w:rsidRDefault="00566F2D" w:rsidP="00B3320D">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巩固较大规模（500方以上）农村生活垃圾非正规堆放点整治成效。</w:t>
            </w:r>
          </w:p>
        </w:tc>
      </w:tr>
    </w:tbl>
    <w:p w:rsidR="003D1D57" w:rsidRPr="00566F2D" w:rsidRDefault="003D1D57"/>
    <w:sectPr w:rsidR="003D1D57" w:rsidRPr="00566F2D" w:rsidSect="00566F2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D57" w:rsidRDefault="003D1D57" w:rsidP="00566F2D">
      <w:r>
        <w:separator/>
      </w:r>
    </w:p>
  </w:endnote>
  <w:endnote w:type="continuationSeparator" w:id="1">
    <w:p w:rsidR="003D1D57" w:rsidRDefault="003D1D57" w:rsidP="00566F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D57" w:rsidRDefault="003D1D57" w:rsidP="00566F2D">
      <w:r>
        <w:separator/>
      </w:r>
    </w:p>
  </w:footnote>
  <w:footnote w:type="continuationSeparator" w:id="1">
    <w:p w:rsidR="003D1D57" w:rsidRDefault="003D1D57" w:rsidP="00566F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6F2D"/>
    <w:rsid w:val="003D1D57"/>
    <w:rsid w:val="00566F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6F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66F2D"/>
    <w:rPr>
      <w:sz w:val="18"/>
      <w:szCs w:val="18"/>
    </w:rPr>
  </w:style>
  <w:style w:type="paragraph" w:styleId="a4">
    <w:name w:val="footer"/>
    <w:basedOn w:val="a"/>
    <w:link w:val="Char0"/>
    <w:uiPriority w:val="99"/>
    <w:semiHidden/>
    <w:unhideWhenUsed/>
    <w:rsid w:val="00566F2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66F2D"/>
    <w:rPr>
      <w:sz w:val="18"/>
      <w:szCs w:val="18"/>
    </w:rPr>
  </w:style>
  <w:style w:type="paragraph" w:styleId="a5">
    <w:name w:val="Normal (Web)"/>
    <w:basedOn w:val="a"/>
    <w:rsid w:val="00566F2D"/>
    <w:pPr>
      <w:spacing w:before="100" w:beforeAutospacing="1" w:after="100" w:afterAutospacing="1"/>
      <w:jc w:val="left"/>
    </w:pPr>
    <w:rPr>
      <w:rFonts w:ascii="Calibri" w:eastAsia="宋体" w:hAnsi="Calibri" w:cs="Times New Roman"/>
      <w:kern w:val="0"/>
      <w:sz w:val="24"/>
      <w:szCs w:val="24"/>
    </w:rPr>
  </w:style>
  <w:style w:type="paragraph" w:customStyle="1" w:styleId="a6">
    <w:name w:val="正文格式"/>
    <w:qFormat/>
    <w:rsid w:val="00566F2D"/>
    <w:pPr>
      <w:spacing w:beforeLines="50" w:afterLines="50" w:line="360" w:lineRule="auto"/>
      <w:ind w:firstLineChars="200" w:firstLine="480"/>
    </w:pPr>
    <w:rPr>
      <w:rFonts w:ascii="Calibri" w:eastAsia="宋体" w:hAnsi="Calibri"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1171</Words>
  <Characters>6678</Characters>
  <Application>Microsoft Office Word</Application>
  <DocSecurity>0</DocSecurity>
  <Lines>55</Lines>
  <Paragraphs>15</Paragraphs>
  <ScaleCrop>false</ScaleCrop>
  <Company>china</Company>
  <LinksUpToDate>false</LinksUpToDate>
  <CharactersWithSpaces>7834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环境保护局</dc:creator>
  <cp:keywords/>
  <dc:description/>
  <cp:lastModifiedBy>环境保护局</cp:lastModifiedBy>
  <cp:revision>2</cp:revision>
  <dcterms:created xsi:type="dcterms:W3CDTF">2020-07-10T02:20:00Z</dcterms:created>
  <dcterms:modified xsi:type="dcterms:W3CDTF">2020-07-10T02:21:00Z</dcterms:modified>
</cp:coreProperties>
</file>