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4F" w:rsidRDefault="00CD204F" w:rsidP="00CD204F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91101">
        <w:rPr>
          <w:rFonts w:ascii="方正小标宋简体" w:eastAsia="方正小标宋简体" w:hint="eastAsia"/>
          <w:bCs/>
          <w:sz w:val="44"/>
          <w:szCs w:val="44"/>
        </w:rPr>
        <w:t>西咸新区泾河新城道路交通事故预警级别与响应级别划分条件</w:t>
      </w:r>
    </w:p>
    <w:p w:rsidR="00CD204F" w:rsidRPr="00C91101" w:rsidRDefault="00CD204F" w:rsidP="00CD20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D204F" w:rsidRDefault="00CD204F" w:rsidP="00CD204F">
      <w:pPr>
        <w:spacing w:line="56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一、道路交通事故预警分级标准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道路交通事故预警级别分为：特别严重</w:t>
      </w:r>
      <w:r>
        <w:rPr>
          <w:rFonts w:hint="eastAsia"/>
        </w:rPr>
        <w:t>(</w:t>
      </w:r>
      <w:r>
        <w:rPr>
          <w:rFonts w:hint="eastAsia"/>
        </w:rPr>
        <w:t>Ⅰ级</w:t>
      </w:r>
      <w:r>
        <w:rPr>
          <w:rFonts w:hint="eastAsia"/>
        </w:rPr>
        <w:t>)</w:t>
      </w:r>
      <w:r>
        <w:rPr>
          <w:rFonts w:hint="eastAsia"/>
        </w:rPr>
        <w:t>、严重（Ⅱ级）、较重（Ⅲ级）和一般（Ⅳ级），预警级别依次用红色、橙色、黄色和蓝色表示。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（一）Ⅰ级预警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已经或可能造成</w:t>
      </w:r>
      <w:r>
        <w:rPr>
          <w:rFonts w:hint="eastAsia"/>
        </w:rPr>
        <w:t>30</w:t>
      </w:r>
      <w:r>
        <w:rPr>
          <w:rFonts w:hint="eastAsia"/>
        </w:rPr>
        <w:t>人死亡，或</w:t>
      </w:r>
      <w:r>
        <w:rPr>
          <w:rFonts w:hint="eastAsia"/>
        </w:rPr>
        <w:t>100</w:t>
      </w:r>
      <w:r>
        <w:rPr>
          <w:rFonts w:hint="eastAsia"/>
        </w:rPr>
        <w:t>人以上重伤的；运载危险品车辆发生道路交通事故，已经或可能造成特别重大危害和损失的；因道路交通事故引发不稳定事件，已经或可能造成特别重大危害和损失的；其他特别严重的道路交通事故。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（二）Ⅱ级预警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已经或可能造成</w:t>
      </w:r>
      <w:r>
        <w:rPr>
          <w:rFonts w:hint="eastAsia"/>
        </w:rPr>
        <w:t>10</w:t>
      </w:r>
      <w:r>
        <w:rPr>
          <w:rFonts w:hint="eastAsia"/>
        </w:rPr>
        <w:t>人以上、</w:t>
      </w:r>
      <w:r>
        <w:rPr>
          <w:rFonts w:hint="eastAsia"/>
        </w:rPr>
        <w:t>30</w:t>
      </w:r>
      <w:r>
        <w:rPr>
          <w:rFonts w:hint="eastAsia"/>
        </w:rPr>
        <w:t>人已下死亡，或</w:t>
      </w:r>
      <w:r>
        <w:rPr>
          <w:rFonts w:hint="eastAsia"/>
        </w:rPr>
        <w:t>50</w:t>
      </w:r>
      <w:r>
        <w:rPr>
          <w:rFonts w:hint="eastAsia"/>
        </w:rPr>
        <w:t>人以上</w:t>
      </w:r>
      <w:r>
        <w:rPr>
          <w:rFonts w:hint="eastAsia"/>
        </w:rPr>
        <w:t>100</w:t>
      </w:r>
      <w:r>
        <w:rPr>
          <w:rFonts w:hint="eastAsia"/>
        </w:rPr>
        <w:t>人以下重伤的；运载危险品车辆发生道路交通事故，已经或可能造成重大危害和损失的；因道路交通事故引发不稳定事件，已经或可能造成重大危害和损失的；其他严重的道路交通事故。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（三）Ⅲ级预警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已经或可能造成</w:t>
      </w:r>
      <w:r>
        <w:rPr>
          <w:rFonts w:hint="eastAsia"/>
        </w:rPr>
        <w:t>3</w:t>
      </w:r>
      <w:r>
        <w:rPr>
          <w:rFonts w:hint="eastAsia"/>
        </w:rPr>
        <w:t>人以上、</w:t>
      </w:r>
      <w:r>
        <w:rPr>
          <w:rFonts w:hint="eastAsia"/>
        </w:rPr>
        <w:t>10</w:t>
      </w:r>
      <w:r>
        <w:rPr>
          <w:rFonts w:hint="eastAsia"/>
        </w:rPr>
        <w:t>人以下死亡，或</w:t>
      </w:r>
      <w:r>
        <w:rPr>
          <w:rFonts w:hint="eastAsia"/>
        </w:rPr>
        <w:t>10</w:t>
      </w:r>
      <w:r>
        <w:rPr>
          <w:rFonts w:hint="eastAsia"/>
        </w:rPr>
        <w:t>人以上</w:t>
      </w:r>
      <w:r>
        <w:rPr>
          <w:rFonts w:hint="eastAsia"/>
        </w:rPr>
        <w:t>50</w:t>
      </w:r>
      <w:r>
        <w:rPr>
          <w:rFonts w:hint="eastAsia"/>
        </w:rPr>
        <w:t>人以下重伤的；运载危险品车辆发生道路交通事故，已经或可能造成较大危害和损失的；因道路交通事故引发不稳定事件，已经或可能造成较大危害和损失的；其他较严重的道路交通事故。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（四）Ⅳ级预警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lastRenderedPageBreak/>
        <w:t>已经或可能造成</w:t>
      </w:r>
      <w:r>
        <w:rPr>
          <w:rFonts w:hint="eastAsia"/>
        </w:rPr>
        <w:t>3</w:t>
      </w:r>
      <w:r>
        <w:rPr>
          <w:rFonts w:hint="eastAsia"/>
        </w:rPr>
        <w:t>人以下死亡，或</w:t>
      </w:r>
      <w:r>
        <w:rPr>
          <w:rFonts w:hint="eastAsia"/>
        </w:rPr>
        <w:t>3</w:t>
      </w:r>
      <w:r>
        <w:rPr>
          <w:rFonts w:hint="eastAsia"/>
        </w:rPr>
        <w:t>人以上</w:t>
      </w:r>
      <w:r>
        <w:rPr>
          <w:rFonts w:hint="eastAsia"/>
        </w:rPr>
        <w:t>10</w:t>
      </w:r>
      <w:r>
        <w:rPr>
          <w:rFonts w:hint="eastAsia"/>
        </w:rPr>
        <w:t>人以下重伤的；运载危险品车辆发生道路交通事故，已经或可能造成一定危害和损失的；因道路交通事故引发不稳定事件，已经或可能造成一定危害和损失的；其他一般道路交通事故。</w:t>
      </w:r>
    </w:p>
    <w:p w:rsidR="00CD204F" w:rsidRDefault="00CD204F" w:rsidP="00CD204F">
      <w:pPr>
        <w:spacing w:line="56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二、道路交通事故响应分级标准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（一）Ⅰ级响应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当事故级别为特别重大（Ⅰ级），或事故级别为重大（Ⅱ级），但预警级别为特别严重（Ⅰ级）情形的响应。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（二）Ⅱ级响应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当事故级别为重大（Ⅱ级），或事故级别为较大（Ⅲ级），但预警级别为严重（Ⅱ级）情形的响应。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（三）Ⅲ级响应</w:t>
      </w:r>
    </w:p>
    <w:p w:rsidR="00CD204F" w:rsidRDefault="00CD204F" w:rsidP="00CD204F">
      <w:pPr>
        <w:spacing w:line="560" w:lineRule="exact"/>
        <w:ind w:firstLine="640"/>
      </w:pPr>
      <w:r>
        <w:rPr>
          <w:rFonts w:hint="eastAsia"/>
        </w:rPr>
        <w:t>当事故级别为较大（Ⅲ）级，或事故级别为一般（Ⅳ级），但预警级别为较重（Ⅲ级）情形的响应。</w:t>
      </w:r>
    </w:p>
    <w:p w:rsidR="00CD204F" w:rsidRDefault="00CD204F" w:rsidP="00CD204F">
      <w:pPr>
        <w:spacing w:line="560" w:lineRule="exact"/>
        <w:ind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（四）Ⅳ级响应</w:t>
      </w:r>
    </w:p>
    <w:p w:rsidR="004358AB" w:rsidRPr="00CD204F" w:rsidRDefault="00CD204F" w:rsidP="00CD204F">
      <w:r>
        <w:rPr>
          <w:rFonts w:hint="eastAsia"/>
        </w:rPr>
        <w:t>当事故级别为一般（Ⅳ级），或事故预警级别为较重（Ⅲ级）以下情形的响应。</w:t>
      </w:r>
    </w:p>
    <w:sectPr w:rsidR="004358AB" w:rsidRPr="00CD204F" w:rsidSect="00CD204F">
      <w:footerReference w:type="default" r:id="rId7"/>
      <w:footerReference w:type="first" r:id="rId8"/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0A" w:rsidRDefault="00CA6E0A" w:rsidP="00934CC1">
      <w:pPr>
        <w:spacing w:after="0"/>
      </w:pPr>
      <w:r>
        <w:separator/>
      </w:r>
    </w:p>
  </w:endnote>
  <w:endnote w:type="continuationSeparator" w:id="0">
    <w:p w:rsidR="00CA6E0A" w:rsidRDefault="00CA6E0A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E" w:rsidRPr="004A3377" w:rsidRDefault="009D59C9" w:rsidP="004A3377">
    <w:pPr>
      <w:pStyle w:val="a4"/>
      <w:ind w:firstLineChars="2650" w:firstLine="74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1265" type="#_x0000_t202" style="position:absolute;left:0;text-align:left;margin-left:610.25pt;margin-top:0;width:84.05pt;height:27.25pt;z-index:251660288;mso-wrap-style:none;mso-position-horizontal-relative:margin" filled="f" stroked="f">
          <v:fill o:detectmouseclick="t"/>
          <v:textbox style="mso-next-textbox:#文本框 1038;mso-fit-shape-to-text:t" inset="0,0,0,0">
            <w:txbxContent>
              <w:p w:rsidR="00DD3CAE" w:rsidRPr="00DD3CAE" w:rsidRDefault="004B3029" w:rsidP="00DD3CAE">
                <w:pPr>
                  <w:ind w:firstLine="560"/>
                </w:pP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9D59C9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D59C9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 w:rsidR="00CD204F">
                  <w:rPr>
                    <w:rFonts w:ascii="宋体" w:eastAsia="宋体" w:hAnsi="宋体"/>
                    <w:noProof/>
                    <w:sz w:val="28"/>
                    <w:szCs w:val="28"/>
                  </w:rPr>
                  <w:t>2</w:t>
                </w:r>
                <w:r w:rsidR="009D59C9"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4A3377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Pr="004A3377"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4B3029">
      <w:rPr>
        <w:rFonts w:ascii="宋体" w:eastAsia="宋体" w:hAnsi="宋体" w:hint="eastAsia"/>
        <w:sz w:val="28"/>
        <w:szCs w:val="28"/>
      </w:rPr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377" w:rsidRPr="004A3377" w:rsidRDefault="004B3029" w:rsidP="004A3377">
    <w:pPr>
      <w:pStyle w:val="a4"/>
      <w:ind w:right="920"/>
      <w:rPr>
        <w:rFonts w:ascii="宋体" w:eastAsia="宋体" w:hAnsi="宋体"/>
        <w:sz w:val="28"/>
        <w:szCs w:val="28"/>
      </w:rPr>
    </w:pPr>
    <w:r w:rsidRPr="004A3377">
      <w:rPr>
        <w:rFonts w:ascii="宋体" w:eastAsia="宋体" w:hAnsi="宋体"/>
        <w:sz w:val="28"/>
        <w:szCs w:val="28"/>
      </w:rPr>
      <w:t>—</w:t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="009D59C9" w:rsidRPr="004A3377">
      <w:rPr>
        <w:rFonts w:ascii="宋体" w:eastAsia="宋体" w:hAnsi="宋体"/>
        <w:sz w:val="28"/>
        <w:szCs w:val="28"/>
      </w:rPr>
      <w:fldChar w:fldCharType="begin"/>
    </w:r>
    <w:r w:rsidRPr="004A3377">
      <w:rPr>
        <w:rFonts w:ascii="宋体" w:eastAsia="宋体" w:hAnsi="宋体"/>
        <w:sz w:val="28"/>
        <w:szCs w:val="28"/>
      </w:rPr>
      <w:instrText xml:space="preserve"> PAGE   \* MERGEFORMAT </w:instrText>
    </w:r>
    <w:r w:rsidR="009D59C9" w:rsidRPr="004A3377">
      <w:rPr>
        <w:rFonts w:ascii="宋体" w:eastAsia="宋体" w:hAnsi="宋体"/>
        <w:sz w:val="28"/>
        <w:szCs w:val="28"/>
      </w:rPr>
      <w:fldChar w:fldCharType="separate"/>
    </w:r>
    <w:r w:rsidRPr="00DD3CAE">
      <w:rPr>
        <w:rFonts w:ascii="宋体" w:eastAsia="宋体" w:hAnsi="宋体"/>
        <w:noProof/>
        <w:sz w:val="28"/>
        <w:szCs w:val="28"/>
        <w:lang w:val="zh-CN"/>
      </w:rPr>
      <w:t>25</w:t>
    </w:r>
    <w:r w:rsidR="009D59C9" w:rsidRPr="004A3377">
      <w:rPr>
        <w:rFonts w:ascii="宋体" w:eastAsia="宋体" w:hAnsi="宋体"/>
        <w:sz w:val="28"/>
        <w:szCs w:val="28"/>
      </w:rPr>
      <w:fldChar w:fldCharType="end"/>
    </w:r>
    <w:r w:rsidRPr="004A3377">
      <w:rPr>
        <w:rFonts w:ascii="宋体" w:eastAsia="宋体" w:hAnsi="宋体" w:hint="eastAsia"/>
        <w:sz w:val="28"/>
        <w:szCs w:val="28"/>
      </w:rPr>
      <w:t xml:space="preserve"> </w:t>
    </w:r>
    <w:r w:rsidRPr="004A3377">
      <w:rPr>
        <w:rFonts w:ascii="宋体" w:eastAsia="宋体" w:hAnsi="宋体"/>
        <w:sz w:val="28"/>
        <w:szCs w:val="28"/>
      </w:rPr>
      <w:t>—</w:t>
    </w:r>
  </w:p>
  <w:p w:rsidR="004A3377" w:rsidRDefault="00CA6E0A" w:rsidP="002E299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0A" w:rsidRDefault="00CA6E0A" w:rsidP="00934CC1">
      <w:pPr>
        <w:spacing w:after="0"/>
      </w:pPr>
      <w:r>
        <w:separator/>
      </w:r>
    </w:p>
  </w:footnote>
  <w:footnote w:type="continuationSeparator" w:id="0">
    <w:p w:rsidR="00CA6E0A" w:rsidRDefault="00CA6E0A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6133"/>
    <w:rsid w:val="004358AB"/>
    <w:rsid w:val="00461B61"/>
    <w:rsid w:val="004B3029"/>
    <w:rsid w:val="0076388B"/>
    <w:rsid w:val="007F2C3F"/>
    <w:rsid w:val="008B7726"/>
    <w:rsid w:val="00934CC1"/>
    <w:rsid w:val="009D59C9"/>
    <w:rsid w:val="00CA6E0A"/>
    <w:rsid w:val="00CD204F"/>
    <w:rsid w:val="00D31D50"/>
    <w:rsid w:val="00DF052E"/>
    <w:rsid w:val="00F4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33BA6F-19DE-42B7-8333-1ECBCD5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2018-06-01T05:31:00Z</dcterms:modified>
</cp:coreProperties>
</file>