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4E" w:rsidRPr="002362F8" w:rsidRDefault="00F8414E" w:rsidP="00F8414E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2362F8">
        <w:rPr>
          <w:rFonts w:ascii="方正小标宋简体" w:eastAsia="方正小标宋简体" w:hint="eastAsia"/>
          <w:bCs/>
          <w:color w:val="000000"/>
          <w:sz w:val="44"/>
          <w:szCs w:val="44"/>
        </w:rPr>
        <w:t>泾河新城突发环境事件信息初次报告单</w:t>
      </w:r>
    </w:p>
    <w:p w:rsidR="00F8414E" w:rsidRDefault="00F8414E" w:rsidP="00F8414E">
      <w:pPr>
        <w:spacing w:line="560" w:lineRule="exact"/>
        <w:jc w:val="center"/>
        <w:rPr>
          <w:rFonts w:hint="eastAsia"/>
          <w:b/>
          <w:bCs/>
          <w:color w:val="FF0000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9"/>
        <w:gridCol w:w="1799"/>
        <w:gridCol w:w="135"/>
        <w:gridCol w:w="1664"/>
        <w:gridCol w:w="1799"/>
        <w:gridCol w:w="1792"/>
      </w:tblGrid>
      <w:tr w:rsidR="00F8414E" w:rsidRPr="00985FFE" w:rsidTr="00E72445">
        <w:tc>
          <w:tcPr>
            <w:tcW w:w="1799" w:type="dxa"/>
            <w:vMerge w:val="restart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事件报告人信息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390" w:type="dxa"/>
            <w:gridSpan w:val="4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报告时间</w:t>
            </w:r>
          </w:p>
        </w:tc>
        <w:tc>
          <w:tcPr>
            <w:tcW w:w="7189" w:type="dxa"/>
            <w:gridSpan w:val="5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月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日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时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分</w:t>
            </w:r>
          </w:p>
        </w:tc>
      </w:tr>
      <w:tr w:rsidR="00F8414E" w:rsidRPr="00985FFE" w:rsidTr="00E72445">
        <w:tc>
          <w:tcPr>
            <w:tcW w:w="1799" w:type="dxa"/>
            <w:vMerge w:val="restart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报告事项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信息来源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事件类型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发生时间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发生地点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rPr>
          <w:trHeight w:val="1408"/>
        </w:trPr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事件起因</w:t>
            </w:r>
          </w:p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及性质</w:t>
            </w:r>
          </w:p>
        </w:tc>
        <w:tc>
          <w:tcPr>
            <w:tcW w:w="525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color w:val="000000"/>
                <w:sz w:val="28"/>
                <w:szCs w:val="28"/>
              </w:rPr>
              <w:t>（初步判断）</w:t>
            </w:r>
          </w:p>
        </w:tc>
      </w:tr>
      <w:tr w:rsidR="00F8414E" w:rsidRPr="00985FFE" w:rsidTr="00E72445">
        <w:trPr>
          <w:trHeight w:val="1314"/>
        </w:trPr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风险源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主要污染物及估计数量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rPr>
          <w:trHeight w:val="1038"/>
        </w:trPr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人员受害情况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rPr>
          <w:trHeight w:val="1057"/>
        </w:trPr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已造成后果及采取措施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14E" w:rsidRPr="00985FFE" w:rsidTr="00E72445">
        <w:trPr>
          <w:trHeight w:val="849"/>
        </w:trPr>
        <w:tc>
          <w:tcPr>
            <w:tcW w:w="1799" w:type="dxa"/>
            <w:vMerge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85FFE">
              <w:rPr>
                <w:rFonts w:hint="eastAsia"/>
                <w:b/>
                <w:bCs/>
                <w:color w:val="000000"/>
                <w:sz w:val="28"/>
                <w:szCs w:val="28"/>
              </w:rPr>
              <w:t>领导批示</w:t>
            </w:r>
          </w:p>
        </w:tc>
        <w:tc>
          <w:tcPr>
            <w:tcW w:w="5255" w:type="dxa"/>
            <w:gridSpan w:val="3"/>
            <w:tcBorders>
              <w:tl2br w:val="nil"/>
              <w:tr2bl w:val="nil"/>
            </w:tcBorders>
            <w:vAlign w:val="center"/>
          </w:tcPr>
          <w:p w:rsidR="00F8414E" w:rsidRPr="00985FFE" w:rsidRDefault="00F8414E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8414E" w:rsidRDefault="00F8414E" w:rsidP="00F8414E">
      <w:pPr>
        <w:spacing w:line="560" w:lineRule="exac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2362F8">
      <w:pgSz w:w="11906" w:h="16838"/>
      <w:pgMar w:top="1701" w:right="1474" w:bottom="1134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20" w:rsidRDefault="00FF5C20" w:rsidP="00F8414E">
      <w:pPr>
        <w:spacing w:after="0"/>
      </w:pPr>
      <w:r>
        <w:separator/>
      </w:r>
    </w:p>
  </w:endnote>
  <w:endnote w:type="continuationSeparator" w:id="0">
    <w:p w:rsidR="00FF5C20" w:rsidRDefault="00FF5C20" w:rsidP="00F841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20" w:rsidRDefault="00FF5C20" w:rsidP="00F8414E">
      <w:pPr>
        <w:spacing w:after="0"/>
      </w:pPr>
      <w:r>
        <w:separator/>
      </w:r>
    </w:p>
  </w:footnote>
  <w:footnote w:type="continuationSeparator" w:id="0">
    <w:p w:rsidR="00FF5C20" w:rsidRDefault="00FF5C20" w:rsidP="00F841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74218"/>
    <w:rsid w:val="00F8414E"/>
    <w:rsid w:val="00FF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1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1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1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1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2018-06-01T08:20:00Z</dcterms:modified>
</cp:coreProperties>
</file>