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35C" w:rsidRPr="000B02C7" w:rsidRDefault="0016435C" w:rsidP="0016435C">
      <w:pPr>
        <w:spacing w:line="540" w:lineRule="exact"/>
        <w:jc w:val="center"/>
        <w:rPr>
          <w:rFonts w:ascii="方正小标宋简体" w:eastAsia="方正小标宋简体" w:hint="eastAsia"/>
          <w:bCs/>
          <w:sz w:val="44"/>
          <w:szCs w:val="44"/>
        </w:rPr>
      </w:pPr>
      <w:r w:rsidRPr="000B02C7">
        <w:rPr>
          <w:rFonts w:ascii="方正小标宋简体" w:eastAsia="方正小标宋简体" w:hint="eastAsia"/>
          <w:bCs/>
          <w:sz w:val="44"/>
          <w:szCs w:val="44"/>
        </w:rPr>
        <w:t>动物疫情分级标准</w:t>
      </w:r>
    </w:p>
    <w:p w:rsidR="0016435C" w:rsidRPr="007216D3" w:rsidRDefault="0016435C" w:rsidP="0016435C">
      <w:pPr>
        <w:spacing w:line="540" w:lineRule="exact"/>
        <w:ind w:firstLine="640"/>
        <w:rPr>
          <w:rFonts w:ascii="黑体" w:eastAsia="黑体" w:hAnsi="黑体"/>
          <w:bCs/>
        </w:rPr>
      </w:pPr>
      <w:r w:rsidRPr="007216D3">
        <w:rPr>
          <w:rFonts w:ascii="黑体" w:eastAsia="黑体" w:hAnsi="黑体" w:hint="eastAsia"/>
          <w:bCs/>
        </w:rPr>
        <w:t>一、</w:t>
      </w:r>
      <w:r w:rsidRPr="007216D3">
        <w:rPr>
          <w:rFonts w:ascii="黑体" w:eastAsia="黑体" w:hAnsi="黑体"/>
          <w:bCs/>
        </w:rPr>
        <w:t>特别重大动物疫情</w:t>
      </w:r>
    </w:p>
    <w:p w:rsidR="0016435C" w:rsidRDefault="0016435C" w:rsidP="0016435C">
      <w:pPr>
        <w:spacing w:line="540" w:lineRule="exact"/>
        <w:ind w:firstLine="640"/>
        <w:rPr>
          <w:rFonts w:hint="eastAsia"/>
        </w:rPr>
      </w:pPr>
      <w:r>
        <w:rPr>
          <w:rFonts w:hint="eastAsia"/>
        </w:rPr>
        <w:t>（</w:t>
      </w:r>
      <w:r>
        <w:rPr>
          <w:rFonts w:hint="eastAsia"/>
        </w:rPr>
        <w:t>1</w:t>
      </w:r>
      <w:r>
        <w:rPr>
          <w:rFonts w:hint="eastAsia"/>
        </w:rPr>
        <w:t>）</w:t>
      </w:r>
      <w:r>
        <w:t>高致病性禽流感在</w:t>
      </w:r>
      <w:r>
        <w:t>21</w:t>
      </w:r>
      <w:r>
        <w:t>日内，相邻省份有</w:t>
      </w:r>
      <w:r>
        <w:t>10</w:t>
      </w:r>
      <w:r>
        <w:t>个以上县（市）发生疫情；或在我省内有</w:t>
      </w:r>
      <w:r>
        <w:t>20</w:t>
      </w:r>
      <w:r>
        <w:t>个以上县（市）发生或</w:t>
      </w:r>
      <w:r>
        <w:t>10</w:t>
      </w:r>
      <w:r>
        <w:t>个以上县（市）连片发生疫情；或在数省内呈多发态势；</w:t>
      </w:r>
    </w:p>
    <w:p w:rsidR="0016435C" w:rsidRDefault="0016435C" w:rsidP="0016435C">
      <w:pPr>
        <w:spacing w:line="540" w:lineRule="exact"/>
        <w:ind w:firstLine="640"/>
        <w:rPr>
          <w:rFonts w:hint="eastAsia"/>
        </w:rPr>
      </w:pPr>
      <w:r>
        <w:rPr>
          <w:rFonts w:hint="eastAsia"/>
        </w:rPr>
        <w:t>（</w:t>
      </w:r>
      <w:r>
        <w:rPr>
          <w:rFonts w:hint="eastAsia"/>
        </w:rPr>
        <w:t>2</w:t>
      </w:r>
      <w:r>
        <w:rPr>
          <w:rFonts w:hint="eastAsia"/>
        </w:rPr>
        <w:t>）</w:t>
      </w:r>
      <w:r>
        <w:t>口蹄疫在</w:t>
      </w:r>
      <w:r>
        <w:t>14</w:t>
      </w:r>
      <w:r>
        <w:t>日内，</w:t>
      </w:r>
      <w:r>
        <w:t>5</w:t>
      </w:r>
      <w:r>
        <w:t>个以上省份发生严重疫情，且疫区连片；</w:t>
      </w:r>
    </w:p>
    <w:p w:rsidR="0016435C" w:rsidRDefault="0016435C" w:rsidP="0016435C">
      <w:pPr>
        <w:spacing w:line="540" w:lineRule="exact"/>
        <w:ind w:firstLine="640"/>
        <w:rPr>
          <w:rFonts w:hint="eastAsia"/>
        </w:rPr>
      </w:pPr>
      <w:r>
        <w:rPr>
          <w:rFonts w:hint="eastAsia"/>
        </w:rPr>
        <w:t>（</w:t>
      </w:r>
      <w:r>
        <w:rPr>
          <w:rFonts w:hint="eastAsia"/>
        </w:rPr>
        <w:t>3</w:t>
      </w:r>
      <w:r>
        <w:rPr>
          <w:rFonts w:hint="eastAsia"/>
        </w:rPr>
        <w:t>）</w:t>
      </w:r>
      <w:r>
        <w:t>动物暴发疯牛病等人畜共患病感染到人，并继续大面积扩散蔓延。</w:t>
      </w:r>
    </w:p>
    <w:p w:rsidR="0016435C" w:rsidRPr="007216D3" w:rsidRDefault="0016435C" w:rsidP="0016435C">
      <w:pPr>
        <w:spacing w:line="540" w:lineRule="exact"/>
        <w:ind w:firstLine="640"/>
        <w:rPr>
          <w:rFonts w:ascii="黑体" w:eastAsia="黑体" w:hAnsi="黑体" w:hint="eastAsia"/>
          <w:bCs/>
        </w:rPr>
      </w:pPr>
      <w:r w:rsidRPr="007216D3">
        <w:rPr>
          <w:rFonts w:ascii="黑体" w:eastAsia="黑体" w:hAnsi="黑体" w:hint="eastAsia"/>
          <w:bCs/>
        </w:rPr>
        <w:t>二、</w:t>
      </w:r>
      <w:r w:rsidRPr="007216D3">
        <w:rPr>
          <w:rFonts w:ascii="黑体" w:eastAsia="黑体" w:hAnsi="黑体"/>
          <w:bCs/>
        </w:rPr>
        <w:t>重大动物疫情</w:t>
      </w:r>
    </w:p>
    <w:p w:rsidR="0016435C" w:rsidRDefault="0016435C" w:rsidP="0016435C">
      <w:pPr>
        <w:spacing w:line="540" w:lineRule="exact"/>
        <w:ind w:firstLine="640"/>
        <w:rPr>
          <w:rFonts w:hint="eastAsia"/>
        </w:rPr>
      </w:pPr>
      <w:r>
        <w:rPr>
          <w:rFonts w:hint="eastAsia"/>
        </w:rPr>
        <w:t>（</w:t>
      </w:r>
      <w:r>
        <w:rPr>
          <w:rFonts w:hint="eastAsia"/>
        </w:rPr>
        <w:t>1</w:t>
      </w:r>
      <w:r>
        <w:rPr>
          <w:rFonts w:hint="eastAsia"/>
        </w:rPr>
        <w:t>）</w:t>
      </w:r>
      <w:r>
        <w:t>高致病性禽流感在</w:t>
      </w:r>
      <w:r>
        <w:t>21</w:t>
      </w:r>
      <w:r>
        <w:t>日内，</w:t>
      </w:r>
      <w:r>
        <w:t>1</w:t>
      </w:r>
      <w:r>
        <w:t>个省（区、市）内有</w:t>
      </w:r>
      <w:r>
        <w:t>2</w:t>
      </w:r>
      <w:r>
        <w:t>个以上市（地）发生疫情，或在</w:t>
      </w:r>
      <w:r>
        <w:t>1</w:t>
      </w:r>
      <w:r>
        <w:t>个省（区、市）内有</w:t>
      </w:r>
      <w:r>
        <w:t>20</w:t>
      </w:r>
      <w:r>
        <w:t>个以上疫点或</w:t>
      </w:r>
      <w:r>
        <w:t>5</w:t>
      </w:r>
      <w:r>
        <w:t>个以上、</w:t>
      </w:r>
      <w:r>
        <w:t>10</w:t>
      </w:r>
      <w:r>
        <w:t>个以下县（市）连片发生疫情；</w:t>
      </w:r>
    </w:p>
    <w:p w:rsidR="0016435C" w:rsidRDefault="0016435C" w:rsidP="0016435C">
      <w:pPr>
        <w:spacing w:line="540" w:lineRule="exact"/>
        <w:ind w:firstLine="640"/>
        <w:rPr>
          <w:rFonts w:hint="eastAsia"/>
        </w:rPr>
      </w:pPr>
      <w:r>
        <w:rPr>
          <w:rFonts w:hint="eastAsia"/>
        </w:rPr>
        <w:t>（</w:t>
      </w:r>
      <w:r>
        <w:rPr>
          <w:rFonts w:hint="eastAsia"/>
        </w:rPr>
        <w:t>2</w:t>
      </w:r>
      <w:r>
        <w:rPr>
          <w:rFonts w:hint="eastAsia"/>
        </w:rPr>
        <w:t>）</w:t>
      </w:r>
      <w:r>
        <w:t>口蹄疫在</w:t>
      </w:r>
      <w:r>
        <w:t>14</w:t>
      </w:r>
      <w:r>
        <w:t>日内，在</w:t>
      </w:r>
      <w:r>
        <w:t>1</w:t>
      </w:r>
      <w:r>
        <w:t>个省（区、市）内有</w:t>
      </w:r>
      <w:r>
        <w:t>2</w:t>
      </w:r>
      <w:r>
        <w:t>个以上相邻市（地）或</w:t>
      </w:r>
      <w:r>
        <w:t>5</w:t>
      </w:r>
      <w:r>
        <w:t>个以上县（市）发生疫情，或有新的口蹄疫亚型出现并发生疫情；</w:t>
      </w:r>
    </w:p>
    <w:p w:rsidR="0016435C" w:rsidRDefault="0016435C" w:rsidP="0016435C">
      <w:pPr>
        <w:spacing w:line="540" w:lineRule="exact"/>
        <w:ind w:firstLine="640"/>
        <w:rPr>
          <w:rFonts w:hint="eastAsia"/>
        </w:rPr>
      </w:pPr>
      <w:r>
        <w:rPr>
          <w:rFonts w:hint="eastAsia"/>
        </w:rPr>
        <w:t>（</w:t>
      </w:r>
      <w:r>
        <w:rPr>
          <w:rFonts w:hint="eastAsia"/>
        </w:rPr>
        <w:t>3</w:t>
      </w:r>
      <w:r>
        <w:rPr>
          <w:rFonts w:hint="eastAsia"/>
        </w:rPr>
        <w:t>）</w:t>
      </w:r>
      <w:r>
        <w:t>在</w:t>
      </w:r>
      <w:r>
        <w:t>1</w:t>
      </w:r>
      <w:r>
        <w:t>个平均潜伏期内，</w:t>
      </w:r>
      <w:r>
        <w:t>20</w:t>
      </w:r>
      <w:r>
        <w:t>个以上县（市）发生猪瘟、新城疫疫情，或疫点数达到</w:t>
      </w:r>
      <w:r>
        <w:t>30</w:t>
      </w:r>
      <w:r>
        <w:t>个以上；</w:t>
      </w:r>
    </w:p>
    <w:p w:rsidR="0016435C" w:rsidRDefault="0016435C" w:rsidP="0016435C">
      <w:pPr>
        <w:spacing w:line="540" w:lineRule="exact"/>
        <w:ind w:firstLine="640"/>
        <w:rPr>
          <w:rFonts w:hint="eastAsia"/>
        </w:rPr>
      </w:pPr>
      <w:r>
        <w:rPr>
          <w:rFonts w:hint="eastAsia"/>
        </w:rPr>
        <w:t>（</w:t>
      </w:r>
      <w:r>
        <w:rPr>
          <w:rFonts w:hint="eastAsia"/>
        </w:rPr>
        <w:t>4</w:t>
      </w:r>
      <w:r>
        <w:rPr>
          <w:rFonts w:hint="eastAsia"/>
        </w:rPr>
        <w:t>）</w:t>
      </w:r>
      <w:r>
        <w:t>在我国已消灭的牛瘟、牛肺疫等又有发生、或我国尚未发生的疯牛病、非洲猪瘟、非洲马瘟等疫病传入或发生；</w:t>
      </w:r>
    </w:p>
    <w:p w:rsidR="0016435C" w:rsidRDefault="0016435C" w:rsidP="0016435C">
      <w:pPr>
        <w:spacing w:line="540" w:lineRule="exact"/>
        <w:ind w:firstLine="640"/>
        <w:rPr>
          <w:rFonts w:hint="eastAsia"/>
        </w:rPr>
      </w:pPr>
      <w:r>
        <w:rPr>
          <w:rFonts w:hint="eastAsia"/>
        </w:rPr>
        <w:t>（</w:t>
      </w:r>
      <w:r>
        <w:rPr>
          <w:rFonts w:hint="eastAsia"/>
        </w:rPr>
        <w:t>5</w:t>
      </w:r>
      <w:r>
        <w:rPr>
          <w:rFonts w:hint="eastAsia"/>
        </w:rPr>
        <w:t>）</w:t>
      </w:r>
      <w:r>
        <w:t>在</w:t>
      </w:r>
      <w:r>
        <w:t>1</w:t>
      </w:r>
      <w:r>
        <w:t>个平均潜伏期内，布鲁氏菌病、结核病、狂犬病、炭疽等二类动物疫病呈暴发流行，波及</w:t>
      </w:r>
      <w:r>
        <w:t>3</w:t>
      </w:r>
      <w:r>
        <w:t>个以上市（地），或其中的人畜共患病发生感染人的病例，并有继续扩散趋势。</w:t>
      </w:r>
    </w:p>
    <w:p w:rsidR="0016435C" w:rsidRPr="007216D3" w:rsidRDefault="0016435C" w:rsidP="0016435C">
      <w:pPr>
        <w:spacing w:line="540" w:lineRule="exact"/>
        <w:ind w:firstLine="640"/>
        <w:rPr>
          <w:rFonts w:ascii="黑体" w:eastAsia="黑体" w:hAnsi="黑体" w:hint="eastAsia"/>
          <w:bCs/>
        </w:rPr>
      </w:pPr>
      <w:r w:rsidRPr="007216D3">
        <w:rPr>
          <w:rFonts w:ascii="黑体" w:eastAsia="黑体" w:hAnsi="黑体" w:hint="eastAsia"/>
          <w:bCs/>
        </w:rPr>
        <w:t>三、</w:t>
      </w:r>
      <w:r w:rsidRPr="007216D3">
        <w:rPr>
          <w:rFonts w:ascii="黑体" w:eastAsia="黑体" w:hAnsi="黑体"/>
          <w:bCs/>
        </w:rPr>
        <w:t>较大动物疫情</w:t>
      </w:r>
    </w:p>
    <w:p w:rsidR="0016435C" w:rsidRDefault="0016435C" w:rsidP="0016435C">
      <w:pPr>
        <w:spacing w:line="540" w:lineRule="exact"/>
        <w:ind w:firstLine="640"/>
        <w:rPr>
          <w:rFonts w:hint="eastAsia"/>
        </w:rPr>
      </w:pPr>
      <w:r>
        <w:rPr>
          <w:rFonts w:hint="eastAsia"/>
        </w:rPr>
        <w:t>（</w:t>
      </w:r>
      <w:r>
        <w:rPr>
          <w:rFonts w:hint="eastAsia"/>
        </w:rPr>
        <w:t>1</w:t>
      </w:r>
      <w:r>
        <w:rPr>
          <w:rFonts w:hint="eastAsia"/>
        </w:rPr>
        <w:t>）</w:t>
      </w:r>
      <w:r>
        <w:t>高致病性禽流感在</w:t>
      </w:r>
      <w:r>
        <w:t>21</w:t>
      </w:r>
      <w:r>
        <w:t>日内，在</w:t>
      </w:r>
      <w:r>
        <w:t>1</w:t>
      </w:r>
      <w:r>
        <w:t>个设区市行政区域内</w:t>
      </w:r>
      <w:r>
        <w:t>2</w:t>
      </w:r>
      <w:r>
        <w:t>个以上县（市、区）发生疫情，或疫点数达到</w:t>
      </w:r>
      <w:r>
        <w:t>3</w:t>
      </w:r>
      <w:r>
        <w:t>个以上；</w:t>
      </w:r>
    </w:p>
    <w:p w:rsidR="0016435C" w:rsidRDefault="0016435C" w:rsidP="0016435C">
      <w:pPr>
        <w:spacing w:line="540" w:lineRule="exact"/>
        <w:ind w:firstLine="640"/>
        <w:rPr>
          <w:rFonts w:hint="eastAsia"/>
        </w:rPr>
      </w:pPr>
      <w:r>
        <w:rPr>
          <w:rFonts w:hint="eastAsia"/>
        </w:rPr>
        <w:lastRenderedPageBreak/>
        <w:t>（</w:t>
      </w:r>
      <w:r>
        <w:rPr>
          <w:rFonts w:hint="eastAsia"/>
        </w:rPr>
        <w:t>2</w:t>
      </w:r>
      <w:r>
        <w:rPr>
          <w:rFonts w:hint="eastAsia"/>
        </w:rPr>
        <w:t>）</w:t>
      </w:r>
      <w:r>
        <w:t>口蹄疫在</w:t>
      </w:r>
      <w:r>
        <w:t>14</w:t>
      </w:r>
      <w:r>
        <w:t>日内，在</w:t>
      </w:r>
      <w:r>
        <w:t>1</w:t>
      </w:r>
      <w:r>
        <w:t>个设区行政区域内</w:t>
      </w:r>
      <w:r>
        <w:t>2</w:t>
      </w:r>
      <w:r>
        <w:t>个以上县（市、区）发生疫情，或疫点数达到</w:t>
      </w:r>
      <w:r>
        <w:t>5</w:t>
      </w:r>
      <w:r>
        <w:t>个以上；</w:t>
      </w:r>
    </w:p>
    <w:p w:rsidR="0016435C" w:rsidRDefault="0016435C" w:rsidP="0016435C">
      <w:pPr>
        <w:spacing w:line="540" w:lineRule="exact"/>
        <w:ind w:firstLine="640"/>
        <w:rPr>
          <w:rFonts w:hint="eastAsia"/>
        </w:rPr>
      </w:pPr>
      <w:r>
        <w:rPr>
          <w:rFonts w:hint="eastAsia"/>
        </w:rPr>
        <w:t>（</w:t>
      </w:r>
      <w:r>
        <w:rPr>
          <w:rFonts w:hint="eastAsia"/>
        </w:rPr>
        <w:t>3</w:t>
      </w:r>
      <w:r>
        <w:rPr>
          <w:rFonts w:hint="eastAsia"/>
        </w:rPr>
        <w:t>）</w:t>
      </w:r>
      <w:r>
        <w:t>在</w:t>
      </w:r>
      <w:r>
        <w:t>1</w:t>
      </w:r>
      <w:r>
        <w:t>个平均潜伏期内，在</w:t>
      </w:r>
      <w:r>
        <w:t>1</w:t>
      </w:r>
      <w:r>
        <w:t>个设区市行政区域内</w:t>
      </w:r>
      <w:r>
        <w:t>5</w:t>
      </w:r>
      <w:r>
        <w:t>个以上县（市、区）发生猪瘟、新城疫疫情，或疫点数达到</w:t>
      </w:r>
      <w:r>
        <w:t>10</w:t>
      </w:r>
      <w:r>
        <w:t>个以上；</w:t>
      </w:r>
    </w:p>
    <w:p w:rsidR="0016435C" w:rsidRDefault="0016435C" w:rsidP="0016435C">
      <w:pPr>
        <w:spacing w:line="540" w:lineRule="exact"/>
        <w:ind w:firstLine="640"/>
        <w:rPr>
          <w:rFonts w:hint="eastAsia"/>
        </w:rPr>
      </w:pPr>
      <w:r>
        <w:rPr>
          <w:rFonts w:hint="eastAsia"/>
        </w:rPr>
        <w:t>（</w:t>
      </w:r>
      <w:r>
        <w:rPr>
          <w:rFonts w:hint="eastAsia"/>
        </w:rPr>
        <w:t>4</w:t>
      </w:r>
      <w:r>
        <w:rPr>
          <w:rFonts w:hint="eastAsia"/>
        </w:rPr>
        <w:t>）</w:t>
      </w:r>
      <w:r>
        <w:t>在</w:t>
      </w:r>
      <w:r>
        <w:t>1</w:t>
      </w:r>
      <w:r>
        <w:t>个平均潜伏期内，在</w:t>
      </w:r>
      <w:r>
        <w:t>1</w:t>
      </w:r>
      <w:r>
        <w:t>个设区市行政区域内有</w:t>
      </w:r>
      <w:r>
        <w:t>5</w:t>
      </w:r>
      <w:r>
        <w:t>个以上县（市、区）发生布鲁氏菌病、结核病、狂犬病、炭疽等二类动物疫病，并呈暴发流行；</w:t>
      </w:r>
    </w:p>
    <w:p w:rsidR="0016435C" w:rsidRDefault="0016435C" w:rsidP="0016435C">
      <w:pPr>
        <w:spacing w:line="540" w:lineRule="exact"/>
        <w:ind w:firstLine="640"/>
        <w:rPr>
          <w:rFonts w:hint="eastAsia"/>
        </w:rPr>
      </w:pPr>
      <w:r>
        <w:rPr>
          <w:rFonts w:hint="eastAsia"/>
        </w:rPr>
        <w:t>（</w:t>
      </w:r>
      <w:r>
        <w:rPr>
          <w:rFonts w:hint="eastAsia"/>
        </w:rPr>
        <w:t>5</w:t>
      </w:r>
      <w:r>
        <w:rPr>
          <w:rFonts w:hint="eastAsia"/>
        </w:rPr>
        <w:t>）</w:t>
      </w:r>
      <w:r>
        <w:t>高致病性禽流感、口蹄疫、炭疽等高致病性病原微生物菌种、毒种发生丢失；</w:t>
      </w:r>
    </w:p>
    <w:p w:rsidR="0016435C" w:rsidRDefault="0016435C" w:rsidP="0016435C">
      <w:pPr>
        <w:spacing w:line="540" w:lineRule="exact"/>
        <w:ind w:firstLine="640"/>
      </w:pPr>
      <w:r>
        <w:rPr>
          <w:rFonts w:hint="eastAsia"/>
        </w:rPr>
        <w:t>（</w:t>
      </w:r>
      <w:r>
        <w:rPr>
          <w:rFonts w:hint="eastAsia"/>
        </w:rPr>
        <w:t>6</w:t>
      </w:r>
      <w:r>
        <w:rPr>
          <w:rFonts w:hint="eastAsia"/>
        </w:rPr>
        <w:t>）</w:t>
      </w:r>
      <w:r>
        <w:t>省农业厅或设区市人民政府兽医行政管理部门认定的其他较大突发动物疫情。</w:t>
      </w:r>
    </w:p>
    <w:p w:rsidR="0016435C" w:rsidRPr="007216D3" w:rsidRDefault="0016435C" w:rsidP="0016435C">
      <w:pPr>
        <w:spacing w:line="540" w:lineRule="exact"/>
        <w:ind w:firstLine="640"/>
        <w:rPr>
          <w:rFonts w:ascii="黑体" w:eastAsia="黑体" w:hAnsi="黑体" w:hint="eastAsia"/>
          <w:bCs/>
        </w:rPr>
      </w:pPr>
      <w:r w:rsidRPr="007216D3">
        <w:rPr>
          <w:rFonts w:ascii="黑体" w:eastAsia="黑体" w:hAnsi="黑体" w:hint="eastAsia"/>
          <w:bCs/>
        </w:rPr>
        <w:t>四、</w:t>
      </w:r>
      <w:r w:rsidRPr="007216D3">
        <w:rPr>
          <w:rFonts w:ascii="黑体" w:eastAsia="黑体" w:hAnsi="黑体"/>
          <w:bCs/>
        </w:rPr>
        <w:t>一般动物疫情</w:t>
      </w:r>
    </w:p>
    <w:p w:rsidR="0016435C" w:rsidRDefault="0016435C" w:rsidP="0016435C">
      <w:pPr>
        <w:spacing w:line="540" w:lineRule="exact"/>
        <w:ind w:firstLine="640"/>
        <w:rPr>
          <w:rFonts w:hint="eastAsia"/>
        </w:rPr>
      </w:pPr>
      <w:r>
        <w:rPr>
          <w:rFonts w:hint="eastAsia"/>
        </w:rPr>
        <w:t>（</w:t>
      </w:r>
      <w:r>
        <w:rPr>
          <w:rFonts w:hint="eastAsia"/>
        </w:rPr>
        <w:t>1</w:t>
      </w:r>
      <w:r>
        <w:rPr>
          <w:rFonts w:hint="eastAsia"/>
        </w:rPr>
        <w:t>）</w:t>
      </w:r>
      <w:r>
        <w:t>高致病性禽流感、口蹄疫、猪瘟、新城疫疫情在</w:t>
      </w:r>
      <w:r>
        <w:t>1</w:t>
      </w:r>
      <w:r>
        <w:t>个县（市、区）行政区域内发生</w:t>
      </w:r>
      <w:r>
        <w:rPr>
          <w:rFonts w:hint="eastAsia"/>
        </w:rPr>
        <w:t>；</w:t>
      </w:r>
    </w:p>
    <w:p w:rsidR="0016435C" w:rsidRDefault="0016435C" w:rsidP="0016435C">
      <w:pPr>
        <w:spacing w:line="540" w:lineRule="exact"/>
        <w:ind w:firstLine="640"/>
        <w:rPr>
          <w:rFonts w:hint="eastAsia"/>
        </w:rPr>
      </w:pPr>
      <w:r>
        <w:rPr>
          <w:rFonts w:hint="eastAsia"/>
        </w:rPr>
        <w:t>（</w:t>
      </w:r>
      <w:r>
        <w:rPr>
          <w:rFonts w:hint="eastAsia"/>
        </w:rPr>
        <w:t>2</w:t>
      </w:r>
      <w:r>
        <w:rPr>
          <w:rFonts w:hint="eastAsia"/>
        </w:rPr>
        <w:t>）</w:t>
      </w:r>
      <w:r>
        <w:t>二、三类动物疫病在</w:t>
      </w:r>
      <w:r>
        <w:t>1</w:t>
      </w:r>
      <w:r>
        <w:t>县（市、区）行政区域内呈暴发流行；</w:t>
      </w:r>
    </w:p>
    <w:p w:rsidR="0016435C" w:rsidRDefault="0016435C" w:rsidP="0016435C">
      <w:pPr>
        <w:spacing w:line="540" w:lineRule="exact"/>
        <w:ind w:firstLine="640"/>
        <w:rPr>
          <w:rFonts w:hint="eastAsia"/>
        </w:rPr>
      </w:pPr>
      <w:r>
        <w:rPr>
          <w:rFonts w:hint="eastAsia"/>
        </w:rPr>
        <w:t>（</w:t>
      </w:r>
      <w:r>
        <w:rPr>
          <w:rFonts w:hint="eastAsia"/>
        </w:rPr>
        <w:t>3</w:t>
      </w:r>
      <w:r>
        <w:rPr>
          <w:rFonts w:hint="eastAsia"/>
        </w:rPr>
        <w:t>）</w:t>
      </w:r>
      <w:r>
        <w:t>县级以上人民政府兽医行政管理部门认定的其他一般突发动物疫情。</w:t>
      </w:r>
    </w:p>
    <w:p w:rsidR="0016435C" w:rsidRDefault="0016435C" w:rsidP="0016435C">
      <w:pPr>
        <w:spacing w:line="540" w:lineRule="exact"/>
        <w:jc w:val="center"/>
        <w:rPr>
          <w:rFonts w:hint="eastAsia"/>
          <w:b/>
          <w:bCs/>
        </w:rPr>
      </w:pPr>
    </w:p>
    <w:p w:rsidR="004358AB" w:rsidRDefault="004358AB" w:rsidP="00D31D50">
      <w:pPr>
        <w:spacing w:line="220" w:lineRule="atLeast"/>
      </w:pPr>
    </w:p>
    <w:sectPr w:rsidR="004358AB" w:rsidSect="0031188C">
      <w:footerReference w:type="first" r:id="rId6"/>
      <w:pgSz w:w="11906" w:h="16838"/>
      <w:pgMar w:top="1701" w:right="1474" w:bottom="1134" w:left="1588" w:header="851" w:footer="1134" w:gutter="0"/>
      <w:cols w:space="72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3A8E" w:rsidRDefault="006D3A8E" w:rsidP="0016435C">
      <w:pPr>
        <w:spacing w:after="0"/>
      </w:pPr>
      <w:r>
        <w:separator/>
      </w:r>
    </w:p>
  </w:endnote>
  <w:endnote w:type="continuationSeparator" w:id="0">
    <w:p w:rsidR="006D3A8E" w:rsidRDefault="006D3A8E" w:rsidP="0016435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2C7" w:rsidRPr="000B02C7" w:rsidRDefault="006D3A8E" w:rsidP="000B02C7">
    <w:pPr>
      <w:pStyle w:val="a4"/>
      <w:ind w:right="560" w:firstLineChars="2607" w:firstLine="7300"/>
      <w:rPr>
        <w:rFonts w:ascii="宋体" w:eastAsia="宋体" w:hAnsi="宋体"/>
        <w:sz w:val="28"/>
        <w:szCs w:val="28"/>
      </w:rPr>
    </w:pPr>
    <w:r w:rsidRPr="000B02C7">
      <w:rPr>
        <w:rFonts w:ascii="宋体" w:eastAsia="宋体" w:hAnsi="宋体"/>
        <w:sz w:val="28"/>
        <w:szCs w:val="28"/>
      </w:rPr>
      <w:t>—</w:t>
    </w:r>
    <w:r w:rsidRPr="000B02C7">
      <w:rPr>
        <w:rFonts w:ascii="宋体" w:eastAsia="宋体" w:hAnsi="宋体" w:hint="eastAsia"/>
        <w:sz w:val="28"/>
        <w:szCs w:val="28"/>
      </w:rPr>
      <w:t xml:space="preserve"> </w:t>
    </w:r>
    <w:r w:rsidRPr="000B02C7">
      <w:rPr>
        <w:rFonts w:ascii="宋体" w:eastAsia="宋体" w:hAnsi="宋体"/>
        <w:sz w:val="28"/>
        <w:szCs w:val="28"/>
      </w:rPr>
      <w:fldChar w:fldCharType="begin"/>
    </w:r>
    <w:r w:rsidRPr="000B02C7">
      <w:rPr>
        <w:rFonts w:ascii="宋体" w:eastAsia="宋体" w:hAnsi="宋体"/>
        <w:sz w:val="28"/>
        <w:szCs w:val="28"/>
      </w:rPr>
      <w:instrText xml:space="preserve"> PAGE   \* MERGEFORMAT </w:instrText>
    </w:r>
    <w:r w:rsidRPr="000B02C7">
      <w:rPr>
        <w:rFonts w:ascii="宋体" w:eastAsia="宋体" w:hAnsi="宋体"/>
        <w:sz w:val="28"/>
        <w:szCs w:val="28"/>
      </w:rPr>
      <w:fldChar w:fldCharType="separate"/>
    </w:r>
    <w:r w:rsidRPr="0031188C">
      <w:rPr>
        <w:rFonts w:ascii="宋体" w:eastAsia="宋体" w:hAnsi="宋体"/>
        <w:noProof/>
        <w:sz w:val="28"/>
        <w:szCs w:val="28"/>
        <w:lang w:val="zh-CN"/>
      </w:rPr>
      <w:t>92</w:t>
    </w:r>
    <w:r w:rsidRPr="000B02C7">
      <w:rPr>
        <w:rFonts w:ascii="宋体" w:eastAsia="宋体" w:hAnsi="宋体"/>
        <w:sz w:val="28"/>
        <w:szCs w:val="28"/>
      </w:rPr>
      <w:fldChar w:fldCharType="end"/>
    </w:r>
    <w:r w:rsidRPr="000B02C7">
      <w:rPr>
        <w:rFonts w:ascii="宋体" w:eastAsia="宋体" w:hAnsi="宋体" w:hint="eastAsia"/>
        <w:sz w:val="28"/>
        <w:szCs w:val="28"/>
      </w:rPr>
      <w:t xml:space="preserve"> </w:t>
    </w:r>
    <w:r w:rsidRPr="000B02C7">
      <w:rPr>
        <w:rFonts w:ascii="宋体" w:eastAsia="宋体" w:hAnsi="宋体"/>
        <w:sz w:val="28"/>
        <w:szCs w:val="28"/>
      </w:rPr>
      <w:t>—</w:t>
    </w:r>
  </w:p>
  <w:p w:rsidR="000B02C7" w:rsidRDefault="006D3A8E">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3A8E" w:rsidRDefault="006D3A8E" w:rsidP="0016435C">
      <w:pPr>
        <w:spacing w:after="0"/>
      </w:pPr>
      <w:r>
        <w:separator/>
      </w:r>
    </w:p>
  </w:footnote>
  <w:footnote w:type="continuationSeparator" w:id="0">
    <w:p w:rsidR="006D3A8E" w:rsidRDefault="006D3A8E" w:rsidP="0016435C">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16435C"/>
    <w:rsid w:val="00323B43"/>
    <w:rsid w:val="003A5C19"/>
    <w:rsid w:val="003D37D8"/>
    <w:rsid w:val="00426133"/>
    <w:rsid w:val="004358AB"/>
    <w:rsid w:val="006D3A8E"/>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6435C"/>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16435C"/>
    <w:rPr>
      <w:rFonts w:ascii="Tahoma" w:hAnsi="Tahoma"/>
      <w:sz w:val="18"/>
      <w:szCs w:val="18"/>
    </w:rPr>
  </w:style>
  <w:style w:type="paragraph" w:styleId="a4">
    <w:name w:val="footer"/>
    <w:basedOn w:val="a"/>
    <w:link w:val="Char0"/>
    <w:uiPriority w:val="99"/>
    <w:unhideWhenUsed/>
    <w:rsid w:val="0016435C"/>
    <w:pPr>
      <w:tabs>
        <w:tab w:val="center" w:pos="4153"/>
        <w:tab w:val="right" w:pos="8306"/>
      </w:tabs>
    </w:pPr>
    <w:rPr>
      <w:sz w:val="18"/>
      <w:szCs w:val="18"/>
    </w:rPr>
  </w:style>
  <w:style w:type="character" w:customStyle="1" w:styleId="Char0">
    <w:name w:val="页脚 Char"/>
    <w:basedOn w:val="a0"/>
    <w:link w:val="a4"/>
    <w:uiPriority w:val="99"/>
    <w:rsid w:val="0016435C"/>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2018-06-01T07:45:00Z</dcterms:modified>
</cp:coreProperties>
</file>