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firstLine="0" w:firstLineChars="0"/>
        <w:outlineLvl w:val="0"/>
        <w:rPr>
          <w:rFonts w:eastAsia="宋体" w:cs="Times New Roman"/>
          <w:b/>
          <w:sz w:val="32"/>
          <w:szCs w:val="20"/>
        </w:rPr>
      </w:pPr>
      <w:r>
        <w:rPr>
          <w:rFonts w:eastAsia="宋体" w:cs="Times New Roman"/>
          <w:b/>
          <w:sz w:val="28"/>
          <w:szCs w:val="20"/>
        </w:rPr>
        <w:t>建设项目基本情况</w:t>
      </w:r>
    </w:p>
    <w:tbl>
      <w:tblPr>
        <w:tblStyle w:val="40"/>
        <w:tblW w:w="9731"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989"/>
        <w:gridCol w:w="1559"/>
        <w:gridCol w:w="1860"/>
        <w:gridCol w:w="1410"/>
        <w:gridCol w:w="1355"/>
        <w:gridCol w:w="67"/>
        <w:gridCol w:w="149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jc w:val="center"/>
        </w:trPr>
        <w:tc>
          <w:tcPr>
            <w:tcW w:w="1989" w:type="dxa"/>
            <w:vAlign w:val="center"/>
          </w:tcPr>
          <w:p>
            <w:pPr>
              <w:ind w:firstLine="0" w:firstLineChars="0"/>
              <w:jc w:val="center"/>
              <w:rPr>
                <w:rFonts w:hint="default" w:ascii="Times New Roman" w:hAnsi="Times New Roman" w:cs="Times New Roman"/>
                <w:b/>
                <w:bCs/>
              </w:rPr>
            </w:pPr>
            <w:r>
              <w:rPr>
                <w:rFonts w:hint="default" w:ascii="Times New Roman" w:hAnsi="Times New Roman" w:cs="Times New Roman"/>
                <w:b/>
                <w:bCs/>
              </w:rPr>
              <w:t>项目名称</w:t>
            </w:r>
          </w:p>
        </w:tc>
        <w:tc>
          <w:tcPr>
            <w:tcW w:w="7742" w:type="dxa"/>
            <w:gridSpan w:val="6"/>
            <w:vAlign w:val="center"/>
          </w:tcPr>
          <w:p>
            <w:pPr>
              <w:ind w:firstLine="0" w:firstLineChars="0"/>
              <w:jc w:val="center"/>
              <w:rPr>
                <w:rFonts w:hint="default" w:ascii="Times New Roman" w:hAnsi="Times New Roman" w:cs="Times New Roman" w:eastAsiaTheme="minorEastAsia"/>
                <w:lang w:eastAsia="zh-CN"/>
              </w:rPr>
            </w:pPr>
            <w:r>
              <w:rPr>
                <w:rFonts w:hint="default" w:ascii="Times New Roman" w:hAnsi="Times New Roman" w:cs="Times New Roman"/>
                <w:lang w:eastAsia="zh-CN"/>
              </w:rPr>
              <w:t>膨化浮性水产饲料生产线技术改造项目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470" w:hRule="atLeast"/>
          <w:jc w:val="center"/>
        </w:trPr>
        <w:tc>
          <w:tcPr>
            <w:tcW w:w="1989" w:type="dxa"/>
            <w:vAlign w:val="center"/>
          </w:tcPr>
          <w:p>
            <w:pPr>
              <w:ind w:firstLine="0" w:firstLineChars="0"/>
              <w:jc w:val="center"/>
              <w:rPr>
                <w:rFonts w:hint="default" w:ascii="Times New Roman" w:hAnsi="Times New Roman" w:cs="Times New Roman"/>
                <w:b/>
                <w:bCs/>
              </w:rPr>
            </w:pPr>
            <w:r>
              <w:rPr>
                <w:rFonts w:hint="default" w:ascii="Times New Roman" w:hAnsi="Times New Roman" w:cs="Times New Roman"/>
                <w:b/>
                <w:bCs/>
              </w:rPr>
              <w:t>建设单位</w:t>
            </w:r>
          </w:p>
        </w:tc>
        <w:tc>
          <w:tcPr>
            <w:tcW w:w="7742" w:type="dxa"/>
            <w:gridSpan w:val="6"/>
            <w:vAlign w:val="center"/>
          </w:tcPr>
          <w:p>
            <w:pPr>
              <w:ind w:firstLine="0" w:firstLineChars="0"/>
              <w:jc w:val="center"/>
              <w:rPr>
                <w:rFonts w:hint="default" w:ascii="Times New Roman" w:hAnsi="Times New Roman" w:cs="Times New Roman" w:eastAsiaTheme="minorEastAsia"/>
                <w:bCs/>
                <w:lang w:eastAsia="zh-CN"/>
              </w:rPr>
            </w:pPr>
            <w:r>
              <w:rPr>
                <w:rFonts w:hint="default" w:ascii="Times New Roman" w:hAnsi="Times New Roman" w:cs="Times New Roman"/>
                <w:lang w:eastAsia="zh-CN"/>
              </w:rPr>
              <w:t>陕西康大饲料有限公司</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84" w:hRule="atLeast"/>
          <w:jc w:val="center"/>
        </w:trPr>
        <w:tc>
          <w:tcPr>
            <w:tcW w:w="1989" w:type="dxa"/>
            <w:vAlign w:val="center"/>
          </w:tcPr>
          <w:p>
            <w:pPr>
              <w:ind w:firstLine="0" w:firstLineChars="0"/>
              <w:jc w:val="center"/>
              <w:rPr>
                <w:rFonts w:hint="default" w:ascii="Times New Roman" w:hAnsi="Times New Roman" w:cs="Times New Roman"/>
                <w:b/>
                <w:bCs/>
              </w:rPr>
            </w:pPr>
            <w:r>
              <w:rPr>
                <w:rFonts w:hint="default" w:ascii="Times New Roman" w:hAnsi="Times New Roman" w:cs="Times New Roman"/>
                <w:b/>
                <w:bCs/>
              </w:rPr>
              <w:t>法人代表</w:t>
            </w:r>
          </w:p>
        </w:tc>
        <w:tc>
          <w:tcPr>
            <w:tcW w:w="3419" w:type="dxa"/>
            <w:gridSpan w:val="2"/>
            <w:vAlign w:val="center"/>
          </w:tcPr>
          <w:p>
            <w:pPr>
              <w:ind w:firstLine="0" w:firstLineChars="0"/>
              <w:jc w:val="center"/>
              <w:rPr>
                <w:rFonts w:hint="default" w:ascii="Times New Roman" w:hAnsi="Times New Roman" w:cs="Times New Roman"/>
                <w:bCs/>
              </w:rPr>
            </w:pPr>
            <w:r>
              <w:rPr>
                <w:rFonts w:hint="default" w:ascii="Times New Roman" w:hAnsi="Times New Roman" w:cs="Times New Roman"/>
                <w:bCs/>
              </w:rPr>
              <w:t>冯莲英</w:t>
            </w:r>
          </w:p>
        </w:tc>
        <w:tc>
          <w:tcPr>
            <w:tcW w:w="1410" w:type="dxa"/>
            <w:vAlign w:val="center"/>
          </w:tcPr>
          <w:p>
            <w:pPr>
              <w:ind w:firstLine="0" w:firstLineChars="0"/>
              <w:jc w:val="center"/>
              <w:rPr>
                <w:rFonts w:hint="default" w:ascii="Times New Roman" w:hAnsi="Times New Roman" w:cs="Times New Roman"/>
                <w:bCs/>
              </w:rPr>
            </w:pPr>
            <w:r>
              <w:rPr>
                <w:rFonts w:hint="default" w:ascii="Times New Roman" w:hAnsi="Times New Roman" w:cs="Times New Roman"/>
                <w:b/>
                <w:bCs w:val="0"/>
              </w:rPr>
              <w:t>联系人</w:t>
            </w:r>
          </w:p>
        </w:tc>
        <w:tc>
          <w:tcPr>
            <w:tcW w:w="2913" w:type="dxa"/>
            <w:gridSpan w:val="3"/>
            <w:vAlign w:val="center"/>
          </w:tcPr>
          <w:p>
            <w:pPr>
              <w:ind w:firstLine="0" w:firstLineChars="0"/>
              <w:jc w:val="center"/>
              <w:rPr>
                <w:rFonts w:hint="default" w:ascii="Times New Roman" w:hAnsi="Times New Roman" w:cs="Times New Roman" w:eastAsiaTheme="minorEastAsia"/>
                <w:bCs/>
                <w:lang w:eastAsia="zh-CN"/>
              </w:rPr>
            </w:pPr>
            <w:r>
              <w:rPr>
                <w:rFonts w:hint="default" w:ascii="Times New Roman" w:hAnsi="Times New Roman" w:cs="Times New Roman"/>
                <w:bCs/>
                <w:lang w:eastAsia="zh-CN"/>
              </w:rPr>
              <w:t>王国栋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jc w:val="center"/>
        </w:trPr>
        <w:tc>
          <w:tcPr>
            <w:tcW w:w="1989" w:type="dxa"/>
            <w:vAlign w:val="center"/>
          </w:tcPr>
          <w:p>
            <w:pPr>
              <w:ind w:firstLine="0" w:firstLineChars="0"/>
              <w:jc w:val="center"/>
              <w:rPr>
                <w:rFonts w:hint="default" w:ascii="Times New Roman" w:hAnsi="Times New Roman" w:cs="Times New Roman"/>
                <w:b/>
                <w:bCs/>
              </w:rPr>
            </w:pPr>
            <w:r>
              <w:rPr>
                <w:rFonts w:hint="default" w:ascii="Times New Roman" w:hAnsi="Times New Roman" w:cs="Times New Roman"/>
                <w:b/>
                <w:bCs/>
              </w:rPr>
              <w:t>通讯地址</w:t>
            </w:r>
          </w:p>
        </w:tc>
        <w:tc>
          <w:tcPr>
            <w:tcW w:w="7742" w:type="dxa"/>
            <w:gridSpan w:val="6"/>
            <w:vAlign w:val="center"/>
          </w:tcPr>
          <w:p>
            <w:pPr>
              <w:ind w:firstLine="0" w:firstLineChars="0"/>
              <w:jc w:val="center"/>
              <w:rPr>
                <w:rFonts w:hint="default" w:ascii="Times New Roman" w:hAnsi="Times New Roman" w:cs="Times New Roman"/>
              </w:rPr>
            </w:pPr>
            <w:r>
              <w:rPr>
                <w:rFonts w:hint="default" w:ascii="Times New Roman" w:hAnsi="Times New Roman" w:cs="Times New Roman"/>
                <w:lang w:eastAsia="zh-CN"/>
              </w:rPr>
              <w:t>陕西省西咸新区泾河新城永乐镇车站路陕西康大饲料有限公司</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jc w:val="center"/>
        </w:trPr>
        <w:tc>
          <w:tcPr>
            <w:tcW w:w="1989" w:type="dxa"/>
            <w:vAlign w:val="center"/>
          </w:tcPr>
          <w:p>
            <w:pPr>
              <w:ind w:firstLine="0" w:firstLineChars="0"/>
              <w:jc w:val="center"/>
              <w:rPr>
                <w:rFonts w:hint="default" w:ascii="Times New Roman" w:hAnsi="Times New Roman" w:cs="Times New Roman"/>
                <w:b/>
                <w:bCs/>
              </w:rPr>
            </w:pPr>
            <w:r>
              <w:rPr>
                <w:rFonts w:hint="default" w:ascii="Times New Roman" w:hAnsi="Times New Roman" w:cs="Times New Roman"/>
                <w:b/>
                <w:bCs/>
              </w:rPr>
              <w:t>联系电话</w:t>
            </w:r>
          </w:p>
        </w:tc>
        <w:tc>
          <w:tcPr>
            <w:tcW w:w="1559" w:type="dxa"/>
            <w:vAlign w:val="center"/>
          </w:tcPr>
          <w:p>
            <w:pPr>
              <w:ind w:firstLine="0" w:firstLineChars="0"/>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18092390668</w:t>
            </w:r>
          </w:p>
        </w:tc>
        <w:tc>
          <w:tcPr>
            <w:tcW w:w="1860" w:type="dxa"/>
            <w:vAlign w:val="center"/>
          </w:tcPr>
          <w:p>
            <w:pPr>
              <w:ind w:firstLine="0" w:firstLineChars="0"/>
              <w:jc w:val="center"/>
              <w:rPr>
                <w:rFonts w:hint="default" w:ascii="Times New Roman" w:hAnsi="Times New Roman" w:cs="Times New Roman"/>
              </w:rPr>
            </w:pPr>
            <w:r>
              <w:rPr>
                <w:rFonts w:hint="default" w:ascii="Times New Roman" w:hAnsi="Times New Roman" w:cs="Times New Roman"/>
                <w:b/>
                <w:bCs/>
              </w:rPr>
              <w:t>传  真</w:t>
            </w:r>
          </w:p>
        </w:tc>
        <w:tc>
          <w:tcPr>
            <w:tcW w:w="1410" w:type="dxa"/>
            <w:vAlign w:val="center"/>
          </w:tcPr>
          <w:p>
            <w:pPr>
              <w:ind w:firstLine="0" w:firstLineChars="0"/>
              <w:jc w:val="center"/>
              <w:rPr>
                <w:rFonts w:hint="default" w:ascii="Times New Roman" w:hAnsi="Times New Roman" w:cs="Times New Roman"/>
                <w:bCs/>
              </w:rPr>
            </w:pPr>
            <w:r>
              <w:rPr>
                <w:rFonts w:hint="default" w:ascii="Times New Roman" w:hAnsi="Times New Roman" w:cs="Times New Roman"/>
                <w:bCs/>
              </w:rPr>
              <w:t>——</w:t>
            </w:r>
          </w:p>
        </w:tc>
        <w:tc>
          <w:tcPr>
            <w:tcW w:w="1355" w:type="dxa"/>
            <w:vAlign w:val="center"/>
          </w:tcPr>
          <w:p>
            <w:pPr>
              <w:ind w:firstLine="0" w:firstLineChars="0"/>
              <w:jc w:val="center"/>
              <w:rPr>
                <w:rFonts w:hint="default" w:ascii="Times New Roman" w:hAnsi="Times New Roman" w:cs="Times New Roman"/>
              </w:rPr>
            </w:pPr>
            <w:r>
              <w:rPr>
                <w:rFonts w:hint="default" w:ascii="Times New Roman" w:hAnsi="Times New Roman" w:cs="Times New Roman"/>
                <w:b/>
                <w:bCs/>
              </w:rPr>
              <w:t>邮政编码</w:t>
            </w:r>
          </w:p>
        </w:tc>
        <w:tc>
          <w:tcPr>
            <w:tcW w:w="1558" w:type="dxa"/>
            <w:gridSpan w:val="2"/>
            <w:vAlign w:val="center"/>
          </w:tcPr>
          <w:p>
            <w:pPr>
              <w:ind w:firstLine="0" w:firstLineChars="0"/>
              <w:jc w:val="center"/>
              <w:rPr>
                <w:rFonts w:hint="default" w:ascii="Times New Roman" w:hAnsi="Times New Roman" w:cs="Times New Roman"/>
              </w:rPr>
            </w:pPr>
            <w:r>
              <w:rPr>
                <w:rFonts w:hint="default" w:ascii="Times New Roman" w:hAnsi="Times New Roman" w:cs="Times New Roman"/>
              </w:rPr>
              <w:t>71</w:t>
            </w:r>
            <w:r>
              <w:rPr>
                <w:rFonts w:hint="default" w:ascii="Times New Roman" w:hAnsi="Times New Roman" w:cs="Times New Roman"/>
                <w:lang w:val="en-US" w:eastAsia="zh-CN"/>
              </w:rPr>
              <w:t>200</w:t>
            </w:r>
            <w:r>
              <w:rPr>
                <w:rFonts w:hint="default" w:ascii="Times New Roman" w:hAnsi="Times New Roman"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jc w:val="center"/>
        </w:trPr>
        <w:tc>
          <w:tcPr>
            <w:tcW w:w="1989" w:type="dxa"/>
            <w:vAlign w:val="center"/>
          </w:tcPr>
          <w:p>
            <w:pPr>
              <w:ind w:firstLine="0" w:firstLineChars="0"/>
              <w:jc w:val="center"/>
              <w:rPr>
                <w:rFonts w:hint="default" w:ascii="Times New Roman" w:hAnsi="Times New Roman" w:cs="Times New Roman"/>
                <w:b/>
                <w:bCs/>
              </w:rPr>
            </w:pPr>
            <w:r>
              <w:rPr>
                <w:rFonts w:hint="default" w:ascii="Times New Roman" w:hAnsi="Times New Roman" w:cs="Times New Roman"/>
                <w:b/>
                <w:bCs/>
              </w:rPr>
              <w:t>建设地点</w:t>
            </w:r>
          </w:p>
        </w:tc>
        <w:tc>
          <w:tcPr>
            <w:tcW w:w="7742" w:type="dxa"/>
            <w:gridSpan w:val="6"/>
            <w:vAlign w:val="center"/>
          </w:tcPr>
          <w:p>
            <w:pPr>
              <w:ind w:firstLine="0" w:firstLineChars="0"/>
              <w:jc w:val="center"/>
              <w:rPr>
                <w:rFonts w:hint="default" w:ascii="Times New Roman" w:hAnsi="Times New Roman" w:cs="Times New Roman" w:eastAsiaTheme="minorEastAsia"/>
                <w:bCs/>
                <w:lang w:eastAsia="zh-CN"/>
              </w:rPr>
            </w:pPr>
            <w:r>
              <w:rPr>
                <w:rFonts w:hint="default" w:ascii="Times New Roman" w:hAnsi="Times New Roman" w:cs="Times New Roman"/>
                <w:lang w:eastAsia="zh-CN"/>
              </w:rPr>
              <w:t>陕西省西咸新区泾河新城永乐镇车站路陕西康大饲料有限公司生产车间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33" w:hRule="atLeast"/>
          <w:jc w:val="center"/>
        </w:trPr>
        <w:tc>
          <w:tcPr>
            <w:tcW w:w="1989" w:type="dxa"/>
            <w:vAlign w:val="center"/>
          </w:tcPr>
          <w:p>
            <w:pPr>
              <w:ind w:firstLine="0" w:firstLineChars="0"/>
              <w:jc w:val="center"/>
              <w:rPr>
                <w:rFonts w:hint="default" w:ascii="Times New Roman" w:hAnsi="Times New Roman" w:cs="Times New Roman"/>
                <w:b/>
                <w:bCs/>
              </w:rPr>
            </w:pPr>
            <w:r>
              <w:rPr>
                <w:rFonts w:hint="default" w:ascii="Times New Roman" w:hAnsi="Times New Roman" w:cs="Times New Roman"/>
                <w:b/>
                <w:bCs/>
              </w:rPr>
              <w:t>立项审批部门</w:t>
            </w:r>
          </w:p>
        </w:tc>
        <w:tc>
          <w:tcPr>
            <w:tcW w:w="3419" w:type="dxa"/>
            <w:gridSpan w:val="2"/>
            <w:vAlign w:val="center"/>
          </w:tcPr>
          <w:p>
            <w:pPr>
              <w:ind w:firstLine="0" w:firstLineChars="0"/>
              <w:jc w:val="center"/>
              <w:rPr>
                <w:rFonts w:hint="default" w:ascii="Times New Roman" w:hAnsi="Times New Roman" w:cs="Times New Roman" w:eastAsiaTheme="minorEastAsia"/>
                <w:lang w:eastAsia="zh-CN"/>
              </w:rPr>
            </w:pPr>
            <w:r>
              <w:rPr>
                <w:rFonts w:hint="default" w:ascii="Times New Roman" w:hAnsi="Times New Roman" w:cs="Times New Roman"/>
                <w:lang w:eastAsia="zh-CN"/>
              </w:rPr>
              <w:t>泾河新城行政审批局</w:t>
            </w:r>
          </w:p>
        </w:tc>
        <w:tc>
          <w:tcPr>
            <w:tcW w:w="1410" w:type="dxa"/>
            <w:vAlign w:val="center"/>
          </w:tcPr>
          <w:p>
            <w:pPr>
              <w:ind w:firstLine="0" w:firstLineChars="0"/>
              <w:jc w:val="center"/>
              <w:rPr>
                <w:rFonts w:hint="default" w:ascii="Times New Roman" w:hAnsi="Times New Roman" w:cs="Times New Roman"/>
                <w:b/>
                <w:bCs/>
              </w:rPr>
            </w:pPr>
            <w:r>
              <w:rPr>
                <w:rFonts w:hint="default" w:ascii="Times New Roman" w:hAnsi="Times New Roman" w:cs="Times New Roman"/>
                <w:b/>
                <w:bCs/>
              </w:rPr>
              <w:t>批准文号</w:t>
            </w:r>
          </w:p>
        </w:tc>
        <w:tc>
          <w:tcPr>
            <w:tcW w:w="2913" w:type="dxa"/>
            <w:gridSpan w:val="3"/>
            <w:vAlign w:val="center"/>
          </w:tcPr>
          <w:p>
            <w:pPr>
              <w:ind w:firstLine="0" w:firstLineChars="0"/>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646" w:hRule="atLeast"/>
          <w:jc w:val="center"/>
        </w:trPr>
        <w:tc>
          <w:tcPr>
            <w:tcW w:w="1989" w:type="dxa"/>
            <w:vAlign w:val="center"/>
          </w:tcPr>
          <w:p>
            <w:pPr>
              <w:ind w:firstLine="0" w:firstLineChars="0"/>
              <w:jc w:val="center"/>
              <w:rPr>
                <w:rFonts w:hint="default" w:ascii="Times New Roman" w:hAnsi="Times New Roman" w:cs="Times New Roman"/>
                <w:b/>
                <w:bCs/>
              </w:rPr>
            </w:pPr>
            <w:r>
              <w:rPr>
                <w:rFonts w:hint="default" w:ascii="Times New Roman" w:hAnsi="Times New Roman" w:cs="Times New Roman"/>
                <w:b/>
                <w:bCs/>
              </w:rPr>
              <w:t>建设性质</w:t>
            </w:r>
          </w:p>
        </w:tc>
        <w:tc>
          <w:tcPr>
            <w:tcW w:w="3419" w:type="dxa"/>
            <w:gridSpan w:val="2"/>
            <w:vAlign w:val="center"/>
          </w:tcPr>
          <w:p>
            <w:pPr>
              <w:ind w:firstLine="0" w:firstLineChars="0"/>
              <w:jc w:val="center"/>
              <w:rPr>
                <w:rFonts w:hint="default" w:ascii="Times New Roman" w:hAnsi="Times New Roman" w:cs="Times New Roman"/>
              </w:rPr>
            </w:pPr>
            <w:r>
              <w:rPr>
                <w:rFonts w:hint="default" w:ascii="Times New Roman" w:hAnsi="Times New Roman" w:cs="Times New Roman"/>
              </w:rPr>
              <w:t>新建□  改扩建√ 技改□</w:t>
            </w:r>
          </w:p>
        </w:tc>
        <w:tc>
          <w:tcPr>
            <w:tcW w:w="1410" w:type="dxa"/>
            <w:vAlign w:val="center"/>
          </w:tcPr>
          <w:p>
            <w:pPr>
              <w:ind w:firstLine="0" w:firstLineChars="0"/>
              <w:jc w:val="center"/>
              <w:rPr>
                <w:rFonts w:hint="default" w:ascii="Times New Roman" w:hAnsi="Times New Roman" w:cs="Times New Roman"/>
                <w:b/>
                <w:bCs/>
              </w:rPr>
            </w:pPr>
            <w:r>
              <w:rPr>
                <w:rFonts w:hint="default" w:ascii="Times New Roman" w:hAnsi="Times New Roman" w:cs="Times New Roman"/>
                <w:b/>
                <w:bCs/>
              </w:rPr>
              <w:t>行业类别及代码</w:t>
            </w:r>
          </w:p>
        </w:tc>
        <w:tc>
          <w:tcPr>
            <w:tcW w:w="2913" w:type="dxa"/>
            <w:gridSpan w:val="3"/>
            <w:vAlign w:val="center"/>
          </w:tcPr>
          <w:p>
            <w:pPr>
              <w:ind w:firstLine="0" w:firstLineChars="0"/>
              <w:jc w:val="center"/>
              <w:rPr>
                <w:rFonts w:hint="default" w:ascii="Times New Roman" w:hAnsi="Times New Roman" w:cs="Times New Roman"/>
              </w:rPr>
            </w:pPr>
            <w:r>
              <w:rPr>
                <w:rFonts w:hint="default" w:ascii="Times New Roman" w:hAnsi="Times New Roman" w:cs="Times New Roman"/>
              </w:rPr>
              <w:t>C13 农副食品加工业</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jc w:val="center"/>
        </w:trPr>
        <w:tc>
          <w:tcPr>
            <w:tcW w:w="1989" w:type="dxa"/>
            <w:vAlign w:val="center"/>
          </w:tcPr>
          <w:p>
            <w:pPr>
              <w:ind w:firstLine="0" w:firstLineChars="0"/>
              <w:jc w:val="center"/>
              <w:rPr>
                <w:rFonts w:hint="default" w:ascii="Times New Roman" w:hAnsi="Times New Roman" w:cs="Times New Roman"/>
                <w:b/>
                <w:bCs/>
              </w:rPr>
            </w:pPr>
            <w:r>
              <w:rPr>
                <w:rFonts w:hint="default" w:ascii="Times New Roman" w:hAnsi="Times New Roman" w:cs="Times New Roman"/>
                <w:b/>
                <w:bCs/>
              </w:rPr>
              <w:t>占地面积（平方米）</w:t>
            </w:r>
          </w:p>
        </w:tc>
        <w:tc>
          <w:tcPr>
            <w:tcW w:w="3419" w:type="dxa"/>
            <w:gridSpan w:val="2"/>
            <w:vAlign w:val="center"/>
          </w:tcPr>
          <w:p>
            <w:pPr>
              <w:ind w:firstLine="0" w:firstLineChars="0"/>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13583.4</w:t>
            </w:r>
          </w:p>
        </w:tc>
        <w:tc>
          <w:tcPr>
            <w:tcW w:w="1410" w:type="dxa"/>
            <w:vAlign w:val="center"/>
          </w:tcPr>
          <w:p>
            <w:pPr>
              <w:ind w:firstLine="0" w:firstLineChars="0"/>
              <w:jc w:val="center"/>
              <w:rPr>
                <w:rFonts w:hint="default" w:ascii="Times New Roman" w:hAnsi="Times New Roman" w:cs="Times New Roman"/>
                <w:b/>
                <w:bCs/>
              </w:rPr>
            </w:pPr>
            <w:r>
              <w:rPr>
                <w:rFonts w:hint="default" w:ascii="Times New Roman" w:hAnsi="Times New Roman" w:cs="Times New Roman"/>
                <w:b/>
                <w:bCs/>
              </w:rPr>
              <w:t>绿化面积（平方米）</w:t>
            </w:r>
          </w:p>
        </w:tc>
        <w:tc>
          <w:tcPr>
            <w:tcW w:w="2913" w:type="dxa"/>
            <w:gridSpan w:val="3"/>
            <w:vAlign w:val="center"/>
          </w:tcPr>
          <w:p>
            <w:pPr>
              <w:ind w:firstLine="0" w:firstLineChars="0"/>
              <w:jc w:val="center"/>
              <w:rPr>
                <w:rFonts w:hint="eastAsia" w:ascii="Times New Roman" w:hAnsi="Times New Roman" w:cs="Times New Roman" w:eastAsiaTheme="minorEastAsia"/>
                <w:lang w:val="en-US" w:eastAsia="zh-CN"/>
              </w:rPr>
            </w:pPr>
            <w:r>
              <w:rPr>
                <w:rFonts w:hint="eastAsia" w:cs="Times New Roman"/>
                <w:lang w:val="en-US"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jc w:val="center"/>
        </w:trPr>
        <w:tc>
          <w:tcPr>
            <w:tcW w:w="1989" w:type="dxa"/>
            <w:vAlign w:val="center"/>
          </w:tcPr>
          <w:p>
            <w:pPr>
              <w:ind w:firstLine="0" w:firstLineChars="0"/>
              <w:jc w:val="center"/>
              <w:rPr>
                <w:rFonts w:hint="default" w:ascii="Times New Roman" w:hAnsi="Times New Roman" w:cs="Times New Roman"/>
                <w:b/>
                <w:bCs/>
              </w:rPr>
            </w:pPr>
            <w:r>
              <w:rPr>
                <w:rFonts w:hint="default" w:ascii="Times New Roman" w:hAnsi="Times New Roman" w:cs="Times New Roman"/>
                <w:b/>
                <w:bCs/>
              </w:rPr>
              <w:t>总投资（万元）</w:t>
            </w:r>
          </w:p>
        </w:tc>
        <w:tc>
          <w:tcPr>
            <w:tcW w:w="1559" w:type="dxa"/>
            <w:vAlign w:val="center"/>
          </w:tcPr>
          <w:p>
            <w:pPr>
              <w:ind w:firstLine="0" w:firstLineChars="0"/>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1200</w:t>
            </w:r>
          </w:p>
        </w:tc>
        <w:tc>
          <w:tcPr>
            <w:tcW w:w="1860" w:type="dxa"/>
            <w:vAlign w:val="center"/>
          </w:tcPr>
          <w:p>
            <w:pPr>
              <w:ind w:firstLine="0" w:firstLineChars="0"/>
              <w:jc w:val="center"/>
              <w:rPr>
                <w:rFonts w:hint="default" w:ascii="Times New Roman" w:hAnsi="Times New Roman" w:cs="Times New Roman"/>
                <w:b/>
                <w:bCs/>
              </w:rPr>
            </w:pPr>
            <w:r>
              <w:rPr>
                <w:rFonts w:hint="default" w:ascii="Times New Roman" w:hAnsi="Times New Roman" w:cs="Times New Roman"/>
                <w:b/>
                <w:bCs/>
              </w:rPr>
              <w:t>其中：环保投资</w:t>
            </w:r>
          </w:p>
          <w:p>
            <w:pPr>
              <w:ind w:firstLine="0" w:firstLineChars="0"/>
              <w:jc w:val="center"/>
              <w:rPr>
                <w:rFonts w:hint="default" w:ascii="Times New Roman" w:hAnsi="Times New Roman" w:cs="Times New Roman"/>
              </w:rPr>
            </w:pPr>
            <w:r>
              <w:rPr>
                <w:rFonts w:hint="default" w:ascii="Times New Roman" w:hAnsi="Times New Roman" w:cs="Times New Roman"/>
                <w:b/>
                <w:bCs/>
              </w:rPr>
              <w:t>（万元）</w:t>
            </w:r>
          </w:p>
        </w:tc>
        <w:tc>
          <w:tcPr>
            <w:tcW w:w="1410" w:type="dxa"/>
            <w:vAlign w:val="center"/>
          </w:tcPr>
          <w:p>
            <w:pPr>
              <w:ind w:firstLine="0" w:firstLineChars="0"/>
              <w:jc w:val="center"/>
              <w:rPr>
                <w:rFonts w:hint="eastAsia" w:ascii="Times New Roman" w:hAnsi="Times New Roman" w:cs="Times New Roman" w:eastAsiaTheme="minorEastAsia"/>
                <w:lang w:val="en-US" w:eastAsia="zh-CN"/>
              </w:rPr>
            </w:pPr>
            <w:r>
              <w:rPr>
                <w:rFonts w:hint="eastAsia" w:cs="Times New Roman"/>
                <w:lang w:val="en-US" w:eastAsia="zh-CN"/>
              </w:rPr>
              <w:t>14.5</w:t>
            </w:r>
          </w:p>
        </w:tc>
        <w:tc>
          <w:tcPr>
            <w:tcW w:w="1422" w:type="dxa"/>
            <w:gridSpan w:val="2"/>
            <w:vAlign w:val="center"/>
          </w:tcPr>
          <w:p>
            <w:pPr>
              <w:ind w:firstLine="0" w:firstLineChars="0"/>
              <w:jc w:val="center"/>
              <w:rPr>
                <w:rFonts w:hint="default" w:ascii="Times New Roman" w:hAnsi="Times New Roman" w:cs="Times New Roman"/>
                <w:b/>
                <w:bCs/>
              </w:rPr>
            </w:pPr>
            <w:r>
              <w:rPr>
                <w:rFonts w:hint="default" w:ascii="Times New Roman" w:hAnsi="Times New Roman" w:cs="Times New Roman"/>
                <w:b/>
                <w:bCs/>
              </w:rPr>
              <w:t>环保投资占总投资比例</w:t>
            </w:r>
          </w:p>
        </w:tc>
        <w:tc>
          <w:tcPr>
            <w:tcW w:w="1491" w:type="dxa"/>
            <w:vAlign w:val="center"/>
          </w:tcPr>
          <w:p>
            <w:pPr>
              <w:ind w:firstLine="0" w:firstLineChars="0"/>
              <w:jc w:val="center"/>
              <w:rPr>
                <w:rFonts w:hint="default" w:ascii="Times New Roman" w:hAnsi="Times New Roman" w:cs="Times New Roman"/>
              </w:rPr>
            </w:pPr>
            <w:r>
              <w:rPr>
                <w:rFonts w:hint="eastAsia" w:cs="Times New Roman"/>
                <w:lang w:val="en-US" w:eastAsia="zh-CN"/>
              </w:rPr>
              <w:t>1.21</w:t>
            </w:r>
            <w:r>
              <w:rPr>
                <w:rFonts w:hint="default" w:ascii="Times New Roman" w:hAnsi="Times New Roman" w:cs="Times New Roma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jc w:val="center"/>
        </w:trPr>
        <w:tc>
          <w:tcPr>
            <w:tcW w:w="1989" w:type="dxa"/>
            <w:tcBorders>
              <w:bottom w:val="single" w:color="auto" w:sz="4" w:space="0"/>
            </w:tcBorders>
            <w:vAlign w:val="center"/>
          </w:tcPr>
          <w:p>
            <w:pPr>
              <w:ind w:firstLine="0" w:firstLineChars="0"/>
              <w:jc w:val="center"/>
              <w:rPr>
                <w:rFonts w:hint="default" w:ascii="Times New Roman" w:hAnsi="Times New Roman" w:cs="Times New Roman"/>
                <w:b/>
                <w:bCs/>
              </w:rPr>
            </w:pPr>
            <w:r>
              <w:rPr>
                <w:rFonts w:hint="default" w:ascii="Times New Roman" w:hAnsi="Times New Roman" w:cs="Times New Roman"/>
                <w:b/>
                <w:bCs/>
              </w:rPr>
              <w:t>预计投产日期</w:t>
            </w:r>
          </w:p>
        </w:tc>
        <w:tc>
          <w:tcPr>
            <w:tcW w:w="7742" w:type="dxa"/>
            <w:gridSpan w:val="6"/>
            <w:tcBorders>
              <w:bottom w:val="single" w:color="auto" w:sz="4" w:space="0"/>
            </w:tcBorders>
            <w:vAlign w:val="center"/>
          </w:tcPr>
          <w:p>
            <w:pPr>
              <w:ind w:firstLine="0" w:firstLineChars="0"/>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90" w:hRule="atLeast"/>
          <w:jc w:val="center"/>
        </w:trPr>
        <w:tc>
          <w:tcPr>
            <w:tcW w:w="9731" w:type="dxa"/>
            <w:gridSpan w:val="7"/>
            <w:tcBorders>
              <w:top w:val="single" w:color="auto" w:sz="4" w:space="0"/>
              <w:left w:val="single" w:color="auto" w:sz="4" w:space="0"/>
              <w:bottom w:val="single" w:color="auto" w:sz="4" w:space="0"/>
              <w:right w:val="single" w:color="auto" w:sz="4" w:space="0"/>
            </w:tcBorders>
          </w:tcPr>
          <w:p>
            <w:pPr>
              <w:ind w:firstLine="0" w:firstLineChars="0"/>
              <w:rPr>
                <w:rFonts w:hint="default" w:ascii="Times New Roman" w:hAnsi="Times New Roman" w:cs="Times New Roman"/>
                <w:b/>
                <w:szCs w:val="24"/>
              </w:rPr>
            </w:pPr>
            <w:r>
              <w:rPr>
                <w:rFonts w:hint="eastAsia" w:cs="Times New Roman"/>
                <w:b/>
                <w:szCs w:val="24"/>
                <w:lang w:eastAsia="zh-CN"/>
              </w:rPr>
              <w:t>一、概述</w:t>
            </w:r>
            <w:r>
              <w:rPr>
                <w:rFonts w:hint="default" w:ascii="Times New Roman" w:hAnsi="Times New Roman" w:cs="Times New Roman"/>
                <w:b/>
                <w:szCs w:val="24"/>
              </w:rPr>
              <w:t>：</w:t>
            </w:r>
          </w:p>
          <w:p>
            <w:pPr>
              <w:ind w:firstLine="480"/>
              <w:rPr>
                <w:rFonts w:hint="default" w:ascii="Times New Roman" w:hAnsi="Times New Roman" w:cs="Times New Roman"/>
                <w:b/>
                <w:bCs/>
              </w:rPr>
            </w:pPr>
            <w:r>
              <w:rPr>
                <w:rFonts w:hint="eastAsia" w:cs="Times New Roman"/>
                <w:b/>
                <w:bCs/>
                <w:lang w:val="en-US" w:eastAsia="zh-CN"/>
              </w:rPr>
              <w:t>1</w:t>
            </w:r>
            <w:r>
              <w:rPr>
                <w:rFonts w:hint="default" w:ascii="Times New Roman" w:hAnsi="Times New Roman" w:cs="Times New Roman"/>
                <w:b/>
                <w:bCs/>
              </w:rPr>
              <w:t>、项目由来</w:t>
            </w:r>
          </w:p>
          <w:p>
            <w:pPr>
              <w:ind w:firstLine="480"/>
              <w:rPr>
                <w:rFonts w:hint="eastAsia" w:ascii="Times New Roman" w:hAnsi="Times New Roman" w:cs="Times New Roman" w:eastAsiaTheme="minorEastAsia"/>
                <w:lang w:val="en-US" w:eastAsia="zh-CN"/>
              </w:rPr>
            </w:pPr>
            <w:r>
              <w:rPr>
                <w:rFonts w:hint="default" w:ascii="Times New Roman" w:hAnsi="Times New Roman" w:cs="Times New Roman"/>
                <w:lang w:eastAsia="zh-CN"/>
              </w:rPr>
              <w:t>陕西康大饲料有限公司</w:t>
            </w:r>
            <w:r>
              <w:rPr>
                <w:rFonts w:hint="default" w:ascii="Times New Roman" w:hAnsi="Times New Roman" w:cs="Times New Roman"/>
              </w:rPr>
              <w:t>，位于</w:t>
            </w:r>
            <w:r>
              <w:rPr>
                <w:rFonts w:hint="default" w:ascii="Times New Roman" w:hAnsi="Times New Roman" w:cs="Times New Roman"/>
                <w:lang w:eastAsia="zh-CN"/>
              </w:rPr>
              <w:t>陕西省西咸新区泾河新城永乐镇车站路</w:t>
            </w:r>
            <w:r>
              <w:rPr>
                <w:rFonts w:hint="default" w:ascii="Times New Roman" w:hAnsi="Times New Roman" w:cs="Times New Roman"/>
              </w:rPr>
              <w:t>，主要</w:t>
            </w:r>
            <w:r>
              <w:rPr>
                <w:rFonts w:hint="default" w:ascii="Times New Roman" w:hAnsi="Times New Roman" w:cs="Times New Roman"/>
                <w:lang w:eastAsia="zh-CN"/>
              </w:rPr>
              <w:t>从事饲料及饲料添加剂产品的生产和销售业务</w:t>
            </w:r>
            <w:r>
              <w:rPr>
                <w:rFonts w:hint="default" w:ascii="Times New Roman" w:hAnsi="Times New Roman" w:cs="Times New Roman"/>
              </w:rPr>
              <w:t>。该企业总用地</w:t>
            </w:r>
            <w:r>
              <w:rPr>
                <w:rFonts w:hint="default" w:ascii="Times New Roman" w:hAnsi="Times New Roman" w:cs="Times New Roman"/>
                <w:lang w:val="en-US" w:eastAsia="zh-CN"/>
              </w:rPr>
              <w:t>13583.4m</w:t>
            </w:r>
            <w:r>
              <w:rPr>
                <w:rFonts w:hint="default" w:ascii="Times New Roman" w:hAnsi="Times New Roman" w:cs="Times New Roman"/>
                <w:vertAlign w:val="superscript"/>
                <w:lang w:val="en-US" w:eastAsia="zh-CN"/>
              </w:rPr>
              <w:t>2</w:t>
            </w:r>
            <w:r>
              <w:rPr>
                <w:rFonts w:hint="default" w:ascii="Times New Roman" w:hAnsi="Times New Roman" w:cs="Times New Roman"/>
                <w:lang w:val="en-US" w:eastAsia="zh-CN"/>
              </w:rPr>
              <w:t>，</w:t>
            </w:r>
            <w:r>
              <w:rPr>
                <w:rFonts w:hint="default" w:ascii="Times New Roman" w:hAnsi="Times New Roman" w:cs="Times New Roman"/>
              </w:rPr>
              <w:t>现有建筑总建筑面积为</w:t>
            </w:r>
            <w:r>
              <w:rPr>
                <w:rFonts w:hint="default" w:ascii="Times New Roman" w:hAnsi="Times New Roman" w:cs="Times New Roman"/>
                <w:lang w:val="en-US" w:eastAsia="zh-CN"/>
              </w:rPr>
              <w:t>5000m</w:t>
            </w:r>
            <w:r>
              <w:rPr>
                <w:rFonts w:hint="default" w:ascii="Times New Roman" w:hAnsi="Times New Roman" w:cs="Times New Roman"/>
                <w:vertAlign w:val="superscript"/>
                <w:lang w:val="en-US" w:eastAsia="zh-CN"/>
              </w:rPr>
              <w:t>2</w:t>
            </w:r>
            <w:r>
              <w:rPr>
                <w:rFonts w:hint="default" w:ascii="Times New Roman" w:hAnsi="Times New Roman" w:cs="Times New Roman"/>
              </w:rPr>
              <w:t>。主要产品为</w:t>
            </w:r>
            <w:r>
              <w:rPr>
                <w:rFonts w:hint="default" w:ascii="Times New Roman" w:hAnsi="Times New Roman" w:cs="Times New Roman"/>
                <w:lang w:eastAsia="zh-CN"/>
              </w:rPr>
              <w:t>家畜、家禽浓缩饲料</w:t>
            </w:r>
            <w:r>
              <w:rPr>
                <w:rFonts w:hint="default" w:ascii="Times New Roman" w:hAnsi="Times New Roman" w:cs="Times New Roman"/>
              </w:rPr>
              <w:t>。根据</w:t>
            </w:r>
            <w:r>
              <w:rPr>
                <w:rFonts w:hint="default" w:ascii="Times New Roman" w:hAnsi="Times New Roman" w:cs="Times New Roman"/>
                <w:lang w:eastAsia="zh-CN"/>
              </w:rPr>
              <w:t>饲料市场</w:t>
            </w:r>
            <w:r>
              <w:rPr>
                <w:rFonts w:hint="default" w:ascii="Times New Roman" w:hAnsi="Times New Roman" w:cs="Times New Roman"/>
              </w:rPr>
              <w:t>的调研，</w:t>
            </w:r>
            <w:r>
              <w:rPr>
                <w:rFonts w:hint="default" w:ascii="Times New Roman" w:hAnsi="Times New Roman" w:cs="Times New Roman"/>
                <w:lang w:eastAsia="zh-CN"/>
              </w:rPr>
              <w:t>陕西康大饲料有限公司</w:t>
            </w:r>
            <w:r>
              <w:rPr>
                <w:rFonts w:hint="default" w:ascii="Times New Roman" w:hAnsi="Times New Roman" w:cs="Times New Roman"/>
              </w:rPr>
              <w:t>拟投资</w:t>
            </w:r>
            <w:r>
              <w:rPr>
                <w:rFonts w:hint="default" w:ascii="Times New Roman" w:hAnsi="Times New Roman" w:cs="Times New Roman"/>
                <w:lang w:val="en-US" w:eastAsia="zh-CN"/>
              </w:rPr>
              <w:t>1200</w:t>
            </w:r>
            <w:r>
              <w:rPr>
                <w:rFonts w:hint="default" w:ascii="Times New Roman" w:hAnsi="Times New Roman" w:cs="Times New Roman"/>
              </w:rPr>
              <w:t>万元，对企业原有</w:t>
            </w:r>
            <w:r>
              <w:rPr>
                <w:rFonts w:hint="default" w:ascii="Times New Roman" w:hAnsi="Times New Roman" w:cs="Times New Roman"/>
                <w:lang w:eastAsia="zh-CN"/>
              </w:rPr>
              <w:t>生产车间</w:t>
            </w:r>
            <w:r>
              <w:rPr>
                <w:rFonts w:hint="default" w:ascii="Times New Roman" w:hAnsi="Times New Roman" w:cs="Times New Roman"/>
              </w:rPr>
              <w:t>进行</w:t>
            </w:r>
            <w:r>
              <w:rPr>
                <w:rFonts w:hint="default" w:ascii="Times New Roman" w:hAnsi="Times New Roman" w:cs="Times New Roman"/>
                <w:lang w:eastAsia="zh-CN"/>
              </w:rPr>
              <w:t>基础</w:t>
            </w:r>
            <w:r>
              <w:rPr>
                <w:rFonts w:hint="default" w:ascii="Times New Roman" w:hAnsi="Times New Roman" w:cs="Times New Roman"/>
              </w:rPr>
              <w:t>改造，在原有项目生产规模基础上，新增年产</w:t>
            </w:r>
            <w:r>
              <w:rPr>
                <w:rFonts w:hint="eastAsia" w:cs="Times New Roman"/>
                <w:lang w:val="en-US" w:eastAsia="zh-CN"/>
              </w:rPr>
              <w:t>2</w:t>
            </w:r>
            <w:r>
              <w:rPr>
                <w:rFonts w:hint="default" w:ascii="Times New Roman" w:hAnsi="Times New Roman" w:cs="Times New Roman"/>
                <w:lang w:val="en-US" w:eastAsia="zh-CN"/>
              </w:rPr>
              <w:t>万吨膨化浮性系列鱼饲料生产线</w:t>
            </w:r>
            <w:r>
              <w:rPr>
                <w:rFonts w:hint="default" w:ascii="Times New Roman" w:hAnsi="Times New Roman" w:cs="Times New Roman"/>
              </w:rPr>
              <w:t>及其配套设施。该项目于201</w:t>
            </w:r>
            <w:r>
              <w:rPr>
                <w:rFonts w:hint="default" w:ascii="Times New Roman" w:hAnsi="Times New Roman" w:cs="Times New Roman"/>
                <w:lang w:val="en-US" w:eastAsia="zh-CN"/>
              </w:rPr>
              <w:t>8</w:t>
            </w:r>
            <w:r>
              <w:rPr>
                <w:rFonts w:hint="default" w:ascii="Times New Roman" w:hAnsi="Times New Roman" w:cs="Times New Roman"/>
              </w:rPr>
              <w:t>年</w:t>
            </w:r>
            <w:r>
              <w:rPr>
                <w:rFonts w:hint="default" w:ascii="Times New Roman" w:hAnsi="Times New Roman" w:cs="Times New Roman"/>
                <w:lang w:val="en-US" w:eastAsia="zh-CN"/>
              </w:rPr>
              <w:t>4</w:t>
            </w:r>
            <w:r>
              <w:rPr>
                <w:rFonts w:hint="default" w:ascii="Times New Roman" w:hAnsi="Times New Roman" w:cs="Times New Roman"/>
              </w:rPr>
              <w:t>月</w:t>
            </w:r>
            <w:r>
              <w:rPr>
                <w:rFonts w:hint="default" w:ascii="Times New Roman" w:hAnsi="Times New Roman" w:cs="Times New Roman"/>
                <w:lang w:val="en-US" w:eastAsia="zh-CN"/>
              </w:rPr>
              <w:t>10</w:t>
            </w:r>
            <w:r>
              <w:rPr>
                <w:rFonts w:hint="default" w:ascii="Times New Roman" w:hAnsi="Times New Roman" w:cs="Times New Roman"/>
              </w:rPr>
              <w:t>日取得</w:t>
            </w:r>
            <w:r>
              <w:rPr>
                <w:rFonts w:hint="default" w:ascii="Times New Roman" w:hAnsi="Times New Roman" w:cs="Times New Roman"/>
                <w:lang w:eastAsia="zh-CN"/>
              </w:rPr>
              <w:t>泾河新城行政审批局</w:t>
            </w:r>
            <w:r>
              <w:rPr>
                <w:rFonts w:hint="default" w:ascii="Times New Roman" w:hAnsi="Times New Roman" w:cs="Times New Roman"/>
              </w:rPr>
              <w:t>备案</w:t>
            </w:r>
            <w:r>
              <w:rPr>
                <w:rFonts w:hint="default" w:ascii="Times New Roman" w:hAnsi="Times New Roman" w:cs="Times New Roman"/>
                <w:lang w:eastAsia="zh-CN"/>
              </w:rPr>
              <w:t>确认书，</w:t>
            </w:r>
            <w:r>
              <w:rPr>
                <w:rFonts w:hint="eastAsia" w:ascii="Times New Roman" w:hAnsi="Times New Roman" w:cs="Times New Roman"/>
                <w:color w:val="000000"/>
                <w:sz w:val="24"/>
                <w:lang w:eastAsia="zh-CN"/>
              </w:rPr>
              <w:t>项目代码：2018-611206-13-03-01200，</w:t>
            </w:r>
            <w:r>
              <w:rPr>
                <w:rFonts w:hint="default" w:ascii="Times New Roman" w:hAnsi="Times New Roman" w:cs="Times New Roman"/>
              </w:rPr>
              <w:t>见附件2。</w:t>
            </w:r>
            <w:r>
              <w:rPr>
                <w:rFonts w:hint="eastAsia" w:cs="Times New Roman"/>
                <w:lang w:eastAsia="zh-CN"/>
              </w:rPr>
              <w:t>本扩建项目现已建成，截止目前该扩建项目一直未投入运行，属于未批先建项目。</w:t>
            </w:r>
            <w:r>
              <w:rPr>
                <w:rFonts w:hint="eastAsia" w:cs="Times New Roman"/>
                <w:lang w:val="en-US" w:eastAsia="zh-CN"/>
              </w:rPr>
              <w:t xml:space="preserve">  </w:t>
            </w:r>
          </w:p>
          <w:p>
            <w:pPr>
              <w:ind w:firstLine="480"/>
              <w:rPr>
                <w:rFonts w:hint="default" w:ascii="Times New Roman" w:hAnsi="Times New Roman" w:cs="Times New Roman"/>
              </w:rPr>
            </w:pPr>
            <w:r>
              <w:rPr>
                <w:rFonts w:hint="default" w:ascii="Times New Roman" w:hAnsi="Times New Roman" w:cs="Times New Roman"/>
              </w:rPr>
              <w:t>原项目于201</w:t>
            </w:r>
            <w:r>
              <w:rPr>
                <w:rFonts w:hint="default" w:ascii="Times New Roman" w:hAnsi="Times New Roman" w:cs="Times New Roman"/>
                <w:lang w:val="en-US" w:eastAsia="zh-CN"/>
              </w:rPr>
              <w:t>0</w:t>
            </w:r>
            <w:r>
              <w:rPr>
                <w:rFonts w:hint="default" w:ascii="Times New Roman" w:hAnsi="Times New Roman" w:cs="Times New Roman"/>
              </w:rPr>
              <w:t>年</w:t>
            </w:r>
            <w:r>
              <w:rPr>
                <w:rFonts w:hint="default" w:ascii="Times New Roman" w:hAnsi="Times New Roman" w:cs="Times New Roman"/>
                <w:lang w:val="en-US" w:eastAsia="zh-CN"/>
              </w:rPr>
              <w:t>1</w:t>
            </w:r>
            <w:r>
              <w:rPr>
                <w:rFonts w:hint="default" w:ascii="Times New Roman" w:hAnsi="Times New Roman" w:cs="Times New Roman"/>
              </w:rPr>
              <w:t>月由</w:t>
            </w:r>
            <w:r>
              <w:rPr>
                <w:rFonts w:hint="default" w:ascii="Times New Roman" w:hAnsi="Times New Roman" w:cs="Times New Roman"/>
                <w:lang w:eastAsia="zh-CN"/>
              </w:rPr>
              <w:t>核工业二〇三研究所</w:t>
            </w:r>
            <w:r>
              <w:rPr>
                <w:rFonts w:hint="default" w:ascii="Times New Roman" w:hAnsi="Times New Roman" w:cs="Times New Roman"/>
              </w:rPr>
              <w:t>编制了《</w:t>
            </w:r>
            <w:r>
              <w:rPr>
                <w:rFonts w:hint="default" w:ascii="Times New Roman" w:hAnsi="Times New Roman" w:cs="Times New Roman"/>
                <w:lang w:eastAsia="zh-CN"/>
              </w:rPr>
              <w:t>陕西康大饲料有限公司饲料生产基地</w:t>
            </w:r>
            <w:r>
              <w:rPr>
                <w:rFonts w:hint="default" w:ascii="Times New Roman" w:hAnsi="Times New Roman" w:cs="Times New Roman"/>
              </w:rPr>
              <w:t>建设项目环境影响报告表》，201</w:t>
            </w:r>
            <w:r>
              <w:rPr>
                <w:rFonts w:hint="default" w:ascii="Times New Roman" w:hAnsi="Times New Roman" w:cs="Times New Roman"/>
                <w:lang w:val="en-US" w:eastAsia="zh-CN"/>
              </w:rPr>
              <w:t>0</w:t>
            </w:r>
            <w:r>
              <w:rPr>
                <w:rFonts w:hint="default" w:ascii="Times New Roman" w:hAnsi="Times New Roman" w:cs="Times New Roman"/>
              </w:rPr>
              <w:t>年</w:t>
            </w:r>
            <w:r>
              <w:rPr>
                <w:rFonts w:hint="default" w:ascii="Times New Roman" w:hAnsi="Times New Roman" w:cs="Times New Roman"/>
                <w:lang w:val="en-US" w:eastAsia="zh-CN"/>
              </w:rPr>
              <w:t>5</w:t>
            </w:r>
            <w:r>
              <w:rPr>
                <w:rFonts w:hint="default" w:ascii="Times New Roman" w:hAnsi="Times New Roman" w:cs="Times New Roman"/>
              </w:rPr>
              <w:t>月1</w:t>
            </w:r>
            <w:r>
              <w:rPr>
                <w:rFonts w:hint="default" w:ascii="Times New Roman" w:hAnsi="Times New Roman" w:cs="Times New Roman"/>
                <w:lang w:val="en-US" w:eastAsia="zh-CN"/>
              </w:rPr>
              <w:t>3</w:t>
            </w:r>
            <w:r>
              <w:rPr>
                <w:rFonts w:hint="default" w:ascii="Times New Roman" w:hAnsi="Times New Roman" w:cs="Times New Roman"/>
              </w:rPr>
              <w:t>日，</w:t>
            </w:r>
            <w:r>
              <w:rPr>
                <w:rFonts w:hint="default" w:ascii="Times New Roman" w:hAnsi="Times New Roman" w:cs="Times New Roman"/>
                <w:lang w:eastAsia="zh-CN"/>
              </w:rPr>
              <w:t>泾阳</w:t>
            </w:r>
            <w:r>
              <w:rPr>
                <w:rFonts w:hint="default" w:ascii="Times New Roman" w:hAnsi="Times New Roman" w:cs="Times New Roman"/>
              </w:rPr>
              <w:t>县环保局以</w:t>
            </w:r>
            <w:r>
              <w:rPr>
                <w:rFonts w:hint="default" w:ascii="Times New Roman" w:hAnsi="Times New Roman" w:cs="Times New Roman"/>
                <w:lang w:eastAsia="zh-CN"/>
              </w:rPr>
              <w:t>泾环涵【</w:t>
            </w:r>
            <w:r>
              <w:rPr>
                <w:rFonts w:hint="default" w:ascii="Times New Roman" w:hAnsi="Times New Roman" w:cs="Times New Roman"/>
                <w:lang w:val="en-US" w:eastAsia="zh-CN"/>
              </w:rPr>
              <w:t>2010</w:t>
            </w:r>
            <w:r>
              <w:rPr>
                <w:rFonts w:hint="default" w:ascii="Times New Roman" w:hAnsi="Times New Roman" w:cs="Times New Roman"/>
                <w:lang w:eastAsia="zh-CN"/>
              </w:rPr>
              <w:t>】</w:t>
            </w:r>
            <w:r>
              <w:rPr>
                <w:rFonts w:hint="default" w:ascii="Times New Roman" w:hAnsi="Times New Roman" w:cs="Times New Roman"/>
                <w:lang w:val="en-US" w:eastAsia="zh-CN"/>
              </w:rPr>
              <w:t>41号</w:t>
            </w:r>
            <w:r>
              <w:rPr>
                <w:rFonts w:hint="default" w:ascii="Times New Roman" w:hAnsi="Times New Roman" w:cs="Times New Roman"/>
              </w:rPr>
              <w:t>对该报告表进行的批复。项目工程于201</w:t>
            </w:r>
            <w:r>
              <w:rPr>
                <w:rFonts w:hint="default" w:ascii="Times New Roman" w:hAnsi="Times New Roman" w:cs="Times New Roman"/>
                <w:lang w:val="en-US" w:eastAsia="zh-CN"/>
              </w:rPr>
              <w:t>0</w:t>
            </w:r>
            <w:r>
              <w:rPr>
                <w:rFonts w:hint="default" w:ascii="Times New Roman" w:hAnsi="Times New Roman" w:cs="Times New Roman"/>
              </w:rPr>
              <w:t>年</w:t>
            </w:r>
            <w:r>
              <w:rPr>
                <w:rFonts w:hint="default" w:ascii="Times New Roman" w:hAnsi="Times New Roman" w:cs="Times New Roman"/>
                <w:lang w:val="en-US" w:eastAsia="zh-CN"/>
              </w:rPr>
              <w:t>12</w:t>
            </w:r>
            <w:r>
              <w:rPr>
                <w:rFonts w:hint="default" w:ascii="Times New Roman" w:hAnsi="Times New Roman" w:cs="Times New Roman"/>
              </w:rPr>
              <w:t>月开工建设，主体工程于201</w:t>
            </w:r>
            <w:r>
              <w:rPr>
                <w:rFonts w:hint="default" w:ascii="Times New Roman" w:hAnsi="Times New Roman" w:cs="Times New Roman"/>
                <w:lang w:val="en-US" w:eastAsia="zh-CN"/>
              </w:rPr>
              <w:t>5</w:t>
            </w:r>
            <w:r>
              <w:rPr>
                <w:rFonts w:hint="default" w:ascii="Times New Roman" w:hAnsi="Times New Roman" w:cs="Times New Roman"/>
              </w:rPr>
              <w:t>年</w:t>
            </w:r>
            <w:r>
              <w:rPr>
                <w:rFonts w:hint="default" w:ascii="Times New Roman" w:hAnsi="Times New Roman" w:cs="Times New Roman"/>
                <w:lang w:val="en-US" w:eastAsia="zh-CN"/>
              </w:rPr>
              <w:t>10</w:t>
            </w:r>
            <w:r>
              <w:rPr>
                <w:rFonts w:hint="default" w:ascii="Times New Roman" w:hAnsi="Times New Roman" w:cs="Times New Roman"/>
              </w:rPr>
              <w:t>月建成。于201</w:t>
            </w:r>
            <w:r>
              <w:rPr>
                <w:rFonts w:hint="default" w:ascii="Times New Roman" w:hAnsi="Times New Roman" w:cs="Times New Roman"/>
                <w:lang w:val="en-US" w:eastAsia="zh-CN"/>
              </w:rPr>
              <w:t>8</w:t>
            </w:r>
            <w:r>
              <w:rPr>
                <w:rFonts w:hint="default" w:ascii="Times New Roman" w:hAnsi="Times New Roman" w:cs="Times New Roman"/>
              </w:rPr>
              <w:t>年</w:t>
            </w:r>
            <w:r>
              <w:rPr>
                <w:rFonts w:hint="default" w:ascii="Times New Roman" w:hAnsi="Times New Roman" w:cs="Times New Roman"/>
                <w:lang w:val="en-US" w:eastAsia="zh-CN"/>
              </w:rPr>
              <w:t>4</w:t>
            </w:r>
            <w:r>
              <w:rPr>
                <w:rFonts w:hint="default" w:ascii="Times New Roman" w:hAnsi="Times New Roman" w:cs="Times New Roman"/>
              </w:rPr>
              <w:t>月对其环保设施的进行了验收监测工作。201</w:t>
            </w:r>
            <w:r>
              <w:rPr>
                <w:rFonts w:hint="default" w:ascii="Times New Roman" w:hAnsi="Times New Roman" w:cs="Times New Roman"/>
                <w:lang w:val="en-US" w:eastAsia="zh-CN"/>
              </w:rPr>
              <w:t>8</w:t>
            </w:r>
            <w:r>
              <w:rPr>
                <w:rFonts w:hint="default" w:ascii="Times New Roman" w:hAnsi="Times New Roman" w:cs="Times New Roman"/>
              </w:rPr>
              <w:t>年</w:t>
            </w:r>
            <w:r>
              <w:rPr>
                <w:rFonts w:hint="default" w:ascii="Times New Roman" w:hAnsi="Times New Roman" w:cs="Times New Roman"/>
                <w:lang w:val="en-US" w:eastAsia="zh-CN"/>
              </w:rPr>
              <w:t>8</w:t>
            </w:r>
            <w:r>
              <w:rPr>
                <w:rFonts w:hint="default" w:ascii="Times New Roman" w:hAnsi="Times New Roman" w:cs="Times New Roman"/>
              </w:rPr>
              <w:t>月2日，通过竣工环境保护工作的验收。至此，原项目环保手续齐全，合规合法。</w:t>
            </w:r>
          </w:p>
          <w:p>
            <w:pPr>
              <w:ind w:firstLine="480"/>
              <w:rPr>
                <w:rFonts w:hint="default" w:ascii="Times New Roman" w:hAnsi="Times New Roman" w:cs="Times New Roman"/>
              </w:rPr>
            </w:pPr>
            <w:r>
              <w:rPr>
                <w:rFonts w:hint="default" w:ascii="Times New Roman" w:hAnsi="Times New Roman" w:eastAsia="宋体" w:cs="Times New Roman"/>
                <w:szCs w:val="24"/>
              </w:rPr>
              <w:t>该扩建项目为</w:t>
            </w:r>
            <w:r>
              <w:rPr>
                <w:rFonts w:hint="default" w:ascii="Times New Roman" w:hAnsi="Times New Roman" w:eastAsia="宋体" w:cs="Times New Roman"/>
                <w:szCs w:val="24"/>
                <w:lang w:val="en-US" w:eastAsia="zh-CN"/>
              </w:rPr>
              <w:t>农副食品加工业</w:t>
            </w:r>
            <w:r>
              <w:rPr>
                <w:rFonts w:hint="default" w:ascii="Times New Roman" w:hAnsi="Times New Roman" w:eastAsia="宋体" w:cs="Times New Roman"/>
                <w:szCs w:val="24"/>
              </w:rPr>
              <w:t>，符合</w:t>
            </w:r>
            <w:r>
              <w:rPr>
                <w:rFonts w:hint="default" w:ascii="Times New Roman" w:hAnsi="Times New Roman" w:cs="Times New Roman"/>
              </w:rPr>
              <w:t>《产业结构调整指导目录（2011年本）》（2013年修订）的国家产业</w:t>
            </w:r>
            <w:r>
              <w:rPr>
                <w:rFonts w:hint="default" w:ascii="Times New Roman" w:hAnsi="Times New Roman" w:cs="Times New Roman"/>
                <w:highlight w:val="none"/>
              </w:rPr>
              <w:t>政策。</w:t>
            </w:r>
            <w:r>
              <w:rPr>
                <w:rFonts w:hint="default" w:ascii="Times New Roman" w:hAnsi="Times New Roman" w:eastAsia="宋体" w:cs="Times New Roman"/>
                <w:szCs w:val="24"/>
                <w:highlight w:val="none"/>
              </w:rPr>
              <w:t>扩建项目在原址进行，已取得</w:t>
            </w:r>
            <w:r>
              <w:rPr>
                <w:rFonts w:hint="eastAsia" w:eastAsia="宋体" w:cs="Times New Roman"/>
                <w:szCs w:val="24"/>
                <w:highlight w:val="none"/>
                <w:lang w:eastAsia="zh-CN"/>
              </w:rPr>
              <w:t>建设用地规划许可证</w:t>
            </w:r>
            <w:r>
              <w:rPr>
                <w:rFonts w:hint="default" w:ascii="Times New Roman" w:hAnsi="Times New Roman" w:eastAsia="宋体" w:cs="Times New Roman"/>
                <w:szCs w:val="24"/>
                <w:highlight w:val="none"/>
              </w:rPr>
              <w:t>（</w:t>
            </w:r>
            <w:r>
              <w:rPr>
                <w:rFonts w:hint="eastAsia" w:eastAsia="宋体" w:cs="Times New Roman"/>
                <w:szCs w:val="24"/>
                <w:highlight w:val="none"/>
                <w:lang w:eastAsia="zh-CN"/>
              </w:rPr>
              <w:t>地字第</w:t>
            </w:r>
            <w:r>
              <w:rPr>
                <w:rFonts w:hint="default" w:ascii="Times New Roman" w:hAnsi="Times New Roman" w:eastAsia="宋体" w:cs="Times New Roman"/>
                <w:szCs w:val="24"/>
                <w:highlight w:val="none"/>
              </w:rPr>
              <w:t>【201</w:t>
            </w:r>
            <w:r>
              <w:rPr>
                <w:rFonts w:hint="eastAsia" w:eastAsia="宋体" w:cs="Times New Roman"/>
                <w:szCs w:val="24"/>
                <w:highlight w:val="none"/>
                <w:lang w:val="en-US" w:eastAsia="zh-CN"/>
              </w:rPr>
              <w:t>2-015</w:t>
            </w:r>
            <w:r>
              <w:rPr>
                <w:rFonts w:hint="default" w:ascii="Times New Roman" w:hAnsi="Times New Roman" w:eastAsia="宋体" w:cs="Times New Roman"/>
                <w:szCs w:val="24"/>
                <w:highlight w:val="none"/>
              </w:rPr>
              <w:t>】号），位于</w:t>
            </w:r>
            <w:r>
              <w:rPr>
                <w:rFonts w:hint="eastAsia" w:eastAsia="宋体" w:cs="Times New Roman"/>
                <w:szCs w:val="24"/>
                <w:highlight w:val="none"/>
                <w:lang w:eastAsia="zh-CN"/>
              </w:rPr>
              <w:t>陕西省咸阳市泾阳县永乐镇</w:t>
            </w:r>
            <w:r>
              <w:rPr>
                <w:rFonts w:hint="default" w:ascii="Times New Roman" w:hAnsi="Times New Roman" w:eastAsia="宋体" w:cs="Times New Roman"/>
                <w:szCs w:val="24"/>
                <w:highlight w:val="none"/>
              </w:rPr>
              <w:t>，项目建设符合</w:t>
            </w:r>
            <w:r>
              <w:rPr>
                <w:rFonts w:hint="eastAsia" w:eastAsia="宋体" w:cs="Times New Roman"/>
                <w:szCs w:val="24"/>
                <w:highlight w:val="none"/>
                <w:lang w:eastAsia="zh-CN"/>
              </w:rPr>
              <w:t>泾阳县</w:t>
            </w:r>
            <w:r>
              <w:rPr>
                <w:rFonts w:hint="default" w:ascii="Times New Roman" w:hAnsi="Times New Roman" w:eastAsia="宋体" w:cs="Times New Roman"/>
                <w:szCs w:val="24"/>
                <w:highlight w:val="none"/>
              </w:rPr>
              <w:t>城市总体规划，项目选址合理。</w:t>
            </w:r>
          </w:p>
          <w:p>
            <w:pPr>
              <w:ind w:firstLine="600" w:firstLineChars="250"/>
              <w:rPr>
                <w:rFonts w:hint="default" w:ascii="Times New Roman" w:hAnsi="Times New Roman" w:cs="Times New Roman"/>
              </w:rPr>
            </w:pPr>
            <w:r>
              <w:rPr>
                <w:rFonts w:hint="default" w:ascii="Times New Roman" w:hAnsi="Times New Roman" w:cs="Times New Roman"/>
              </w:rPr>
              <w:t>根据《中华人民共和国环境影响评价法》、国务院第</w:t>
            </w:r>
            <w:r>
              <w:rPr>
                <w:rFonts w:hint="default" w:ascii="Times New Roman" w:hAnsi="Times New Roman" w:cs="Times New Roman"/>
                <w:lang w:val="en-US" w:eastAsia="zh-CN"/>
              </w:rPr>
              <w:t>682</w:t>
            </w:r>
            <w:r>
              <w:rPr>
                <w:rFonts w:hint="default" w:ascii="Times New Roman" w:hAnsi="Times New Roman" w:cs="Times New Roman"/>
              </w:rPr>
              <w:t>号令《建设项目环境保护管理条例》有关规定，该建设项目需进行环境影响评价。根据《建设项目环境影响评价分类管理名录》中“</w:t>
            </w:r>
            <w:r>
              <w:rPr>
                <w:rFonts w:hint="default" w:ascii="Times New Roman" w:hAnsi="Times New Roman" w:cs="Times New Roman"/>
                <w:lang w:eastAsia="zh-CN"/>
              </w:rPr>
              <w:t>二、农副食品加工业</w:t>
            </w:r>
            <w:r>
              <w:rPr>
                <w:rFonts w:hint="default" w:ascii="Times New Roman" w:hAnsi="Times New Roman" w:cs="Times New Roman"/>
                <w:lang w:val="en-US" w:eastAsia="zh-CN"/>
              </w:rPr>
              <w:t xml:space="preserve"> 2</w:t>
            </w:r>
            <w:r>
              <w:rPr>
                <w:rFonts w:hint="default" w:ascii="Times New Roman" w:hAnsi="Times New Roman" w:cs="Times New Roman"/>
              </w:rPr>
              <w:t>、</w:t>
            </w:r>
            <w:r>
              <w:rPr>
                <w:rFonts w:hint="default" w:ascii="Times New Roman" w:hAnsi="Times New Roman" w:cs="Times New Roman"/>
                <w:lang w:eastAsia="zh-CN"/>
              </w:rPr>
              <w:t>粮食及饲料加工</w:t>
            </w:r>
            <w:r>
              <w:rPr>
                <w:rFonts w:hint="default" w:ascii="Times New Roman" w:hAnsi="Times New Roman" w:cs="Times New Roman"/>
              </w:rPr>
              <w:t>”中报告表“</w:t>
            </w:r>
            <w:r>
              <w:rPr>
                <w:rFonts w:hint="default" w:ascii="Times New Roman" w:hAnsi="Times New Roman" w:cs="Times New Roman"/>
                <w:lang w:eastAsia="zh-CN"/>
              </w:rPr>
              <w:t>年加工</w:t>
            </w:r>
            <w:r>
              <w:rPr>
                <w:rFonts w:hint="default" w:ascii="Times New Roman" w:hAnsi="Times New Roman" w:cs="Times New Roman"/>
                <w:lang w:val="en-US" w:eastAsia="zh-CN"/>
              </w:rPr>
              <w:t>1万吨及以上的</w:t>
            </w:r>
            <w:r>
              <w:rPr>
                <w:rFonts w:hint="default" w:ascii="Times New Roman" w:hAnsi="Times New Roman" w:cs="Times New Roman"/>
              </w:rPr>
              <w:t>”判定，本项目应做环境影响报告表。为此，</w:t>
            </w:r>
            <w:r>
              <w:rPr>
                <w:rFonts w:hint="default" w:ascii="Times New Roman" w:hAnsi="Times New Roman" w:cs="Times New Roman"/>
                <w:lang w:eastAsia="zh-CN"/>
              </w:rPr>
              <w:t>陕西康大饲料有限公司</w:t>
            </w:r>
            <w:r>
              <w:rPr>
                <w:rFonts w:hint="default" w:ascii="Times New Roman" w:hAnsi="Times New Roman" w:cs="Times New Roman"/>
              </w:rPr>
              <w:t>于201</w:t>
            </w:r>
            <w:r>
              <w:rPr>
                <w:rFonts w:hint="default" w:ascii="Times New Roman" w:hAnsi="Times New Roman" w:cs="Times New Roman"/>
                <w:lang w:val="en-US" w:eastAsia="zh-CN"/>
              </w:rPr>
              <w:t>8</w:t>
            </w:r>
            <w:r>
              <w:rPr>
                <w:rFonts w:hint="default" w:ascii="Times New Roman" w:hAnsi="Times New Roman" w:cs="Times New Roman"/>
              </w:rPr>
              <w:t>年</w:t>
            </w:r>
            <w:r>
              <w:rPr>
                <w:rFonts w:hint="default" w:ascii="Times New Roman" w:hAnsi="Times New Roman" w:cs="Times New Roman"/>
                <w:lang w:val="en-US" w:eastAsia="zh-CN"/>
              </w:rPr>
              <w:t>10</w:t>
            </w:r>
            <w:r>
              <w:rPr>
                <w:rFonts w:hint="default" w:ascii="Times New Roman" w:hAnsi="Times New Roman" w:cs="Times New Roman"/>
              </w:rPr>
              <w:t>月2</w:t>
            </w:r>
            <w:r>
              <w:rPr>
                <w:rFonts w:hint="default" w:ascii="Times New Roman" w:hAnsi="Times New Roman" w:cs="Times New Roman"/>
                <w:lang w:val="en-US" w:eastAsia="zh-CN"/>
              </w:rPr>
              <w:t>5</w:t>
            </w:r>
            <w:r>
              <w:rPr>
                <w:rFonts w:hint="default" w:ascii="Times New Roman" w:hAnsi="Times New Roman" w:cs="Times New Roman"/>
              </w:rPr>
              <w:t>日委托</w:t>
            </w:r>
            <w:r>
              <w:rPr>
                <w:rFonts w:hint="default" w:ascii="Times New Roman" w:hAnsi="Times New Roman" w:cs="Times New Roman"/>
                <w:lang w:eastAsia="zh-CN"/>
              </w:rPr>
              <w:t>我公司</w:t>
            </w:r>
            <w:r>
              <w:rPr>
                <w:rFonts w:hint="default" w:ascii="Times New Roman" w:hAnsi="Times New Roman" w:cs="Times New Roman"/>
              </w:rPr>
              <w:t>承担本项目的环境影响评价工作，见附件1。我公司接受委托后派环评技术人员多次对现场进行实地踏勘，收集了建设项目及其它方面有关资料，并结合项目的工程特征和污染特点，进行了深入的工程分析、环境质量现状监测等工作。根据国家的有关法律、法规、政策、环境影响评价技术导则等有关规定，编制完成了本项目环境影响报告表。</w:t>
            </w:r>
          </w:p>
          <w:p>
            <w:pPr>
              <w:spacing w:line="520" w:lineRule="exact"/>
              <w:ind w:firstLine="482" w:firstLineChars="200"/>
              <w:rPr>
                <w:rFonts w:hint="default" w:ascii="Times New Roman" w:hAnsi="Times New Roman" w:cs="Times New Roman"/>
                <w:b/>
                <w:bCs/>
                <w:color w:val="000000"/>
                <w:sz w:val="24"/>
              </w:rPr>
            </w:pPr>
            <w:r>
              <w:rPr>
                <w:rFonts w:hint="default" w:ascii="Times New Roman" w:hAnsi="Times New Roman" w:cs="Times New Roman"/>
                <w:b/>
                <w:bCs/>
                <w:color w:val="000000"/>
                <w:sz w:val="24"/>
              </w:rPr>
              <w:t>2、分析判定相关情况</w:t>
            </w:r>
          </w:p>
          <w:p>
            <w:pPr>
              <w:spacing w:line="520" w:lineRule="exact"/>
              <w:ind w:firstLine="482" w:firstLineChars="200"/>
              <w:rPr>
                <w:rFonts w:hint="default" w:ascii="Times New Roman" w:hAnsi="Times New Roman" w:cs="Times New Roman"/>
                <w:color w:val="000000"/>
                <w:sz w:val="24"/>
              </w:rPr>
            </w:pPr>
            <w:r>
              <w:rPr>
                <w:rFonts w:hint="default" w:ascii="Times New Roman" w:hAnsi="Times New Roman" w:cs="Times New Roman"/>
                <w:b/>
                <w:bCs/>
                <w:color w:val="000000"/>
                <w:sz w:val="24"/>
              </w:rPr>
              <w:t>（1）产业政策符合性</w:t>
            </w:r>
          </w:p>
          <w:p>
            <w:pPr>
              <w:autoSpaceDE w:val="0"/>
              <w:autoSpaceDN w:val="0"/>
              <w:adjustRightInd w:val="0"/>
              <w:spacing w:line="520" w:lineRule="exact"/>
              <w:ind w:firstLine="480" w:firstLineChars="200"/>
              <w:jc w:val="left"/>
              <w:rPr>
                <w:rFonts w:hint="default" w:ascii="Times New Roman" w:hAnsi="Times New Roman" w:cs="Times New Roman"/>
                <w:color w:val="000000"/>
                <w:sz w:val="24"/>
              </w:rPr>
            </w:pPr>
            <w:r>
              <w:rPr>
                <w:rFonts w:hint="eastAsia" w:cs="Times New Roman"/>
                <w:kern w:val="0"/>
                <w:sz w:val="24"/>
                <w:lang w:eastAsia="zh-CN"/>
              </w:rPr>
              <w:t>本项目为饲料生产项目，</w:t>
            </w:r>
            <w:r>
              <w:rPr>
                <w:rFonts w:hint="default" w:ascii="Times New Roman" w:hAnsi="Times New Roman" w:cs="Times New Roman"/>
                <w:kern w:val="0"/>
                <w:sz w:val="24"/>
              </w:rPr>
              <w:t>根据中华人民共和国发展和改革委员会《产业结构调整指导目录（2011年本）（2013年修正）》，该项目不属于鼓励类、限制类和淘汰类，</w:t>
            </w:r>
            <w:r>
              <w:rPr>
                <w:rFonts w:hint="default" w:ascii="Times New Roman" w:hAnsi="Times New Roman" w:cs="Times New Roman"/>
                <w:sz w:val="24"/>
              </w:rPr>
              <w:t>为允许类项目，</w:t>
            </w:r>
            <w:r>
              <w:rPr>
                <w:rFonts w:hint="default" w:ascii="Times New Roman" w:hAnsi="Times New Roman" w:cs="Times New Roman"/>
                <w:kern w:val="0"/>
                <w:sz w:val="24"/>
              </w:rPr>
              <w:t>符合国家产业政策。同时，项目已在</w:t>
            </w:r>
            <w:r>
              <w:rPr>
                <w:rFonts w:hint="default" w:ascii="Times New Roman" w:hAnsi="Times New Roman" w:cs="Times New Roman"/>
                <w:color w:val="000000"/>
                <w:sz w:val="24"/>
              </w:rPr>
              <w:t>澄城县发展和改革局备案，并取得项目备案确认书的通知，</w:t>
            </w:r>
            <w:r>
              <w:rPr>
                <w:rFonts w:hint="eastAsia" w:ascii="Times New Roman" w:hAnsi="Times New Roman" w:cs="Times New Roman"/>
                <w:color w:val="000000"/>
                <w:sz w:val="24"/>
                <w:lang w:eastAsia="zh-CN"/>
              </w:rPr>
              <w:t>项目代码：2018-611206-13-03-01200（</w:t>
            </w:r>
            <w:r>
              <w:rPr>
                <w:rFonts w:hint="default" w:ascii="Times New Roman" w:hAnsi="Times New Roman" w:cs="Times New Roman"/>
                <w:color w:val="000000"/>
                <w:sz w:val="24"/>
              </w:rPr>
              <w:t>附件2）。</w:t>
            </w:r>
          </w:p>
          <w:p>
            <w:pPr>
              <w:keepNext/>
              <w:keepLines/>
              <w:spacing w:line="520" w:lineRule="exact"/>
              <w:ind w:firstLine="480" w:firstLineChars="200"/>
              <w:outlineLvl w:val="2"/>
              <w:rPr>
                <w:rFonts w:hint="default" w:ascii="Times New Roman" w:hAnsi="Times New Roman" w:cs="Times New Roman"/>
                <w:color w:val="000000"/>
                <w:sz w:val="24"/>
              </w:rPr>
            </w:pPr>
            <w:r>
              <w:rPr>
                <w:rFonts w:hint="default" w:ascii="Times New Roman" w:hAnsi="Times New Roman" w:cs="Times New Roman"/>
                <w:color w:val="000000"/>
                <w:sz w:val="24"/>
              </w:rPr>
              <w:t>因此该项目的建设符合产业政策。</w:t>
            </w:r>
          </w:p>
          <w:p>
            <w:pPr>
              <w:keepNext/>
              <w:keepLines/>
              <w:spacing w:line="520" w:lineRule="exact"/>
              <w:ind w:firstLine="482" w:firstLineChars="200"/>
              <w:outlineLvl w:val="2"/>
              <w:rPr>
                <w:rFonts w:hint="default" w:ascii="Times New Roman" w:hAnsi="Times New Roman" w:cs="Times New Roman"/>
                <w:b/>
                <w:bCs/>
                <w:color w:val="000000"/>
                <w:sz w:val="24"/>
              </w:rPr>
            </w:pPr>
            <w:r>
              <w:rPr>
                <w:rFonts w:hint="default" w:ascii="Times New Roman" w:hAnsi="Times New Roman" w:cs="Times New Roman"/>
                <w:b/>
                <w:bCs/>
                <w:color w:val="000000"/>
                <w:sz w:val="24"/>
              </w:rPr>
              <w:t>（2）规划</w:t>
            </w:r>
            <w:r>
              <w:rPr>
                <w:rFonts w:hint="eastAsia" w:ascii="Times New Roman" w:hAnsi="Times New Roman" w:cs="Times New Roman"/>
                <w:b/>
                <w:bCs/>
                <w:color w:val="000000"/>
                <w:sz w:val="24"/>
                <w:lang w:eastAsia="zh-CN"/>
              </w:rPr>
              <w:t>选址合理性</w:t>
            </w:r>
            <w:r>
              <w:rPr>
                <w:rFonts w:hint="default" w:ascii="Times New Roman" w:hAnsi="Times New Roman" w:cs="Times New Roman"/>
                <w:b/>
                <w:bCs/>
                <w:color w:val="000000"/>
                <w:sz w:val="24"/>
              </w:rPr>
              <w:t>分析</w:t>
            </w:r>
          </w:p>
          <w:p>
            <w:pPr>
              <w:keepNext/>
              <w:keepLines/>
              <w:spacing w:line="520" w:lineRule="exact"/>
              <w:ind w:firstLine="480" w:firstLineChars="200"/>
              <w:outlineLvl w:val="2"/>
              <w:rPr>
                <w:rFonts w:hint="default" w:ascii="Times New Roman" w:hAnsi="Times New Roman" w:cs="Times New Roman"/>
                <w:color w:val="000000"/>
                <w:kern w:val="0"/>
                <w:sz w:val="24"/>
              </w:rPr>
            </w:pPr>
            <w:bookmarkStart w:id="0" w:name="_Toc458002530"/>
            <w:r>
              <w:rPr>
                <w:rFonts w:hint="default" w:ascii="Times New Roman" w:hAnsi="Times New Roman" w:cs="Times New Roman"/>
                <w:color w:val="000000"/>
                <w:kern w:val="0"/>
                <w:sz w:val="24"/>
              </w:rPr>
              <w:t>本项目位于</w:t>
            </w:r>
            <w:r>
              <w:rPr>
                <w:rFonts w:hint="default" w:ascii="Times New Roman" w:hAnsi="Times New Roman" w:cs="Times New Roman"/>
                <w:lang w:eastAsia="zh-CN"/>
              </w:rPr>
              <w:t>陕西省西咸新区泾河新城永乐镇车站路陕西康大饲料有限公司生产车间</w:t>
            </w:r>
            <w:r>
              <w:rPr>
                <w:rFonts w:hint="default" w:ascii="Times New Roman" w:hAnsi="Times New Roman" w:cs="Times New Roman"/>
                <w:color w:val="000000"/>
                <w:kern w:val="0"/>
                <w:sz w:val="24"/>
              </w:rPr>
              <w:t>，项目不属于《陕西省铁腕治霾打赢蓝天保卫战三年行动方案》（2018-2020年）中禁止建设项目</w:t>
            </w:r>
            <w:r>
              <w:rPr>
                <w:rFonts w:hint="eastAsia" w:ascii="Times New Roman" w:hAnsi="Times New Roman" w:cs="Times New Roman"/>
                <w:color w:val="000000"/>
                <w:kern w:val="0"/>
                <w:sz w:val="24"/>
                <w:lang w:eastAsia="zh-CN"/>
              </w:rPr>
              <w:t>。项目</w:t>
            </w:r>
            <w:r>
              <w:rPr>
                <w:rFonts w:hint="default" w:ascii="Times New Roman" w:hAnsi="Times New Roman" w:cs="Times New Roman"/>
                <w:color w:val="000000"/>
                <w:kern w:val="0"/>
                <w:sz w:val="24"/>
              </w:rPr>
              <w:t>已取得</w:t>
            </w:r>
            <w:r>
              <w:rPr>
                <w:rFonts w:hint="default" w:ascii="Times New Roman" w:hAnsi="Times New Roman" w:cs="Times New Roman"/>
                <w:color w:val="000000"/>
                <w:kern w:val="0"/>
                <w:sz w:val="24"/>
                <w:lang w:eastAsia="zh-CN"/>
              </w:rPr>
              <w:t>建设用地规划许可证</w:t>
            </w:r>
            <w:r>
              <w:rPr>
                <w:rFonts w:hint="default" w:ascii="Times New Roman" w:hAnsi="Times New Roman" w:cs="Times New Roman"/>
                <w:color w:val="000000"/>
                <w:kern w:val="0"/>
                <w:sz w:val="24"/>
              </w:rPr>
              <w:t>（</w:t>
            </w:r>
            <w:r>
              <w:rPr>
                <w:rFonts w:hint="default" w:ascii="Times New Roman" w:hAnsi="Times New Roman" w:cs="Times New Roman"/>
                <w:color w:val="000000"/>
                <w:kern w:val="0"/>
                <w:sz w:val="24"/>
                <w:lang w:eastAsia="zh-CN"/>
              </w:rPr>
              <w:t>地字第</w:t>
            </w:r>
            <w:r>
              <w:rPr>
                <w:rFonts w:hint="default" w:ascii="Times New Roman" w:hAnsi="Times New Roman" w:cs="Times New Roman"/>
                <w:color w:val="000000"/>
                <w:kern w:val="0"/>
                <w:sz w:val="24"/>
              </w:rPr>
              <w:t>【201</w:t>
            </w:r>
            <w:r>
              <w:rPr>
                <w:rFonts w:hint="default" w:ascii="Times New Roman" w:hAnsi="Times New Roman" w:cs="Times New Roman"/>
                <w:color w:val="000000"/>
                <w:kern w:val="0"/>
                <w:sz w:val="24"/>
                <w:lang w:val="en-US" w:eastAsia="zh-CN"/>
              </w:rPr>
              <w:t>2-015</w:t>
            </w:r>
            <w:r>
              <w:rPr>
                <w:rFonts w:hint="default" w:ascii="Times New Roman" w:hAnsi="Times New Roman" w:cs="Times New Roman"/>
                <w:color w:val="000000"/>
                <w:kern w:val="0"/>
                <w:sz w:val="24"/>
              </w:rPr>
              <w:t>】号），项目建设符合</w:t>
            </w:r>
            <w:r>
              <w:rPr>
                <w:rFonts w:hint="default" w:ascii="Times New Roman" w:hAnsi="Times New Roman" w:cs="Times New Roman"/>
                <w:color w:val="000000"/>
                <w:kern w:val="0"/>
                <w:sz w:val="24"/>
                <w:lang w:eastAsia="zh-CN"/>
              </w:rPr>
              <w:t>泾阳县</w:t>
            </w:r>
            <w:r>
              <w:rPr>
                <w:rFonts w:hint="default" w:ascii="Times New Roman" w:hAnsi="Times New Roman" w:cs="Times New Roman"/>
                <w:color w:val="000000"/>
                <w:kern w:val="0"/>
                <w:sz w:val="24"/>
              </w:rPr>
              <w:t>城市总体规划，本项目的建设符合用地规划</w:t>
            </w:r>
            <w:r>
              <w:rPr>
                <w:rFonts w:hint="eastAsia" w:ascii="Times New Roman" w:hAnsi="Times New Roman" w:cs="Times New Roman"/>
                <w:color w:val="000000"/>
                <w:kern w:val="0"/>
                <w:sz w:val="24"/>
                <w:lang w:eastAsia="zh-CN"/>
              </w:rPr>
              <w:t>，选址合理</w:t>
            </w:r>
            <w:r>
              <w:rPr>
                <w:rFonts w:hint="default" w:ascii="Times New Roman" w:hAnsi="Times New Roman" w:cs="Times New Roman"/>
                <w:color w:val="000000"/>
                <w:kern w:val="0"/>
                <w:sz w:val="24"/>
              </w:rPr>
              <w:t>。</w:t>
            </w:r>
          </w:p>
          <w:bookmarkEnd w:id="0"/>
          <w:p>
            <w:pPr>
              <w:ind w:firstLine="480"/>
              <w:rPr>
                <w:rFonts w:hint="default" w:ascii="Times New Roman" w:hAnsi="Times New Roman" w:cs="Times New Roman"/>
                <w:b/>
                <w:bCs/>
              </w:rPr>
            </w:pPr>
            <w:r>
              <w:rPr>
                <w:rFonts w:hint="default" w:ascii="Times New Roman" w:hAnsi="Times New Roman" w:cs="Times New Roman"/>
                <w:b/>
                <w:bCs/>
              </w:rPr>
              <w:t>二、扩建项目概况</w:t>
            </w:r>
          </w:p>
          <w:p>
            <w:pPr>
              <w:ind w:firstLine="480"/>
              <w:rPr>
                <w:rFonts w:hint="default" w:ascii="Times New Roman" w:hAnsi="Times New Roman" w:cs="Times New Roman"/>
                <w:b/>
                <w:bCs/>
              </w:rPr>
            </w:pPr>
            <w:r>
              <w:rPr>
                <w:rFonts w:hint="default" w:ascii="Times New Roman" w:hAnsi="Times New Roman" w:cs="Times New Roman"/>
                <w:b/>
                <w:bCs/>
              </w:rPr>
              <w:t>1、扩建项目工程组成</w:t>
            </w:r>
          </w:p>
          <w:p>
            <w:pPr>
              <w:ind w:firstLine="480"/>
              <w:rPr>
                <w:rFonts w:hint="default" w:ascii="Times New Roman" w:hAnsi="Times New Roman" w:cs="Times New Roman"/>
              </w:rPr>
            </w:pPr>
            <w:r>
              <w:rPr>
                <w:rFonts w:hint="default" w:ascii="Times New Roman" w:hAnsi="Times New Roman" w:cs="Times New Roman"/>
              </w:rPr>
              <w:t>根据</w:t>
            </w:r>
            <w:r>
              <w:rPr>
                <w:rFonts w:hint="default" w:ascii="Times New Roman" w:hAnsi="Times New Roman" w:cs="Times New Roman"/>
                <w:lang w:eastAsia="zh-CN"/>
              </w:rPr>
              <w:t>项目</w:t>
            </w:r>
            <w:r>
              <w:rPr>
                <w:rFonts w:hint="default" w:ascii="Times New Roman" w:hAnsi="Times New Roman" w:cs="Times New Roman"/>
              </w:rPr>
              <w:t>备案立项内容及现场勘查，建设单位将原有项目</w:t>
            </w:r>
            <w:r>
              <w:rPr>
                <w:rFonts w:hint="default" w:ascii="Times New Roman" w:hAnsi="Times New Roman" w:cs="Times New Roman"/>
                <w:lang w:eastAsia="zh-CN"/>
              </w:rPr>
              <w:t>生产车间</w:t>
            </w:r>
            <w:r>
              <w:rPr>
                <w:rFonts w:hint="default" w:ascii="Times New Roman" w:hAnsi="Times New Roman" w:cs="Times New Roman"/>
              </w:rPr>
              <w:t>进行</w:t>
            </w:r>
            <w:r>
              <w:rPr>
                <w:rFonts w:hint="default" w:ascii="Times New Roman" w:hAnsi="Times New Roman" w:cs="Times New Roman"/>
                <w:lang w:eastAsia="zh-CN"/>
              </w:rPr>
              <w:t>基础</w:t>
            </w:r>
            <w:r>
              <w:rPr>
                <w:rFonts w:hint="default" w:ascii="Times New Roman" w:hAnsi="Times New Roman" w:cs="Times New Roman"/>
              </w:rPr>
              <w:t>改造，</w:t>
            </w:r>
            <w:r>
              <w:rPr>
                <w:rFonts w:hint="default" w:ascii="Times New Roman" w:hAnsi="Times New Roman" w:cs="Times New Roman"/>
                <w:lang w:eastAsia="zh-CN"/>
              </w:rPr>
              <w:t>并对配套公共辅助设施进行改造，新增10t/h水产膨化饲料生产线设备1套，新增电脑控制平台一套，新增相关配电设施</w:t>
            </w:r>
            <w:r>
              <w:rPr>
                <w:rFonts w:hint="default" w:ascii="Times New Roman" w:hAnsi="Times New Roman" w:cs="Times New Roman"/>
              </w:rPr>
              <w:t>及其配套设施。改扩建后项目工程内容见</w:t>
            </w:r>
            <w:r>
              <w:rPr>
                <w:rFonts w:hint="default" w:ascii="Times New Roman" w:hAnsi="Times New Roman" w:cs="Times New Roman"/>
                <w:lang w:eastAsia="zh-CN"/>
              </w:rPr>
              <w:t>下</w:t>
            </w:r>
            <w:r>
              <w:rPr>
                <w:rFonts w:hint="default" w:ascii="Times New Roman" w:hAnsi="Times New Roman" w:cs="Times New Roman"/>
              </w:rPr>
              <w:t>表。</w:t>
            </w:r>
          </w:p>
          <w:p>
            <w:pPr>
              <w:spacing w:line="480" w:lineRule="exact"/>
              <w:ind w:firstLine="480" w:firstLineChars="200"/>
              <w:jc w:val="center"/>
              <w:rPr>
                <w:rFonts w:hint="default" w:ascii="Times New Roman" w:hAnsi="Times New Roman" w:eastAsia="黑体" w:cs="Times New Roman"/>
                <w:bCs/>
                <w:color w:val="000000"/>
                <w:sz w:val="24"/>
                <w:szCs w:val="24"/>
              </w:rPr>
            </w:pPr>
            <w:bookmarkStart w:id="1" w:name="_Ref490729805"/>
            <w:r>
              <w:rPr>
                <w:rFonts w:hint="default" w:ascii="Times New Roman" w:hAnsi="Times New Roman" w:eastAsia="黑体" w:cs="Times New Roman"/>
                <w:bCs/>
                <w:color w:val="000000"/>
                <w:sz w:val="24"/>
                <w:szCs w:val="24"/>
              </w:rPr>
              <w:t>表</w:t>
            </w:r>
            <w:r>
              <w:rPr>
                <w:rFonts w:hint="default" w:ascii="Times New Roman" w:hAnsi="Times New Roman" w:eastAsia="黑体" w:cs="Times New Roman"/>
                <w:bCs/>
                <w:color w:val="000000"/>
                <w:sz w:val="24"/>
                <w:szCs w:val="24"/>
              </w:rPr>
              <w:fldChar w:fldCharType="begin"/>
            </w:r>
            <w:r>
              <w:rPr>
                <w:rFonts w:hint="default" w:ascii="Times New Roman" w:hAnsi="Times New Roman" w:eastAsia="黑体" w:cs="Times New Roman"/>
                <w:bCs/>
                <w:color w:val="000000"/>
                <w:sz w:val="24"/>
                <w:szCs w:val="24"/>
              </w:rPr>
              <w:instrText xml:space="preserve"> SEQ 表 \* ARABIC </w:instrText>
            </w:r>
            <w:r>
              <w:rPr>
                <w:rFonts w:hint="default" w:ascii="Times New Roman" w:hAnsi="Times New Roman" w:eastAsia="黑体" w:cs="Times New Roman"/>
                <w:bCs/>
                <w:color w:val="000000"/>
                <w:sz w:val="24"/>
                <w:szCs w:val="24"/>
              </w:rPr>
              <w:fldChar w:fldCharType="separate"/>
            </w:r>
            <w:r>
              <w:rPr>
                <w:rFonts w:hint="default" w:ascii="Times New Roman" w:hAnsi="Times New Roman" w:eastAsia="黑体" w:cs="Times New Roman"/>
                <w:bCs/>
                <w:color w:val="000000"/>
                <w:sz w:val="24"/>
                <w:szCs w:val="24"/>
              </w:rPr>
              <w:t>1</w:t>
            </w:r>
            <w:r>
              <w:rPr>
                <w:rFonts w:hint="default" w:ascii="Times New Roman" w:hAnsi="Times New Roman" w:eastAsia="黑体" w:cs="Times New Roman"/>
                <w:bCs/>
                <w:color w:val="000000"/>
                <w:sz w:val="24"/>
                <w:szCs w:val="24"/>
              </w:rPr>
              <w:fldChar w:fldCharType="end"/>
            </w:r>
            <w:bookmarkEnd w:id="1"/>
            <w:r>
              <w:rPr>
                <w:rFonts w:hint="default" w:ascii="Times New Roman" w:hAnsi="Times New Roman" w:eastAsia="黑体" w:cs="Times New Roman"/>
                <w:bCs/>
                <w:color w:val="000000"/>
                <w:sz w:val="24"/>
                <w:szCs w:val="24"/>
              </w:rPr>
              <w:t xml:space="preserve">  改扩建项目工程组成</w:t>
            </w:r>
          </w:p>
          <w:tbl>
            <w:tblPr>
              <w:tblStyle w:val="40"/>
              <w:tblW w:w="9485"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57" w:type="dxa"/>
                <w:bottom w:w="0" w:type="dxa"/>
                <w:right w:w="57" w:type="dxa"/>
              </w:tblCellMar>
            </w:tblPr>
            <w:tblGrid>
              <w:gridCol w:w="1126"/>
              <w:gridCol w:w="1288"/>
              <w:gridCol w:w="5331"/>
              <w:gridCol w:w="174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57" w:type="dxa"/>
                  <w:bottom w:w="0" w:type="dxa"/>
                  <w:right w:w="57" w:type="dxa"/>
                </w:tblCellMar>
              </w:tblPrEx>
              <w:trPr>
                <w:trHeight w:val="562" w:hRule="atLeast"/>
                <w:jc w:val="center"/>
              </w:trPr>
              <w:tc>
                <w:tcPr>
                  <w:tcW w:w="1126"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工程类别</w:t>
                  </w:r>
                </w:p>
              </w:tc>
              <w:tc>
                <w:tcPr>
                  <w:tcW w:w="1288"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项目组成</w:t>
                  </w:r>
                </w:p>
              </w:tc>
              <w:tc>
                <w:tcPr>
                  <w:tcW w:w="5331"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扩建工程内容</w:t>
                  </w:r>
                </w:p>
              </w:tc>
              <w:tc>
                <w:tcPr>
                  <w:tcW w:w="1740"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建设情况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57" w:type="dxa"/>
                  <w:bottom w:w="0" w:type="dxa"/>
                  <w:right w:w="57" w:type="dxa"/>
                </w:tblCellMar>
              </w:tblPrEx>
              <w:trPr>
                <w:trHeight w:val="562" w:hRule="atLeast"/>
                <w:jc w:val="center"/>
              </w:trPr>
              <w:tc>
                <w:tcPr>
                  <w:tcW w:w="1126"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主体工程</w:t>
                  </w:r>
                </w:p>
              </w:tc>
              <w:tc>
                <w:tcPr>
                  <w:tcW w:w="1288" w:type="dxa"/>
                  <w:vAlign w:val="center"/>
                </w:tcPr>
                <w:p>
                  <w:pPr>
                    <w:spacing w:line="240" w:lineRule="auto"/>
                    <w:ind w:firstLine="0" w:firstLineChars="0"/>
                    <w:jc w:val="center"/>
                    <w:rPr>
                      <w:rFonts w:hint="default" w:ascii="Times New Roman" w:hAnsi="Times New Roman" w:cs="Times New Roman"/>
                      <w:sz w:val="21"/>
                      <w:szCs w:val="21"/>
                    </w:rPr>
                  </w:pPr>
                  <w:r>
                    <w:rPr>
                      <w:rFonts w:hint="eastAsia" w:cs="Times New Roman"/>
                      <w:sz w:val="21"/>
                      <w:szCs w:val="21"/>
                      <w:lang w:eastAsia="zh-CN"/>
                    </w:rPr>
                    <w:t>生产</w:t>
                  </w:r>
                  <w:r>
                    <w:rPr>
                      <w:rFonts w:hint="default" w:ascii="Times New Roman" w:hAnsi="Times New Roman" w:cs="Times New Roman"/>
                      <w:sz w:val="21"/>
                      <w:szCs w:val="21"/>
                    </w:rPr>
                    <w:t>车间</w:t>
                  </w:r>
                </w:p>
              </w:tc>
              <w:tc>
                <w:tcPr>
                  <w:tcW w:w="5331" w:type="dxa"/>
                  <w:vAlign w:val="center"/>
                </w:tcPr>
                <w:p>
                  <w:pPr>
                    <w:spacing w:line="240" w:lineRule="auto"/>
                    <w:ind w:firstLine="0" w:firstLineChars="0"/>
                    <w:jc w:val="left"/>
                    <w:rPr>
                      <w:rFonts w:hint="default" w:ascii="Times New Roman" w:hAnsi="Times New Roman" w:cs="Times New Roman"/>
                      <w:sz w:val="21"/>
                      <w:szCs w:val="21"/>
                    </w:rPr>
                  </w:pPr>
                  <w:r>
                    <w:rPr>
                      <w:rFonts w:hint="default" w:ascii="Times New Roman" w:hAnsi="Times New Roman" w:cs="Times New Roman"/>
                      <w:sz w:val="21"/>
                      <w:szCs w:val="21"/>
                      <w:lang w:val="en-US" w:eastAsia="zh-CN"/>
                    </w:rPr>
                    <w:t>生产车间一栋，</w:t>
                  </w:r>
                  <w:r>
                    <w:rPr>
                      <w:rFonts w:hint="eastAsia" w:cs="Times New Roman"/>
                      <w:sz w:val="21"/>
                      <w:szCs w:val="21"/>
                      <w:lang w:val="en-US" w:eastAsia="zh-CN"/>
                    </w:rPr>
                    <w:t>共五层，</w:t>
                  </w:r>
                  <w:r>
                    <w:rPr>
                      <w:rFonts w:hint="default" w:ascii="Times New Roman" w:hAnsi="Times New Roman" w:cs="Times New Roman"/>
                      <w:sz w:val="21"/>
                      <w:szCs w:val="21"/>
                      <w:lang w:val="en-US" w:eastAsia="zh-CN"/>
                    </w:rPr>
                    <w:t>其中布置饲料生产线2条</w:t>
                  </w:r>
                  <w:r>
                    <w:rPr>
                      <w:rFonts w:hint="eastAsia" w:cs="Times New Roman"/>
                      <w:sz w:val="21"/>
                      <w:szCs w:val="21"/>
                      <w:lang w:val="en-US" w:eastAsia="zh-CN"/>
                    </w:rPr>
                    <w:t>，一条为本次新增鱼饲料生产线</w:t>
                  </w:r>
                </w:p>
              </w:tc>
              <w:tc>
                <w:tcPr>
                  <w:tcW w:w="1740"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利用原有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57" w:type="dxa"/>
                  <w:bottom w:w="0" w:type="dxa"/>
                  <w:right w:w="57" w:type="dxa"/>
                </w:tblCellMar>
              </w:tblPrEx>
              <w:trPr>
                <w:trHeight w:val="282" w:hRule="atLeast"/>
                <w:jc w:val="center"/>
              </w:trPr>
              <w:tc>
                <w:tcPr>
                  <w:tcW w:w="1126" w:type="dxa"/>
                  <w:vMerge w:val="restart"/>
                  <w:vAlign w:val="center"/>
                </w:tcPr>
                <w:p>
                  <w:pPr>
                    <w:spacing w:line="240" w:lineRule="auto"/>
                    <w:ind w:firstLine="0" w:firstLineChars="0"/>
                    <w:jc w:val="center"/>
                    <w:rPr>
                      <w:rFonts w:hint="eastAsia" w:ascii="Times New Roman" w:hAnsi="Times New Roman" w:cs="Times New Roman" w:eastAsiaTheme="minorEastAsia"/>
                      <w:sz w:val="21"/>
                      <w:szCs w:val="21"/>
                      <w:lang w:eastAsia="zh-CN"/>
                    </w:rPr>
                  </w:pPr>
                  <w:r>
                    <w:rPr>
                      <w:rFonts w:hint="eastAsia" w:cs="Times New Roman"/>
                      <w:sz w:val="21"/>
                      <w:szCs w:val="21"/>
                      <w:lang w:eastAsia="zh-CN"/>
                    </w:rPr>
                    <w:t>辅助工程</w:t>
                  </w:r>
                </w:p>
              </w:tc>
              <w:tc>
                <w:tcPr>
                  <w:tcW w:w="1288" w:type="dxa"/>
                  <w:vAlign w:val="center"/>
                </w:tcPr>
                <w:p>
                  <w:pPr>
                    <w:spacing w:line="240" w:lineRule="auto"/>
                    <w:ind w:firstLine="0" w:firstLineChars="0"/>
                    <w:jc w:val="center"/>
                    <w:rPr>
                      <w:rFonts w:hint="eastAsia" w:ascii="Times New Roman" w:hAnsi="Times New Roman" w:cs="Times New Roman" w:eastAsiaTheme="minorEastAsia"/>
                      <w:sz w:val="21"/>
                      <w:szCs w:val="21"/>
                      <w:lang w:eastAsia="zh-CN"/>
                    </w:rPr>
                  </w:pPr>
                  <w:r>
                    <w:rPr>
                      <w:rFonts w:hint="eastAsia" w:cs="Times New Roman"/>
                      <w:sz w:val="21"/>
                      <w:szCs w:val="21"/>
                      <w:lang w:eastAsia="zh-CN"/>
                    </w:rPr>
                    <w:t>原料库房</w:t>
                  </w:r>
                </w:p>
              </w:tc>
              <w:tc>
                <w:tcPr>
                  <w:tcW w:w="5331" w:type="dxa"/>
                  <w:vAlign w:val="center"/>
                </w:tcPr>
                <w:p>
                  <w:pPr>
                    <w:spacing w:line="240" w:lineRule="auto"/>
                    <w:ind w:firstLine="0" w:firstLineChars="0"/>
                    <w:jc w:val="left"/>
                    <w:rPr>
                      <w:rFonts w:hint="eastAsia" w:ascii="Times New Roman" w:hAnsi="Times New Roman" w:cs="Times New Roman" w:eastAsiaTheme="minorEastAsia"/>
                      <w:sz w:val="21"/>
                      <w:szCs w:val="21"/>
                      <w:lang w:val="en-US" w:eastAsia="zh-CN"/>
                    </w:rPr>
                  </w:pPr>
                  <w:r>
                    <w:rPr>
                      <w:rFonts w:hint="eastAsia" w:cs="Times New Roman"/>
                      <w:sz w:val="21"/>
                      <w:szCs w:val="21"/>
                      <w:lang w:val="en-US" w:eastAsia="zh-CN"/>
                    </w:rPr>
                    <w:t>1处、1层、钢结构</w:t>
                  </w:r>
                </w:p>
              </w:tc>
              <w:tc>
                <w:tcPr>
                  <w:tcW w:w="1740"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利用原有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57" w:type="dxa"/>
                  <w:bottom w:w="0" w:type="dxa"/>
                  <w:right w:w="57" w:type="dxa"/>
                </w:tblCellMar>
              </w:tblPrEx>
              <w:trPr>
                <w:trHeight w:val="282" w:hRule="atLeast"/>
                <w:jc w:val="center"/>
              </w:trPr>
              <w:tc>
                <w:tcPr>
                  <w:tcW w:w="1126" w:type="dxa"/>
                  <w:vMerge w:val="continue"/>
                  <w:vAlign w:val="center"/>
                </w:tcPr>
                <w:p>
                  <w:pPr>
                    <w:spacing w:line="240" w:lineRule="auto"/>
                    <w:ind w:firstLine="0" w:firstLineChars="0"/>
                    <w:jc w:val="center"/>
                    <w:rPr>
                      <w:rFonts w:hint="default" w:ascii="Times New Roman" w:hAnsi="Times New Roman" w:cs="Times New Roman"/>
                      <w:sz w:val="21"/>
                      <w:szCs w:val="21"/>
                    </w:rPr>
                  </w:pPr>
                </w:p>
              </w:tc>
              <w:tc>
                <w:tcPr>
                  <w:tcW w:w="1288" w:type="dxa"/>
                  <w:vAlign w:val="center"/>
                </w:tcPr>
                <w:p>
                  <w:pPr>
                    <w:spacing w:line="240" w:lineRule="auto"/>
                    <w:ind w:firstLine="0" w:firstLineChars="0"/>
                    <w:jc w:val="center"/>
                    <w:rPr>
                      <w:rFonts w:hint="eastAsia" w:ascii="Times New Roman" w:hAnsi="Times New Roman" w:cs="Times New Roman" w:eastAsiaTheme="minorEastAsia"/>
                      <w:sz w:val="21"/>
                      <w:szCs w:val="21"/>
                      <w:lang w:eastAsia="zh-CN"/>
                    </w:rPr>
                  </w:pPr>
                  <w:r>
                    <w:rPr>
                      <w:rFonts w:hint="eastAsia" w:cs="Times New Roman"/>
                      <w:sz w:val="21"/>
                      <w:szCs w:val="21"/>
                      <w:lang w:eastAsia="zh-CN"/>
                    </w:rPr>
                    <w:t>成品库房</w:t>
                  </w:r>
                </w:p>
              </w:tc>
              <w:tc>
                <w:tcPr>
                  <w:tcW w:w="5331" w:type="dxa"/>
                  <w:vAlign w:val="center"/>
                </w:tcPr>
                <w:p>
                  <w:pPr>
                    <w:spacing w:line="240" w:lineRule="auto"/>
                    <w:ind w:firstLine="0" w:firstLineChars="0"/>
                    <w:jc w:val="left"/>
                    <w:rPr>
                      <w:rFonts w:hint="eastAsia" w:ascii="Times New Roman" w:hAnsi="Times New Roman" w:cs="Times New Roman" w:eastAsiaTheme="minorEastAsia"/>
                      <w:sz w:val="21"/>
                      <w:szCs w:val="21"/>
                      <w:lang w:eastAsia="zh-CN"/>
                    </w:rPr>
                  </w:pPr>
                  <w:r>
                    <w:rPr>
                      <w:rFonts w:hint="eastAsia" w:cs="Times New Roman"/>
                      <w:sz w:val="21"/>
                      <w:szCs w:val="21"/>
                      <w:lang w:val="en-US" w:eastAsia="zh-CN"/>
                    </w:rPr>
                    <w:t>1处、1层、钢结构</w:t>
                  </w:r>
                </w:p>
              </w:tc>
              <w:tc>
                <w:tcPr>
                  <w:tcW w:w="1740"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利用原有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57" w:type="dxa"/>
                  <w:bottom w:w="0" w:type="dxa"/>
                  <w:right w:w="57" w:type="dxa"/>
                </w:tblCellMar>
              </w:tblPrEx>
              <w:trPr>
                <w:trHeight w:val="282" w:hRule="atLeast"/>
                <w:jc w:val="center"/>
              </w:trPr>
              <w:tc>
                <w:tcPr>
                  <w:tcW w:w="1126" w:type="dxa"/>
                  <w:vMerge w:val="continue"/>
                  <w:vAlign w:val="center"/>
                </w:tcPr>
                <w:p>
                  <w:pPr>
                    <w:spacing w:line="240" w:lineRule="auto"/>
                    <w:ind w:firstLine="0" w:firstLineChars="0"/>
                    <w:jc w:val="center"/>
                    <w:rPr>
                      <w:rFonts w:hint="default" w:ascii="Times New Roman" w:hAnsi="Times New Roman" w:cs="Times New Roman"/>
                      <w:sz w:val="21"/>
                      <w:szCs w:val="21"/>
                    </w:rPr>
                  </w:pPr>
                </w:p>
              </w:tc>
              <w:tc>
                <w:tcPr>
                  <w:tcW w:w="1288" w:type="dxa"/>
                  <w:vAlign w:val="center"/>
                </w:tcPr>
                <w:p>
                  <w:pPr>
                    <w:spacing w:line="240" w:lineRule="auto"/>
                    <w:ind w:firstLine="0" w:firstLineChars="0"/>
                    <w:jc w:val="center"/>
                    <w:rPr>
                      <w:rFonts w:hint="eastAsia" w:cs="Times New Roman"/>
                      <w:sz w:val="21"/>
                      <w:szCs w:val="21"/>
                      <w:lang w:eastAsia="zh-CN"/>
                    </w:rPr>
                  </w:pPr>
                  <w:r>
                    <w:rPr>
                      <w:rFonts w:hint="eastAsia" w:cs="Times New Roman"/>
                      <w:sz w:val="21"/>
                      <w:szCs w:val="21"/>
                      <w:lang w:eastAsia="zh-CN"/>
                    </w:rPr>
                    <w:t>办公房</w:t>
                  </w:r>
                </w:p>
              </w:tc>
              <w:tc>
                <w:tcPr>
                  <w:tcW w:w="5331" w:type="dxa"/>
                  <w:vAlign w:val="center"/>
                </w:tcPr>
                <w:p>
                  <w:pPr>
                    <w:spacing w:line="240" w:lineRule="auto"/>
                    <w:ind w:firstLine="0" w:firstLineChars="0"/>
                    <w:jc w:val="left"/>
                    <w:rPr>
                      <w:rFonts w:hint="eastAsia" w:ascii="Times New Roman" w:hAnsi="Times New Roman" w:cs="Times New Roman" w:eastAsiaTheme="minorEastAsia"/>
                      <w:sz w:val="21"/>
                      <w:szCs w:val="21"/>
                      <w:lang w:eastAsia="zh-CN"/>
                    </w:rPr>
                  </w:pPr>
                  <w:r>
                    <w:rPr>
                      <w:rFonts w:hint="eastAsia" w:cs="Times New Roman"/>
                      <w:sz w:val="21"/>
                      <w:szCs w:val="21"/>
                      <w:lang w:val="en-US" w:eastAsia="zh-CN"/>
                    </w:rPr>
                    <w:t>1处、2层、砖混结构</w:t>
                  </w:r>
                </w:p>
              </w:tc>
              <w:tc>
                <w:tcPr>
                  <w:tcW w:w="1740"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利用原有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57" w:type="dxa"/>
                  <w:bottom w:w="0" w:type="dxa"/>
                  <w:right w:w="57" w:type="dxa"/>
                </w:tblCellMar>
              </w:tblPrEx>
              <w:trPr>
                <w:trHeight w:val="282" w:hRule="atLeast"/>
                <w:jc w:val="center"/>
              </w:trPr>
              <w:tc>
                <w:tcPr>
                  <w:tcW w:w="1126" w:type="dxa"/>
                  <w:vMerge w:val="continue"/>
                  <w:vAlign w:val="center"/>
                </w:tcPr>
                <w:p>
                  <w:pPr>
                    <w:spacing w:line="240" w:lineRule="auto"/>
                    <w:ind w:firstLine="0" w:firstLineChars="0"/>
                    <w:jc w:val="center"/>
                    <w:rPr>
                      <w:rFonts w:hint="default" w:ascii="Times New Roman" w:hAnsi="Times New Roman" w:cs="Times New Roman"/>
                      <w:sz w:val="21"/>
                      <w:szCs w:val="21"/>
                    </w:rPr>
                  </w:pPr>
                </w:p>
              </w:tc>
              <w:tc>
                <w:tcPr>
                  <w:tcW w:w="1288" w:type="dxa"/>
                  <w:vAlign w:val="center"/>
                </w:tcPr>
                <w:p>
                  <w:pPr>
                    <w:spacing w:line="240" w:lineRule="auto"/>
                    <w:ind w:firstLine="0" w:firstLineChars="0"/>
                    <w:jc w:val="center"/>
                    <w:rPr>
                      <w:rFonts w:hint="eastAsia" w:cs="Times New Roman"/>
                      <w:sz w:val="21"/>
                      <w:szCs w:val="21"/>
                      <w:lang w:eastAsia="zh-CN"/>
                    </w:rPr>
                  </w:pPr>
                  <w:r>
                    <w:rPr>
                      <w:rFonts w:hint="eastAsia" w:cs="Times New Roman"/>
                      <w:sz w:val="21"/>
                      <w:szCs w:val="21"/>
                      <w:lang w:eastAsia="zh-CN"/>
                    </w:rPr>
                    <w:t>宿舍楼</w:t>
                  </w:r>
                </w:p>
              </w:tc>
              <w:tc>
                <w:tcPr>
                  <w:tcW w:w="5331" w:type="dxa"/>
                  <w:vAlign w:val="center"/>
                </w:tcPr>
                <w:p>
                  <w:pPr>
                    <w:spacing w:line="240" w:lineRule="auto"/>
                    <w:ind w:firstLine="0" w:firstLineChars="0"/>
                    <w:jc w:val="left"/>
                    <w:rPr>
                      <w:rFonts w:hint="eastAsia" w:ascii="Times New Roman" w:hAnsi="Times New Roman" w:cs="Times New Roman" w:eastAsiaTheme="minorEastAsia"/>
                      <w:sz w:val="21"/>
                      <w:szCs w:val="21"/>
                      <w:lang w:eastAsia="zh-CN"/>
                    </w:rPr>
                  </w:pPr>
                  <w:r>
                    <w:rPr>
                      <w:rFonts w:hint="eastAsia" w:cs="Times New Roman"/>
                      <w:sz w:val="21"/>
                      <w:szCs w:val="21"/>
                      <w:lang w:val="en-US" w:eastAsia="zh-CN"/>
                    </w:rPr>
                    <w:t>1处、2层、砖混结构</w:t>
                  </w:r>
                </w:p>
              </w:tc>
              <w:tc>
                <w:tcPr>
                  <w:tcW w:w="1740"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利用原有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57" w:type="dxa"/>
                  <w:bottom w:w="0" w:type="dxa"/>
                  <w:right w:w="57" w:type="dxa"/>
                </w:tblCellMar>
              </w:tblPrEx>
              <w:trPr>
                <w:trHeight w:val="282" w:hRule="atLeast"/>
                <w:jc w:val="center"/>
              </w:trPr>
              <w:tc>
                <w:tcPr>
                  <w:tcW w:w="1126" w:type="dxa"/>
                  <w:vMerge w:val="continue"/>
                  <w:vAlign w:val="center"/>
                </w:tcPr>
                <w:p>
                  <w:pPr>
                    <w:spacing w:line="240" w:lineRule="auto"/>
                    <w:ind w:firstLine="0" w:firstLineChars="0"/>
                    <w:jc w:val="center"/>
                    <w:rPr>
                      <w:rFonts w:hint="default" w:ascii="Times New Roman" w:hAnsi="Times New Roman" w:cs="Times New Roman"/>
                      <w:sz w:val="21"/>
                      <w:szCs w:val="21"/>
                    </w:rPr>
                  </w:pPr>
                </w:p>
              </w:tc>
              <w:tc>
                <w:tcPr>
                  <w:tcW w:w="1288" w:type="dxa"/>
                  <w:vAlign w:val="center"/>
                </w:tcPr>
                <w:p>
                  <w:pPr>
                    <w:spacing w:line="240" w:lineRule="auto"/>
                    <w:ind w:firstLine="0" w:firstLineChars="0"/>
                    <w:jc w:val="center"/>
                    <w:rPr>
                      <w:rFonts w:hint="eastAsia" w:cs="Times New Roman"/>
                      <w:sz w:val="21"/>
                      <w:szCs w:val="21"/>
                      <w:lang w:eastAsia="zh-CN"/>
                    </w:rPr>
                  </w:pPr>
                  <w:r>
                    <w:rPr>
                      <w:rFonts w:hint="eastAsia" w:cs="Times New Roman"/>
                      <w:sz w:val="21"/>
                      <w:szCs w:val="21"/>
                      <w:lang w:eastAsia="zh-CN"/>
                    </w:rPr>
                    <w:t>锅炉房</w:t>
                  </w:r>
                </w:p>
              </w:tc>
              <w:tc>
                <w:tcPr>
                  <w:tcW w:w="5331" w:type="dxa"/>
                  <w:vAlign w:val="center"/>
                </w:tcPr>
                <w:p>
                  <w:pPr>
                    <w:spacing w:line="240" w:lineRule="auto"/>
                    <w:ind w:firstLine="0" w:firstLineChars="0"/>
                    <w:jc w:val="left"/>
                    <w:rPr>
                      <w:rFonts w:hint="eastAsia" w:ascii="Times New Roman" w:hAnsi="Times New Roman" w:cs="Times New Roman" w:eastAsiaTheme="minorEastAsia"/>
                      <w:sz w:val="21"/>
                      <w:szCs w:val="21"/>
                      <w:lang w:eastAsia="zh-CN"/>
                    </w:rPr>
                  </w:pPr>
                  <w:r>
                    <w:rPr>
                      <w:rFonts w:hint="eastAsia" w:cs="Times New Roman"/>
                      <w:sz w:val="21"/>
                      <w:szCs w:val="21"/>
                      <w:lang w:val="en-US" w:eastAsia="zh-CN"/>
                    </w:rPr>
                    <w:t>1处、砖混结构（额定蒸发量1t/h）</w:t>
                  </w:r>
                </w:p>
              </w:tc>
              <w:tc>
                <w:tcPr>
                  <w:tcW w:w="1740"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利用原有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57" w:type="dxa"/>
                  <w:bottom w:w="0" w:type="dxa"/>
                  <w:right w:w="57" w:type="dxa"/>
                </w:tblCellMar>
              </w:tblPrEx>
              <w:trPr>
                <w:trHeight w:val="282" w:hRule="atLeast"/>
                <w:jc w:val="center"/>
              </w:trPr>
              <w:tc>
                <w:tcPr>
                  <w:tcW w:w="1126" w:type="dxa"/>
                  <w:vMerge w:val="restart"/>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公用工程</w:t>
                  </w:r>
                </w:p>
              </w:tc>
              <w:tc>
                <w:tcPr>
                  <w:tcW w:w="1288"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供水</w:t>
                  </w:r>
                </w:p>
              </w:tc>
              <w:tc>
                <w:tcPr>
                  <w:tcW w:w="5331" w:type="dxa"/>
                  <w:vAlign w:val="center"/>
                </w:tcPr>
                <w:p>
                  <w:pPr>
                    <w:spacing w:line="240" w:lineRule="auto"/>
                    <w:ind w:firstLine="0" w:firstLineChars="0"/>
                    <w:jc w:val="left"/>
                    <w:rPr>
                      <w:rFonts w:hint="default" w:ascii="Times New Roman" w:hAnsi="Times New Roman" w:cs="Times New Roman"/>
                      <w:sz w:val="21"/>
                      <w:szCs w:val="21"/>
                    </w:rPr>
                  </w:pPr>
                  <w:r>
                    <w:rPr>
                      <w:rFonts w:hint="default" w:ascii="Times New Roman" w:hAnsi="Times New Roman" w:cs="Times New Roman"/>
                      <w:sz w:val="21"/>
                      <w:szCs w:val="21"/>
                      <w:lang w:val="en-US" w:eastAsia="zh-CN"/>
                    </w:rPr>
                    <w:t>场区自备水井</w:t>
                  </w:r>
                </w:p>
              </w:tc>
              <w:tc>
                <w:tcPr>
                  <w:tcW w:w="1740"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依托原有工程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57" w:type="dxa"/>
                  <w:bottom w:w="0" w:type="dxa"/>
                  <w:right w:w="57" w:type="dxa"/>
                </w:tblCellMar>
              </w:tblPrEx>
              <w:trPr>
                <w:trHeight w:val="150" w:hRule="atLeast"/>
                <w:jc w:val="center"/>
              </w:trPr>
              <w:tc>
                <w:tcPr>
                  <w:tcW w:w="1126" w:type="dxa"/>
                  <w:vMerge w:val="continue"/>
                  <w:vAlign w:val="center"/>
                </w:tcPr>
                <w:p>
                  <w:pPr>
                    <w:spacing w:line="240" w:lineRule="auto"/>
                    <w:ind w:firstLine="0" w:firstLineChars="0"/>
                    <w:jc w:val="center"/>
                    <w:rPr>
                      <w:rFonts w:hint="default" w:ascii="Times New Roman" w:hAnsi="Times New Roman" w:cs="Times New Roman"/>
                      <w:sz w:val="21"/>
                      <w:szCs w:val="21"/>
                    </w:rPr>
                  </w:pPr>
                </w:p>
              </w:tc>
              <w:tc>
                <w:tcPr>
                  <w:tcW w:w="1288"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供电</w:t>
                  </w:r>
                </w:p>
              </w:tc>
              <w:tc>
                <w:tcPr>
                  <w:tcW w:w="5331" w:type="dxa"/>
                  <w:vAlign w:val="center"/>
                </w:tcPr>
                <w:p>
                  <w:pPr>
                    <w:spacing w:line="240" w:lineRule="auto"/>
                    <w:ind w:firstLine="0" w:firstLineChars="0"/>
                    <w:jc w:val="left"/>
                    <w:rPr>
                      <w:rFonts w:hint="default" w:ascii="Times New Roman" w:hAnsi="Times New Roman" w:cs="Times New Roman"/>
                      <w:sz w:val="21"/>
                      <w:szCs w:val="21"/>
                    </w:rPr>
                  </w:pPr>
                  <w:r>
                    <w:rPr>
                      <w:rFonts w:hint="default" w:ascii="Times New Roman" w:hAnsi="Times New Roman" w:cs="Times New Roman"/>
                      <w:sz w:val="21"/>
                      <w:szCs w:val="21"/>
                      <w:lang w:val="en-US" w:eastAsia="zh-CN"/>
                    </w:rPr>
                    <w:t>设置配电室</w:t>
                  </w:r>
                  <w:r>
                    <w:rPr>
                      <w:rFonts w:hint="eastAsia" w:cs="Times New Roman"/>
                      <w:sz w:val="21"/>
                      <w:szCs w:val="21"/>
                      <w:lang w:val="en-US" w:eastAsia="zh-CN"/>
                    </w:rPr>
                    <w:t>，</w:t>
                  </w:r>
                  <w:r>
                    <w:rPr>
                      <w:rFonts w:hint="default" w:ascii="Times New Roman" w:hAnsi="Times New Roman" w:cs="Times New Roman"/>
                      <w:sz w:val="21"/>
                      <w:szCs w:val="21"/>
                    </w:rPr>
                    <w:t>由市政电网供电供给</w:t>
                  </w:r>
                </w:p>
              </w:tc>
              <w:tc>
                <w:tcPr>
                  <w:tcW w:w="1740"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依托原有工程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57" w:type="dxa"/>
                  <w:bottom w:w="0" w:type="dxa"/>
                  <w:right w:w="57" w:type="dxa"/>
                </w:tblCellMar>
              </w:tblPrEx>
              <w:trPr>
                <w:trHeight w:val="90" w:hRule="atLeast"/>
                <w:jc w:val="center"/>
              </w:trPr>
              <w:tc>
                <w:tcPr>
                  <w:tcW w:w="1126" w:type="dxa"/>
                  <w:vMerge w:val="restart"/>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环保工程</w:t>
                  </w:r>
                </w:p>
              </w:tc>
              <w:tc>
                <w:tcPr>
                  <w:tcW w:w="1288"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废气</w:t>
                  </w:r>
                </w:p>
              </w:tc>
              <w:tc>
                <w:tcPr>
                  <w:tcW w:w="5331" w:type="dxa"/>
                  <w:vAlign w:val="center"/>
                </w:tcPr>
                <w:p>
                  <w:pPr>
                    <w:spacing w:line="240" w:lineRule="auto"/>
                    <w:ind w:firstLine="0" w:firstLineChars="0"/>
                    <w:jc w:val="left"/>
                    <w:rPr>
                      <w:rFonts w:hint="eastAsia" w:ascii="Times New Roman" w:hAnsi="Times New Roman" w:cs="Times New Roman" w:eastAsiaTheme="minorEastAsia"/>
                      <w:sz w:val="21"/>
                      <w:szCs w:val="21"/>
                      <w:lang w:eastAsia="zh-CN"/>
                    </w:rPr>
                  </w:pPr>
                  <w:r>
                    <w:rPr>
                      <w:rFonts w:hint="eastAsia" w:cs="Times New Roman"/>
                      <w:sz w:val="21"/>
                      <w:szCs w:val="21"/>
                      <w:lang w:eastAsia="zh-CN"/>
                    </w:rPr>
                    <w:t>生产车间内微粉系统安装一套脉冲除尘器；配料系统安装一套脉冲除尘器；包装段一套脉冲除尘器</w:t>
                  </w:r>
                </w:p>
              </w:tc>
              <w:tc>
                <w:tcPr>
                  <w:tcW w:w="1740"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新建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57" w:type="dxa"/>
                  <w:bottom w:w="0" w:type="dxa"/>
                  <w:right w:w="57" w:type="dxa"/>
                </w:tblCellMar>
              </w:tblPrEx>
              <w:trPr>
                <w:trHeight w:val="90" w:hRule="atLeast"/>
                <w:jc w:val="center"/>
              </w:trPr>
              <w:tc>
                <w:tcPr>
                  <w:tcW w:w="1126" w:type="dxa"/>
                  <w:vMerge w:val="continue"/>
                  <w:vAlign w:val="center"/>
                </w:tcPr>
                <w:p>
                  <w:pPr>
                    <w:spacing w:line="240" w:lineRule="auto"/>
                    <w:ind w:firstLine="0" w:firstLineChars="0"/>
                    <w:jc w:val="center"/>
                    <w:rPr>
                      <w:rFonts w:hint="default" w:ascii="Times New Roman" w:hAnsi="Times New Roman" w:cs="Times New Roman"/>
                      <w:sz w:val="21"/>
                      <w:szCs w:val="21"/>
                    </w:rPr>
                  </w:pPr>
                </w:p>
              </w:tc>
              <w:tc>
                <w:tcPr>
                  <w:tcW w:w="1288"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废水</w:t>
                  </w:r>
                </w:p>
              </w:tc>
              <w:tc>
                <w:tcPr>
                  <w:tcW w:w="5331" w:type="dxa"/>
                  <w:vAlign w:val="center"/>
                </w:tcPr>
                <w:p>
                  <w:pPr>
                    <w:spacing w:line="240" w:lineRule="auto"/>
                    <w:ind w:firstLine="0" w:firstLineChars="0"/>
                    <w:jc w:val="left"/>
                    <w:rPr>
                      <w:rFonts w:hint="default" w:ascii="Times New Roman" w:hAnsi="Times New Roman" w:cs="Times New Roman"/>
                      <w:sz w:val="21"/>
                      <w:szCs w:val="21"/>
                    </w:rPr>
                  </w:pPr>
                  <w:r>
                    <w:rPr>
                      <w:rFonts w:hint="default" w:ascii="Times New Roman" w:hAnsi="Times New Roman" w:cs="Times New Roman"/>
                      <w:sz w:val="21"/>
                      <w:szCs w:val="21"/>
                    </w:rPr>
                    <w:t>依托场内原有1座</w:t>
                  </w:r>
                  <w:r>
                    <w:rPr>
                      <w:rFonts w:hint="eastAsia" w:cs="Times New Roman"/>
                      <w:sz w:val="21"/>
                      <w:szCs w:val="21"/>
                      <w:lang w:val="en-US" w:eastAsia="zh-CN"/>
                    </w:rPr>
                    <w:t>78</w:t>
                  </w:r>
                  <w:r>
                    <w:rPr>
                      <w:rFonts w:hint="default" w:ascii="Times New Roman" w:hAnsi="Times New Roman" w:cs="Times New Roman"/>
                      <w:sz w:val="21"/>
                      <w:szCs w:val="21"/>
                    </w:rPr>
                    <w:t>m³化粪池。</w:t>
                  </w:r>
                </w:p>
              </w:tc>
              <w:tc>
                <w:tcPr>
                  <w:tcW w:w="1740" w:type="dxa"/>
                  <w:vAlign w:val="center"/>
                </w:tcPr>
                <w:p>
                  <w:pPr>
                    <w:spacing w:line="240" w:lineRule="auto"/>
                    <w:ind w:firstLine="0" w:firstLineChars="0"/>
                    <w:jc w:val="center"/>
                    <w:rPr>
                      <w:rFonts w:hint="eastAsia" w:ascii="Times New Roman" w:hAnsi="Times New Roman" w:cs="Times New Roman" w:eastAsiaTheme="minorEastAsia"/>
                      <w:sz w:val="21"/>
                      <w:szCs w:val="21"/>
                      <w:lang w:val="en-US" w:eastAsia="zh-CN"/>
                    </w:rPr>
                  </w:pPr>
                  <w:r>
                    <w:rPr>
                      <w:rFonts w:hint="default" w:ascii="Times New Roman" w:hAnsi="Times New Roman" w:cs="Times New Roman"/>
                      <w:sz w:val="21"/>
                      <w:szCs w:val="21"/>
                    </w:rPr>
                    <w:t>依托原有工程</w:t>
                  </w:r>
                  <w:r>
                    <w:rPr>
                      <w:rFonts w:hint="eastAsia" w:cs="Times New Roman"/>
                      <w:sz w:val="21"/>
                      <w:szCs w:val="21"/>
                      <w:lang w:val="en-US" w:eastAsia="zh-CN"/>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57" w:type="dxa"/>
                  <w:bottom w:w="0" w:type="dxa"/>
                  <w:right w:w="57" w:type="dxa"/>
                </w:tblCellMar>
              </w:tblPrEx>
              <w:trPr>
                <w:trHeight w:val="150" w:hRule="atLeast"/>
                <w:jc w:val="center"/>
              </w:trPr>
              <w:tc>
                <w:tcPr>
                  <w:tcW w:w="1126" w:type="dxa"/>
                  <w:vMerge w:val="continue"/>
                  <w:vAlign w:val="center"/>
                </w:tcPr>
                <w:p>
                  <w:pPr>
                    <w:spacing w:line="240" w:lineRule="auto"/>
                    <w:ind w:firstLine="0" w:firstLineChars="0"/>
                    <w:jc w:val="center"/>
                    <w:rPr>
                      <w:rFonts w:hint="default" w:ascii="Times New Roman" w:hAnsi="Times New Roman" w:cs="Times New Roman"/>
                      <w:sz w:val="21"/>
                      <w:szCs w:val="21"/>
                    </w:rPr>
                  </w:pPr>
                </w:p>
              </w:tc>
              <w:tc>
                <w:tcPr>
                  <w:tcW w:w="1288"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噪声</w:t>
                  </w:r>
                </w:p>
              </w:tc>
              <w:tc>
                <w:tcPr>
                  <w:tcW w:w="5331" w:type="dxa"/>
                  <w:vAlign w:val="center"/>
                </w:tcPr>
                <w:p>
                  <w:pPr>
                    <w:spacing w:line="240" w:lineRule="auto"/>
                    <w:ind w:firstLine="0" w:firstLineChars="0"/>
                    <w:jc w:val="left"/>
                    <w:rPr>
                      <w:rFonts w:hint="default" w:ascii="Times New Roman" w:hAnsi="Times New Roman" w:cs="Times New Roman"/>
                      <w:sz w:val="21"/>
                      <w:szCs w:val="21"/>
                    </w:rPr>
                  </w:pPr>
                  <w:r>
                    <w:rPr>
                      <w:rFonts w:hint="default" w:ascii="Times New Roman" w:hAnsi="Times New Roman" w:cs="Times New Roman"/>
                      <w:sz w:val="21"/>
                      <w:szCs w:val="21"/>
                    </w:rPr>
                    <w:t>合理布置，选择低噪音设备，并采取密闭隔音，基础减震等降噪措施。</w:t>
                  </w:r>
                </w:p>
              </w:tc>
              <w:tc>
                <w:tcPr>
                  <w:tcW w:w="1740"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57" w:type="dxa"/>
                  <w:bottom w:w="0" w:type="dxa"/>
                  <w:right w:w="57" w:type="dxa"/>
                </w:tblCellMar>
              </w:tblPrEx>
              <w:trPr>
                <w:trHeight w:val="150" w:hRule="atLeast"/>
                <w:jc w:val="center"/>
              </w:trPr>
              <w:tc>
                <w:tcPr>
                  <w:tcW w:w="1126" w:type="dxa"/>
                  <w:vMerge w:val="continue"/>
                  <w:vAlign w:val="center"/>
                </w:tcPr>
                <w:p>
                  <w:pPr>
                    <w:spacing w:line="240" w:lineRule="auto"/>
                    <w:ind w:firstLine="0" w:firstLineChars="0"/>
                    <w:jc w:val="center"/>
                    <w:rPr>
                      <w:rFonts w:hint="default" w:ascii="Times New Roman" w:hAnsi="Times New Roman" w:cs="Times New Roman"/>
                      <w:sz w:val="21"/>
                      <w:szCs w:val="21"/>
                    </w:rPr>
                  </w:pPr>
                </w:p>
              </w:tc>
              <w:tc>
                <w:tcPr>
                  <w:tcW w:w="1288"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固废</w:t>
                  </w:r>
                </w:p>
              </w:tc>
              <w:tc>
                <w:tcPr>
                  <w:tcW w:w="5331" w:type="dxa"/>
                  <w:vAlign w:val="center"/>
                </w:tcPr>
                <w:p>
                  <w:pPr>
                    <w:spacing w:line="240" w:lineRule="auto"/>
                    <w:ind w:firstLine="0" w:firstLineChars="0"/>
                    <w:jc w:val="left"/>
                    <w:rPr>
                      <w:rFonts w:hint="default" w:ascii="Times New Roman" w:hAnsi="Times New Roman" w:cs="Times New Roman"/>
                      <w:sz w:val="21"/>
                      <w:szCs w:val="21"/>
                    </w:rPr>
                  </w:pPr>
                  <w:r>
                    <w:rPr>
                      <w:rFonts w:hint="default" w:ascii="Times New Roman" w:hAnsi="Times New Roman" w:cs="Times New Roman"/>
                      <w:sz w:val="21"/>
                      <w:szCs w:val="21"/>
                    </w:rPr>
                    <w:t>各车间分别设置固废收集容器，定期处理。</w:t>
                  </w:r>
                </w:p>
              </w:tc>
              <w:tc>
                <w:tcPr>
                  <w:tcW w:w="1740"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新建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57" w:type="dxa"/>
                  <w:bottom w:w="0" w:type="dxa"/>
                  <w:right w:w="57" w:type="dxa"/>
                </w:tblCellMar>
              </w:tblPrEx>
              <w:trPr>
                <w:trHeight w:val="610" w:hRule="atLeast"/>
                <w:jc w:val="center"/>
              </w:trPr>
              <w:tc>
                <w:tcPr>
                  <w:tcW w:w="1126" w:type="dxa"/>
                  <w:vMerge w:val="continue"/>
                  <w:vAlign w:val="center"/>
                </w:tcPr>
                <w:p>
                  <w:pPr>
                    <w:spacing w:line="240" w:lineRule="auto"/>
                    <w:ind w:firstLine="562"/>
                    <w:jc w:val="left"/>
                    <w:outlineLvl w:val="0"/>
                    <w:rPr>
                      <w:rFonts w:hint="default" w:ascii="Times New Roman" w:hAnsi="Times New Roman" w:cs="Times New Roman"/>
                      <w:b/>
                      <w:sz w:val="21"/>
                      <w:szCs w:val="21"/>
                    </w:rPr>
                  </w:pPr>
                </w:p>
              </w:tc>
              <w:tc>
                <w:tcPr>
                  <w:tcW w:w="1288"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危废</w:t>
                  </w:r>
                </w:p>
              </w:tc>
              <w:tc>
                <w:tcPr>
                  <w:tcW w:w="5331" w:type="dxa"/>
                  <w:vAlign w:val="center"/>
                </w:tcPr>
                <w:p>
                  <w:pPr>
                    <w:spacing w:line="240" w:lineRule="auto"/>
                    <w:ind w:firstLine="0" w:firstLineChars="0"/>
                    <w:jc w:val="left"/>
                    <w:rPr>
                      <w:rFonts w:hint="default" w:ascii="Times New Roman" w:hAnsi="Times New Roman" w:cs="Times New Roman"/>
                      <w:sz w:val="21"/>
                      <w:szCs w:val="21"/>
                    </w:rPr>
                  </w:pPr>
                  <w:r>
                    <w:rPr>
                      <w:rFonts w:hint="default" w:ascii="Times New Roman" w:hAnsi="Times New Roman" w:cs="Times New Roman"/>
                      <w:sz w:val="21"/>
                      <w:szCs w:val="21"/>
                    </w:rPr>
                    <w:t>各车间危废均依托项目原危废暂存间，增加相应容器，交由具有资质的单位处置。</w:t>
                  </w:r>
                </w:p>
              </w:tc>
              <w:tc>
                <w:tcPr>
                  <w:tcW w:w="1740"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依托原有工程</w:t>
                  </w:r>
                </w:p>
              </w:tc>
            </w:tr>
          </w:tbl>
          <w:p>
            <w:pPr>
              <w:ind w:firstLine="480"/>
              <w:rPr>
                <w:rFonts w:hint="default" w:ascii="Times New Roman" w:hAnsi="Times New Roman" w:cs="Times New Roman"/>
                <w:b/>
                <w:bCs/>
              </w:rPr>
            </w:pPr>
            <w:r>
              <w:rPr>
                <w:rFonts w:hint="default" w:ascii="Times New Roman" w:hAnsi="Times New Roman" w:cs="Times New Roman"/>
                <w:b/>
                <w:bCs/>
              </w:rPr>
              <w:t>2、扩建生产设备</w:t>
            </w:r>
          </w:p>
          <w:p>
            <w:pPr>
              <w:spacing w:line="480" w:lineRule="exact"/>
              <w:ind w:firstLine="480" w:firstLineChars="200"/>
              <w:jc w:val="center"/>
              <w:rPr>
                <w:rFonts w:hint="default" w:ascii="Times New Roman" w:hAnsi="Times New Roman" w:eastAsia="黑体" w:cs="Times New Roman"/>
                <w:bCs/>
                <w:color w:val="000000"/>
                <w:sz w:val="24"/>
                <w:szCs w:val="24"/>
              </w:rPr>
            </w:pPr>
            <w:r>
              <w:rPr>
                <w:rFonts w:hint="default" w:ascii="Times New Roman" w:hAnsi="Times New Roman" w:eastAsia="黑体" w:cs="Times New Roman"/>
                <w:bCs/>
                <w:color w:val="000000"/>
                <w:sz w:val="24"/>
                <w:szCs w:val="24"/>
              </w:rPr>
              <w:t>表</w:t>
            </w:r>
            <w:r>
              <w:rPr>
                <w:rFonts w:hint="default" w:ascii="Times New Roman" w:hAnsi="Times New Roman" w:eastAsia="黑体" w:cs="Times New Roman"/>
                <w:bCs/>
                <w:color w:val="000000"/>
                <w:sz w:val="24"/>
                <w:szCs w:val="24"/>
              </w:rPr>
              <w:fldChar w:fldCharType="begin"/>
            </w:r>
            <w:r>
              <w:rPr>
                <w:rFonts w:hint="default" w:ascii="Times New Roman" w:hAnsi="Times New Roman" w:eastAsia="黑体" w:cs="Times New Roman"/>
                <w:bCs/>
                <w:color w:val="000000"/>
                <w:sz w:val="24"/>
                <w:szCs w:val="24"/>
              </w:rPr>
              <w:instrText xml:space="preserve"> SEQ 表 \* ARABIC </w:instrText>
            </w:r>
            <w:r>
              <w:rPr>
                <w:rFonts w:hint="default" w:ascii="Times New Roman" w:hAnsi="Times New Roman" w:eastAsia="黑体" w:cs="Times New Roman"/>
                <w:bCs/>
                <w:color w:val="000000"/>
                <w:sz w:val="24"/>
                <w:szCs w:val="24"/>
              </w:rPr>
              <w:fldChar w:fldCharType="separate"/>
            </w:r>
            <w:r>
              <w:rPr>
                <w:rFonts w:hint="default" w:ascii="Times New Roman" w:hAnsi="Times New Roman" w:eastAsia="黑体" w:cs="Times New Roman"/>
                <w:bCs/>
                <w:color w:val="000000"/>
                <w:sz w:val="24"/>
                <w:szCs w:val="24"/>
              </w:rPr>
              <w:t>2</w:t>
            </w:r>
            <w:r>
              <w:rPr>
                <w:rFonts w:hint="default" w:ascii="Times New Roman" w:hAnsi="Times New Roman" w:eastAsia="黑体" w:cs="Times New Roman"/>
                <w:bCs/>
                <w:color w:val="000000"/>
                <w:sz w:val="24"/>
                <w:szCs w:val="24"/>
              </w:rPr>
              <w:fldChar w:fldCharType="end"/>
            </w:r>
            <w:r>
              <w:rPr>
                <w:rFonts w:hint="default" w:ascii="Times New Roman" w:hAnsi="Times New Roman" w:eastAsia="黑体" w:cs="Times New Roman"/>
                <w:bCs/>
                <w:color w:val="000000"/>
                <w:sz w:val="24"/>
                <w:szCs w:val="24"/>
              </w:rPr>
              <w:t xml:space="preserve">  扩建项目主要生产设备一栏表</w:t>
            </w:r>
          </w:p>
          <w:tbl>
            <w:tblPr>
              <w:tblStyle w:val="40"/>
              <w:tblW w:w="948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27"/>
              <w:gridCol w:w="3652"/>
              <w:gridCol w:w="2155"/>
              <w:gridCol w:w="1446"/>
              <w:gridCol w:w="160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40" w:hRule="atLeast"/>
                <w:tblHeader/>
                <w:jc w:val="center"/>
              </w:trPr>
              <w:tc>
                <w:tcPr>
                  <w:tcW w:w="627" w:type="dxa"/>
                  <w:shd w:val="clear" w:color="auto" w:fill="auto"/>
                  <w:vAlign w:val="center"/>
                </w:tcPr>
                <w:p>
                  <w:pPr>
                    <w:spacing w:line="240" w:lineRule="auto"/>
                    <w:ind w:firstLine="0" w:firstLineChars="0"/>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序号</w:t>
                  </w:r>
                </w:p>
              </w:tc>
              <w:tc>
                <w:tcPr>
                  <w:tcW w:w="3652" w:type="dxa"/>
                  <w:shd w:val="clear" w:color="auto" w:fill="auto"/>
                  <w:vAlign w:val="center"/>
                </w:tcPr>
                <w:p>
                  <w:pPr>
                    <w:spacing w:line="240" w:lineRule="auto"/>
                    <w:ind w:firstLine="0" w:firstLineChars="0"/>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设备名称</w:t>
                  </w:r>
                </w:p>
              </w:tc>
              <w:tc>
                <w:tcPr>
                  <w:tcW w:w="2155" w:type="dxa"/>
                  <w:shd w:val="clear" w:color="auto" w:fill="auto"/>
                  <w:vAlign w:val="center"/>
                </w:tcPr>
                <w:p>
                  <w:pPr>
                    <w:spacing w:line="240" w:lineRule="auto"/>
                    <w:ind w:firstLine="0" w:firstLineChars="0"/>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型号参数</w:t>
                  </w:r>
                </w:p>
              </w:tc>
              <w:tc>
                <w:tcPr>
                  <w:tcW w:w="1446" w:type="dxa"/>
                  <w:vAlign w:val="center"/>
                </w:tcPr>
                <w:p>
                  <w:pPr>
                    <w:spacing w:line="240" w:lineRule="auto"/>
                    <w:ind w:firstLine="0" w:firstLineChars="0"/>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数量</w:t>
                  </w:r>
                </w:p>
              </w:tc>
              <w:tc>
                <w:tcPr>
                  <w:tcW w:w="1605" w:type="dxa"/>
                  <w:vAlign w:val="center"/>
                </w:tcPr>
                <w:p>
                  <w:pPr>
                    <w:spacing w:line="240" w:lineRule="auto"/>
                    <w:ind w:firstLine="0" w:firstLineChars="0"/>
                    <w:jc w:val="center"/>
                    <w:rPr>
                      <w:rFonts w:hint="eastAsia" w:ascii="Times New Roman" w:hAnsi="Times New Roman" w:eastAsia="宋体" w:cs="Times New Roman"/>
                      <w:b/>
                      <w:sz w:val="21"/>
                      <w:szCs w:val="21"/>
                      <w:lang w:eastAsia="zh-CN"/>
                    </w:rPr>
                  </w:pPr>
                  <w:r>
                    <w:rPr>
                      <w:rFonts w:hint="eastAsia" w:ascii="Times New Roman" w:hAnsi="Times New Roman" w:eastAsia="宋体" w:cs="Times New Roman"/>
                      <w:b/>
                      <w:sz w:val="21"/>
                      <w:szCs w:val="21"/>
                      <w:lang w:eastAsia="zh-CN"/>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40" w:hRule="atLeast"/>
                <w:jc w:val="center"/>
              </w:trPr>
              <w:tc>
                <w:tcPr>
                  <w:tcW w:w="9485" w:type="dxa"/>
                  <w:gridSpan w:val="5"/>
                  <w:shd w:val="clear" w:color="auto" w:fill="auto"/>
                  <w:vAlign w:val="center"/>
                </w:tcPr>
                <w:p>
                  <w:pPr>
                    <w:spacing w:line="240" w:lineRule="auto"/>
                    <w:ind w:firstLine="0" w:firstLineChars="0"/>
                    <w:jc w:val="center"/>
                    <w:rPr>
                      <w:rFonts w:hint="default" w:ascii="Times New Roman" w:hAnsi="Times New Roman" w:eastAsia="宋体" w:cs="Times New Roman"/>
                      <w:b/>
                      <w:sz w:val="21"/>
                      <w:szCs w:val="21"/>
                      <w:lang w:eastAsia="zh-CN"/>
                    </w:rPr>
                  </w:pPr>
                  <w:r>
                    <w:rPr>
                      <w:rFonts w:hint="default" w:ascii="Times New Roman" w:hAnsi="Times New Roman" w:eastAsia="宋体" w:cs="Times New Roman"/>
                      <w:b/>
                      <w:sz w:val="21"/>
                      <w:szCs w:val="21"/>
                    </w:rPr>
                    <w:t>一、</w:t>
                  </w:r>
                  <w:r>
                    <w:rPr>
                      <w:rFonts w:hint="default" w:ascii="Times New Roman" w:hAnsi="Times New Roman" w:eastAsia="宋体" w:cs="Times New Roman"/>
                      <w:b/>
                      <w:sz w:val="21"/>
                      <w:szCs w:val="21"/>
                      <w:lang w:eastAsia="zh-CN"/>
                    </w:rPr>
                    <w:t>二次微粉系统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49" w:hRule="atLeast"/>
                <w:jc w:val="center"/>
              </w:trPr>
              <w:tc>
                <w:tcPr>
                  <w:tcW w:w="627"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w:t>
                  </w:r>
                </w:p>
              </w:tc>
              <w:tc>
                <w:tcPr>
                  <w:tcW w:w="3652"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气动三通</w:t>
                  </w:r>
                </w:p>
              </w:tc>
              <w:tc>
                <w:tcPr>
                  <w:tcW w:w="2155"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rPr>
                  </w:pPr>
                </w:p>
              </w:tc>
              <w:tc>
                <w:tcPr>
                  <w:tcW w:w="1446" w:type="dxa"/>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w:t>
                  </w:r>
                </w:p>
              </w:tc>
              <w:tc>
                <w:tcPr>
                  <w:tcW w:w="1605" w:type="dxa"/>
                  <w:vAlign w:val="center"/>
                </w:tcPr>
                <w:p>
                  <w:pPr>
                    <w:spacing w:line="240" w:lineRule="auto"/>
                    <w:ind w:firstLine="0" w:firstLineChars="0"/>
                    <w:jc w:val="center"/>
                    <w:rPr>
                      <w:rFonts w:hint="default" w:ascii="Times New Roman" w:hAnsi="Times New Roman" w:eastAsia="宋体"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49" w:hRule="atLeast"/>
                <w:jc w:val="center"/>
              </w:trPr>
              <w:tc>
                <w:tcPr>
                  <w:tcW w:w="627"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2</w:t>
                  </w:r>
                </w:p>
              </w:tc>
              <w:tc>
                <w:tcPr>
                  <w:tcW w:w="3652"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超微粉碎机</w:t>
                  </w:r>
                </w:p>
              </w:tc>
              <w:tc>
                <w:tcPr>
                  <w:tcW w:w="2155"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rPr>
                  </w:pPr>
                </w:p>
              </w:tc>
              <w:tc>
                <w:tcPr>
                  <w:tcW w:w="1446" w:type="dxa"/>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w:t>
                  </w:r>
                </w:p>
              </w:tc>
              <w:tc>
                <w:tcPr>
                  <w:tcW w:w="1605" w:type="dxa"/>
                  <w:vAlign w:val="center"/>
                </w:tcPr>
                <w:p>
                  <w:pPr>
                    <w:spacing w:line="240" w:lineRule="auto"/>
                    <w:ind w:firstLine="0" w:firstLineChars="0"/>
                    <w:jc w:val="center"/>
                    <w:rPr>
                      <w:rFonts w:hint="default" w:ascii="Times New Roman" w:hAnsi="Times New Roman" w:eastAsia="宋体"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jc w:val="center"/>
              </w:trPr>
              <w:tc>
                <w:tcPr>
                  <w:tcW w:w="627"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3</w:t>
                  </w:r>
                </w:p>
              </w:tc>
              <w:tc>
                <w:tcPr>
                  <w:tcW w:w="3652"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超微风管</w:t>
                  </w:r>
                </w:p>
              </w:tc>
              <w:tc>
                <w:tcPr>
                  <w:tcW w:w="2155"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rPr>
                  </w:pPr>
                </w:p>
              </w:tc>
              <w:tc>
                <w:tcPr>
                  <w:tcW w:w="1446" w:type="dxa"/>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w:t>
                  </w:r>
                </w:p>
              </w:tc>
              <w:tc>
                <w:tcPr>
                  <w:tcW w:w="1605" w:type="dxa"/>
                  <w:vAlign w:val="center"/>
                </w:tcPr>
                <w:p>
                  <w:pPr>
                    <w:spacing w:line="240" w:lineRule="auto"/>
                    <w:ind w:firstLine="0" w:firstLineChars="0"/>
                    <w:jc w:val="center"/>
                    <w:rPr>
                      <w:rFonts w:hint="default" w:ascii="Times New Roman" w:hAnsi="Times New Roman" w:eastAsia="宋体"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49" w:hRule="atLeast"/>
                <w:jc w:val="center"/>
              </w:trPr>
              <w:tc>
                <w:tcPr>
                  <w:tcW w:w="627"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4</w:t>
                  </w:r>
                </w:p>
              </w:tc>
              <w:tc>
                <w:tcPr>
                  <w:tcW w:w="3652"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双联刹克龙</w:t>
                  </w:r>
                </w:p>
              </w:tc>
              <w:tc>
                <w:tcPr>
                  <w:tcW w:w="2155"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rPr>
                  </w:pPr>
                </w:p>
              </w:tc>
              <w:tc>
                <w:tcPr>
                  <w:tcW w:w="1446" w:type="dxa"/>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w:t>
                  </w:r>
                </w:p>
              </w:tc>
              <w:tc>
                <w:tcPr>
                  <w:tcW w:w="1605" w:type="dxa"/>
                  <w:vAlign w:val="center"/>
                </w:tcPr>
                <w:p>
                  <w:pPr>
                    <w:spacing w:line="240" w:lineRule="auto"/>
                    <w:ind w:firstLine="0" w:firstLineChars="0"/>
                    <w:jc w:val="center"/>
                    <w:rPr>
                      <w:rFonts w:hint="default" w:ascii="Times New Roman" w:hAnsi="Times New Roman" w:eastAsia="宋体"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49" w:hRule="atLeast"/>
                <w:jc w:val="center"/>
              </w:trPr>
              <w:tc>
                <w:tcPr>
                  <w:tcW w:w="627"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5</w:t>
                  </w:r>
                </w:p>
              </w:tc>
              <w:tc>
                <w:tcPr>
                  <w:tcW w:w="3652"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关风机</w:t>
                  </w:r>
                </w:p>
              </w:tc>
              <w:tc>
                <w:tcPr>
                  <w:tcW w:w="2155"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rPr>
                  </w:pPr>
                </w:p>
              </w:tc>
              <w:tc>
                <w:tcPr>
                  <w:tcW w:w="1446" w:type="dxa"/>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2</w:t>
                  </w:r>
                </w:p>
              </w:tc>
              <w:tc>
                <w:tcPr>
                  <w:tcW w:w="1605" w:type="dxa"/>
                  <w:vAlign w:val="center"/>
                </w:tcPr>
                <w:p>
                  <w:pPr>
                    <w:spacing w:line="240" w:lineRule="auto"/>
                    <w:ind w:firstLine="0" w:firstLineChars="0"/>
                    <w:jc w:val="center"/>
                    <w:rPr>
                      <w:rFonts w:hint="default" w:ascii="Times New Roman" w:hAnsi="Times New Roman" w:eastAsia="宋体"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49" w:hRule="atLeast"/>
                <w:jc w:val="center"/>
              </w:trPr>
              <w:tc>
                <w:tcPr>
                  <w:tcW w:w="627"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6</w:t>
                  </w:r>
                </w:p>
              </w:tc>
              <w:tc>
                <w:tcPr>
                  <w:tcW w:w="3652"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脉冲除尘器</w:t>
                  </w:r>
                </w:p>
              </w:tc>
              <w:tc>
                <w:tcPr>
                  <w:tcW w:w="2155"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rPr>
                  </w:pPr>
                </w:p>
              </w:tc>
              <w:tc>
                <w:tcPr>
                  <w:tcW w:w="1446" w:type="dxa"/>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w:t>
                  </w:r>
                </w:p>
              </w:tc>
              <w:tc>
                <w:tcPr>
                  <w:tcW w:w="1605" w:type="dxa"/>
                  <w:vAlign w:val="center"/>
                </w:tcPr>
                <w:p>
                  <w:pPr>
                    <w:spacing w:line="240" w:lineRule="auto"/>
                    <w:ind w:firstLine="0" w:firstLineChars="0"/>
                    <w:jc w:val="center"/>
                    <w:rPr>
                      <w:rFonts w:hint="default" w:ascii="Times New Roman" w:hAnsi="Times New Roman" w:eastAsia="宋体"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49" w:hRule="atLeast"/>
                <w:jc w:val="center"/>
              </w:trPr>
              <w:tc>
                <w:tcPr>
                  <w:tcW w:w="627"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7</w:t>
                  </w:r>
                </w:p>
              </w:tc>
              <w:tc>
                <w:tcPr>
                  <w:tcW w:w="3652"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气动蝶阀</w:t>
                  </w:r>
                </w:p>
              </w:tc>
              <w:tc>
                <w:tcPr>
                  <w:tcW w:w="2155"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rPr>
                  </w:pPr>
                </w:p>
              </w:tc>
              <w:tc>
                <w:tcPr>
                  <w:tcW w:w="1446" w:type="dxa"/>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w:t>
                  </w:r>
                </w:p>
              </w:tc>
              <w:tc>
                <w:tcPr>
                  <w:tcW w:w="1605" w:type="dxa"/>
                  <w:vAlign w:val="center"/>
                </w:tcPr>
                <w:p>
                  <w:pPr>
                    <w:spacing w:line="240" w:lineRule="auto"/>
                    <w:ind w:firstLine="0" w:firstLineChars="0"/>
                    <w:jc w:val="center"/>
                    <w:rPr>
                      <w:rFonts w:hint="default" w:ascii="Times New Roman" w:hAnsi="Times New Roman" w:eastAsia="宋体"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49" w:hRule="atLeast"/>
                <w:jc w:val="center"/>
              </w:trPr>
              <w:tc>
                <w:tcPr>
                  <w:tcW w:w="627"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8</w:t>
                  </w:r>
                </w:p>
              </w:tc>
              <w:tc>
                <w:tcPr>
                  <w:tcW w:w="3652"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风机</w:t>
                  </w:r>
                </w:p>
              </w:tc>
              <w:tc>
                <w:tcPr>
                  <w:tcW w:w="2155"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rPr>
                  </w:pPr>
                </w:p>
              </w:tc>
              <w:tc>
                <w:tcPr>
                  <w:tcW w:w="1446" w:type="dxa"/>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w:t>
                  </w:r>
                </w:p>
              </w:tc>
              <w:tc>
                <w:tcPr>
                  <w:tcW w:w="1605" w:type="dxa"/>
                  <w:vAlign w:val="center"/>
                </w:tcPr>
                <w:p>
                  <w:pPr>
                    <w:spacing w:line="240" w:lineRule="auto"/>
                    <w:ind w:firstLine="0" w:firstLineChars="0"/>
                    <w:jc w:val="center"/>
                    <w:rPr>
                      <w:rFonts w:hint="default" w:ascii="Times New Roman" w:hAnsi="Times New Roman" w:eastAsia="宋体"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49" w:hRule="atLeast"/>
                <w:jc w:val="center"/>
              </w:trPr>
              <w:tc>
                <w:tcPr>
                  <w:tcW w:w="627"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9</w:t>
                  </w:r>
                </w:p>
              </w:tc>
              <w:tc>
                <w:tcPr>
                  <w:tcW w:w="3652"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消音器</w:t>
                  </w:r>
                </w:p>
              </w:tc>
              <w:tc>
                <w:tcPr>
                  <w:tcW w:w="2155"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rPr>
                  </w:pPr>
                </w:p>
              </w:tc>
              <w:tc>
                <w:tcPr>
                  <w:tcW w:w="1446" w:type="dxa"/>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w:t>
                  </w:r>
                </w:p>
              </w:tc>
              <w:tc>
                <w:tcPr>
                  <w:tcW w:w="1605" w:type="dxa"/>
                  <w:vAlign w:val="center"/>
                </w:tcPr>
                <w:p>
                  <w:pPr>
                    <w:spacing w:line="240" w:lineRule="auto"/>
                    <w:ind w:firstLine="0" w:firstLineChars="0"/>
                    <w:jc w:val="center"/>
                    <w:rPr>
                      <w:rFonts w:hint="default" w:ascii="Times New Roman" w:hAnsi="Times New Roman" w:eastAsia="宋体"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49" w:hRule="atLeast"/>
                <w:jc w:val="center"/>
              </w:trPr>
              <w:tc>
                <w:tcPr>
                  <w:tcW w:w="627"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10</w:t>
                  </w:r>
                </w:p>
              </w:tc>
              <w:tc>
                <w:tcPr>
                  <w:tcW w:w="3652"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关风机</w:t>
                  </w:r>
                </w:p>
              </w:tc>
              <w:tc>
                <w:tcPr>
                  <w:tcW w:w="2155"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rPr>
                  </w:pPr>
                </w:p>
              </w:tc>
              <w:tc>
                <w:tcPr>
                  <w:tcW w:w="1446" w:type="dxa"/>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w:t>
                  </w:r>
                </w:p>
              </w:tc>
              <w:tc>
                <w:tcPr>
                  <w:tcW w:w="1605" w:type="dxa"/>
                  <w:vAlign w:val="center"/>
                </w:tcPr>
                <w:p>
                  <w:pPr>
                    <w:spacing w:line="240" w:lineRule="auto"/>
                    <w:ind w:firstLine="0" w:firstLineChars="0"/>
                    <w:jc w:val="center"/>
                    <w:rPr>
                      <w:rFonts w:hint="default" w:ascii="Times New Roman" w:hAnsi="Times New Roman" w:eastAsia="宋体"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49" w:hRule="atLeast"/>
                <w:jc w:val="center"/>
              </w:trPr>
              <w:tc>
                <w:tcPr>
                  <w:tcW w:w="627"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11</w:t>
                  </w:r>
                </w:p>
              </w:tc>
              <w:tc>
                <w:tcPr>
                  <w:tcW w:w="3652"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eastAsia="zh-CN"/>
                    </w:rPr>
                    <w:t>高方筛</w:t>
                  </w:r>
                </w:p>
              </w:tc>
              <w:tc>
                <w:tcPr>
                  <w:tcW w:w="2155"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rPr>
                  </w:pPr>
                </w:p>
              </w:tc>
              <w:tc>
                <w:tcPr>
                  <w:tcW w:w="1446" w:type="dxa"/>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w:t>
                  </w:r>
                </w:p>
              </w:tc>
              <w:tc>
                <w:tcPr>
                  <w:tcW w:w="1605" w:type="dxa"/>
                  <w:vAlign w:val="center"/>
                </w:tcPr>
                <w:p>
                  <w:pPr>
                    <w:spacing w:line="240" w:lineRule="auto"/>
                    <w:ind w:firstLine="0" w:firstLineChars="0"/>
                    <w:jc w:val="center"/>
                    <w:rPr>
                      <w:rFonts w:hint="default" w:ascii="Times New Roman" w:hAnsi="Times New Roman" w:eastAsia="宋体"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49" w:hRule="atLeast"/>
                <w:jc w:val="center"/>
              </w:trPr>
              <w:tc>
                <w:tcPr>
                  <w:tcW w:w="627"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12</w:t>
                  </w:r>
                </w:p>
              </w:tc>
              <w:tc>
                <w:tcPr>
                  <w:tcW w:w="3652"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eastAsia="zh-CN"/>
                    </w:rPr>
                    <w:t>气动三通</w:t>
                  </w:r>
                </w:p>
              </w:tc>
              <w:tc>
                <w:tcPr>
                  <w:tcW w:w="2155"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rPr>
                  </w:pPr>
                </w:p>
              </w:tc>
              <w:tc>
                <w:tcPr>
                  <w:tcW w:w="1446" w:type="dxa"/>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w:t>
                  </w:r>
                </w:p>
              </w:tc>
              <w:tc>
                <w:tcPr>
                  <w:tcW w:w="1605" w:type="dxa"/>
                  <w:vAlign w:val="center"/>
                </w:tcPr>
                <w:p>
                  <w:pPr>
                    <w:spacing w:line="240" w:lineRule="auto"/>
                    <w:ind w:firstLine="0" w:firstLineChars="0"/>
                    <w:jc w:val="center"/>
                    <w:rPr>
                      <w:rFonts w:hint="default" w:ascii="Times New Roman" w:hAnsi="Times New Roman" w:eastAsia="宋体"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49" w:hRule="atLeast"/>
                <w:jc w:val="center"/>
              </w:trPr>
              <w:tc>
                <w:tcPr>
                  <w:tcW w:w="9485" w:type="dxa"/>
                  <w:gridSpan w:val="5"/>
                  <w:shd w:val="clear" w:color="auto" w:fill="auto"/>
                  <w:vAlign w:val="center"/>
                </w:tcPr>
                <w:p>
                  <w:pPr>
                    <w:spacing w:line="240" w:lineRule="auto"/>
                    <w:ind w:firstLine="0" w:firstLineChars="0"/>
                    <w:jc w:val="center"/>
                    <w:rPr>
                      <w:rFonts w:hint="default" w:ascii="Times New Roman" w:hAnsi="Times New Roman" w:eastAsia="宋体" w:cs="Times New Roman"/>
                      <w:b/>
                      <w:sz w:val="21"/>
                      <w:szCs w:val="21"/>
                      <w:lang w:eastAsia="zh-CN"/>
                    </w:rPr>
                  </w:pPr>
                  <w:r>
                    <w:rPr>
                      <w:rFonts w:hint="default" w:ascii="Times New Roman" w:hAnsi="Times New Roman" w:eastAsia="宋体" w:cs="Times New Roman"/>
                      <w:b/>
                      <w:sz w:val="21"/>
                      <w:szCs w:val="21"/>
                    </w:rPr>
                    <w:t>二、</w:t>
                  </w:r>
                  <w:r>
                    <w:rPr>
                      <w:rFonts w:hint="default" w:ascii="Times New Roman" w:hAnsi="Times New Roman" w:eastAsia="宋体" w:cs="Times New Roman"/>
                      <w:b/>
                      <w:sz w:val="21"/>
                      <w:szCs w:val="21"/>
                      <w:lang w:eastAsia="zh-CN"/>
                    </w:rPr>
                    <w:t>二次配料系统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49" w:hRule="atLeast"/>
                <w:jc w:val="center"/>
              </w:trPr>
              <w:tc>
                <w:tcPr>
                  <w:tcW w:w="627"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p>
              </w:tc>
              <w:tc>
                <w:tcPr>
                  <w:tcW w:w="3652"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配料绞龙</w:t>
                  </w:r>
                </w:p>
              </w:tc>
              <w:tc>
                <w:tcPr>
                  <w:tcW w:w="2155"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rPr>
                  </w:pPr>
                </w:p>
              </w:tc>
              <w:tc>
                <w:tcPr>
                  <w:tcW w:w="1446" w:type="dxa"/>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2</w:t>
                  </w:r>
                </w:p>
              </w:tc>
              <w:tc>
                <w:tcPr>
                  <w:tcW w:w="1605" w:type="dxa"/>
                  <w:vAlign w:val="center"/>
                </w:tcPr>
                <w:p>
                  <w:pPr>
                    <w:spacing w:line="240" w:lineRule="auto"/>
                    <w:ind w:firstLine="0" w:firstLineChars="0"/>
                    <w:jc w:val="center"/>
                    <w:rPr>
                      <w:rFonts w:hint="default" w:ascii="Times New Roman" w:hAnsi="Times New Roman" w:eastAsia="宋体"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49" w:hRule="atLeast"/>
                <w:jc w:val="center"/>
              </w:trPr>
              <w:tc>
                <w:tcPr>
                  <w:tcW w:w="627"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3652"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配料秤</w:t>
                  </w:r>
                </w:p>
              </w:tc>
              <w:tc>
                <w:tcPr>
                  <w:tcW w:w="2155"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rPr>
                  </w:pPr>
                </w:p>
              </w:tc>
              <w:tc>
                <w:tcPr>
                  <w:tcW w:w="1446" w:type="dxa"/>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w:t>
                  </w:r>
                </w:p>
              </w:tc>
              <w:tc>
                <w:tcPr>
                  <w:tcW w:w="1605" w:type="dxa"/>
                  <w:vAlign w:val="center"/>
                </w:tcPr>
                <w:p>
                  <w:pPr>
                    <w:spacing w:line="240" w:lineRule="auto"/>
                    <w:ind w:firstLine="0" w:firstLineChars="0"/>
                    <w:jc w:val="center"/>
                    <w:rPr>
                      <w:rFonts w:hint="default" w:ascii="Times New Roman" w:hAnsi="Times New Roman" w:eastAsia="宋体"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49" w:hRule="atLeast"/>
                <w:jc w:val="center"/>
              </w:trPr>
              <w:tc>
                <w:tcPr>
                  <w:tcW w:w="627"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w:t>
                  </w:r>
                </w:p>
              </w:tc>
              <w:tc>
                <w:tcPr>
                  <w:tcW w:w="3652"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气动翻板阀</w:t>
                  </w:r>
                </w:p>
              </w:tc>
              <w:tc>
                <w:tcPr>
                  <w:tcW w:w="2155"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rPr>
                  </w:pPr>
                </w:p>
              </w:tc>
              <w:tc>
                <w:tcPr>
                  <w:tcW w:w="1446" w:type="dxa"/>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w:t>
                  </w:r>
                </w:p>
              </w:tc>
              <w:tc>
                <w:tcPr>
                  <w:tcW w:w="1605" w:type="dxa"/>
                  <w:vAlign w:val="center"/>
                </w:tcPr>
                <w:p>
                  <w:pPr>
                    <w:spacing w:line="240" w:lineRule="auto"/>
                    <w:ind w:firstLine="0" w:firstLineChars="0"/>
                    <w:jc w:val="center"/>
                    <w:rPr>
                      <w:rFonts w:hint="default" w:ascii="Times New Roman" w:hAnsi="Times New Roman" w:eastAsia="宋体"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49" w:hRule="atLeast"/>
                <w:jc w:val="center"/>
              </w:trPr>
              <w:tc>
                <w:tcPr>
                  <w:tcW w:w="627"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c>
                <w:tcPr>
                  <w:tcW w:w="3652"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脉冲除尘器</w:t>
                  </w:r>
                </w:p>
              </w:tc>
              <w:tc>
                <w:tcPr>
                  <w:tcW w:w="2155"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rPr>
                  </w:pPr>
                </w:p>
              </w:tc>
              <w:tc>
                <w:tcPr>
                  <w:tcW w:w="1446" w:type="dxa"/>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w:t>
                  </w:r>
                </w:p>
              </w:tc>
              <w:tc>
                <w:tcPr>
                  <w:tcW w:w="1605" w:type="dxa"/>
                  <w:vAlign w:val="center"/>
                </w:tcPr>
                <w:p>
                  <w:pPr>
                    <w:spacing w:line="240" w:lineRule="auto"/>
                    <w:ind w:firstLine="0" w:firstLineChars="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含风机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49" w:hRule="atLeast"/>
                <w:jc w:val="center"/>
              </w:trPr>
              <w:tc>
                <w:tcPr>
                  <w:tcW w:w="627"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w:t>
                  </w:r>
                </w:p>
              </w:tc>
              <w:tc>
                <w:tcPr>
                  <w:tcW w:w="3652"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双轴桨叶式混合机</w:t>
                  </w:r>
                </w:p>
              </w:tc>
              <w:tc>
                <w:tcPr>
                  <w:tcW w:w="2155"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rPr>
                  </w:pPr>
                </w:p>
              </w:tc>
              <w:tc>
                <w:tcPr>
                  <w:tcW w:w="1446" w:type="dxa"/>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w:t>
                  </w:r>
                </w:p>
              </w:tc>
              <w:tc>
                <w:tcPr>
                  <w:tcW w:w="1605" w:type="dxa"/>
                  <w:vAlign w:val="center"/>
                </w:tcPr>
                <w:p>
                  <w:pPr>
                    <w:spacing w:line="240" w:lineRule="auto"/>
                    <w:ind w:firstLine="0" w:firstLineChars="0"/>
                    <w:jc w:val="center"/>
                    <w:rPr>
                      <w:rFonts w:hint="default" w:ascii="Times New Roman" w:hAnsi="Times New Roman" w:eastAsia="宋体"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49" w:hRule="atLeast"/>
                <w:jc w:val="center"/>
              </w:trPr>
              <w:tc>
                <w:tcPr>
                  <w:tcW w:w="627"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w:t>
                  </w:r>
                </w:p>
              </w:tc>
              <w:tc>
                <w:tcPr>
                  <w:tcW w:w="3652"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刮板输送机</w:t>
                  </w:r>
                </w:p>
              </w:tc>
              <w:tc>
                <w:tcPr>
                  <w:tcW w:w="2155"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rPr>
                  </w:pPr>
                </w:p>
              </w:tc>
              <w:tc>
                <w:tcPr>
                  <w:tcW w:w="1446" w:type="dxa"/>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w:t>
                  </w:r>
                </w:p>
              </w:tc>
              <w:tc>
                <w:tcPr>
                  <w:tcW w:w="1605" w:type="dxa"/>
                  <w:vAlign w:val="center"/>
                </w:tcPr>
                <w:p>
                  <w:pPr>
                    <w:spacing w:line="240" w:lineRule="auto"/>
                    <w:ind w:firstLine="0" w:firstLineChars="0"/>
                    <w:jc w:val="center"/>
                    <w:rPr>
                      <w:rFonts w:hint="default" w:ascii="Times New Roman" w:hAnsi="Times New Roman" w:eastAsia="宋体"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49" w:hRule="atLeast"/>
                <w:jc w:val="center"/>
              </w:trPr>
              <w:tc>
                <w:tcPr>
                  <w:tcW w:w="627"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7</w:t>
                  </w:r>
                </w:p>
              </w:tc>
              <w:tc>
                <w:tcPr>
                  <w:tcW w:w="3652"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斗式提升机</w:t>
                  </w:r>
                </w:p>
              </w:tc>
              <w:tc>
                <w:tcPr>
                  <w:tcW w:w="2155"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rPr>
                  </w:pPr>
                </w:p>
              </w:tc>
              <w:tc>
                <w:tcPr>
                  <w:tcW w:w="1446" w:type="dxa"/>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w:t>
                  </w:r>
                </w:p>
              </w:tc>
              <w:tc>
                <w:tcPr>
                  <w:tcW w:w="1605" w:type="dxa"/>
                  <w:vAlign w:val="center"/>
                </w:tcPr>
                <w:p>
                  <w:pPr>
                    <w:spacing w:line="240" w:lineRule="auto"/>
                    <w:ind w:firstLine="0" w:firstLineChars="0"/>
                    <w:jc w:val="center"/>
                    <w:rPr>
                      <w:rFonts w:hint="default" w:ascii="Times New Roman" w:hAnsi="Times New Roman" w:eastAsia="宋体"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49" w:hRule="atLeast"/>
                <w:jc w:val="center"/>
              </w:trPr>
              <w:tc>
                <w:tcPr>
                  <w:tcW w:w="627"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8</w:t>
                  </w:r>
                </w:p>
              </w:tc>
              <w:tc>
                <w:tcPr>
                  <w:tcW w:w="3652"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永磁筒</w:t>
                  </w:r>
                </w:p>
              </w:tc>
              <w:tc>
                <w:tcPr>
                  <w:tcW w:w="2155"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rPr>
                  </w:pPr>
                </w:p>
              </w:tc>
              <w:tc>
                <w:tcPr>
                  <w:tcW w:w="1446" w:type="dxa"/>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w:t>
                  </w:r>
                </w:p>
              </w:tc>
              <w:tc>
                <w:tcPr>
                  <w:tcW w:w="1605" w:type="dxa"/>
                  <w:vAlign w:val="center"/>
                </w:tcPr>
                <w:p>
                  <w:pPr>
                    <w:spacing w:line="240" w:lineRule="auto"/>
                    <w:ind w:firstLine="0" w:firstLineChars="0"/>
                    <w:jc w:val="center"/>
                    <w:rPr>
                      <w:rFonts w:hint="default" w:ascii="Times New Roman" w:hAnsi="Times New Roman" w:eastAsia="宋体"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49" w:hRule="atLeast"/>
                <w:jc w:val="center"/>
              </w:trPr>
              <w:tc>
                <w:tcPr>
                  <w:tcW w:w="9485" w:type="dxa"/>
                  <w:gridSpan w:val="5"/>
                  <w:shd w:val="clear" w:color="auto" w:fill="auto"/>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eastAsia="宋体" w:cs="Times New Roman"/>
                      <w:b/>
                      <w:bCs/>
                      <w:sz w:val="21"/>
                      <w:szCs w:val="21"/>
                      <w:lang w:eastAsia="zh-CN"/>
                    </w:rPr>
                    <w:t>三、水产膨化包装段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49" w:hRule="atLeast"/>
                <w:jc w:val="center"/>
              </w:trPr>
              <w:tc>
                <w:tcPr>
                  <w:tcW w:w="627"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p>
              </w:tc>
              <w:tc>
                <w:tcPr>
                  <w:tcW w:w="3652"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旋转下料箱</w:t>
                  </w:r>
                </w:p>
              </w:tc>
              <w:tc>
                <w:tcPr>
                  <w:tcW w:w="2155"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rPr>
                  </w:pPr>
                </w:p>
              </w:tc>
              <w:tc>
                <w:tcPr>
                  <w:tcW w:w="1446" w:type="dxa"/>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w:t>
                  </w:r>
                </w:p>
              </w:tc>
              <w:tc>
                <w:tcPr>
                  <w:tcW w:w="1605" w:type="dxa"/>
                  <w:vAlign w:val="center"/>
                </w:tcPr>
                <w:p>
                  <w:pPr>
                    <w:spacing w:line="240" w:lineRule="auto"/>
                    <w:ind w:firstLine="0" w:firstLineChars="0"/>
                    <w:jc w:val="center"/>
                    <w:rPr>
                      <w:rFonts w:hint="default" w:ascii="Times New Roman" w:hAnsi="Times New Roman" w:eastAsia="宋体"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49" w:hRule="atLeast"/>
                <w:jc w:val="center"/>
              </w:trPr>
              <w:tc>
                <w:tcPr>
                  <w:tcW w:w="627"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3652"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双螺杆水产膨化机</w:t>
                  </w:r>
                </w:p>
              </w:tc>
              <w:tc>
                <w:tcPr>
                  <w:tcW w:w="2155"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rPr>
                  </w:pPr>
                </w:p>
              </w:tc>
              <w:tc>
                <w:tcPr>
                  <w:tcW w:w="1446" w:type="dxa"/>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w:t>
                  </w:r>
                </w:p>
              </w:tc>
              <w:tc>
                <w:tcPr>
                  <w:tcW w:w="1605" w:type="dxa"/>
                  <w:vAlign w:val="center"/>
                </w:tcPr>
                <w:p>
                  <w:pPr>
                    <w:spacing w:line="240" w:lineRule="auto"/>
                    <w:ind w:firstLine="0" w:firstLineChars="0"/>
                    <w:jc w:val="center"/>
                    <w:rPr>
                      <w:rFonts w:hint="default" w:ascii="Times New Roman" w:hAnsi="Times New Roman" w:eastAsia="宋体"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49" w:hRule="atLeast"/>
                <w:jc w:val="center"/>
              </w:trPr>
              <w:tc>
                <w:tcPr>
                  <w:tcW w:w="627"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eastAsia" w:eastAsia="宋体" w:cs="Times New Roman"/>
                      <w:sz w:val="21"/>
                      <w:szCs w:val="21"/>
                      <w:lang w:val="en-US" w:eastAsia="zh-CN"/>
                    </w:rPr>
                    <w:t>3</w:t>
                  </w:r>
                </w:p>
              </w:tc>
              <w:tc>
                <w:tcPr>
                  <w:tcW w:w="3652"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震动分级筛</w:t>
                  </w:r>
                </w:p>
              </w:tc>
              <w:tc>
                <w:tcPr>
                  <w:tcW w:w="2155"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rPr>
                  </w:pPr>
                </w:p>
              </w:tc>
              <w:tc>
                <w:tcPr>
                  <w:tcW w:w="1446" w:type="dxa"/>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w:t>
                  </w:r>
                </w:p>
              </w:tc>
              <w:tc>
                <w:tcPr>
                  <w:tcW w:w="1605" w:type="dxa"/>
                  <w:vAlign w:val="center"/>
                </w:tcPr>
                <w:p>
                  <w:pPr>
                    <w:spacing w:line="240" w:lineRule="auto"/>
                    <w:ind w:firstLine="0" w:firstLineChars="0"/>
                    <w:jc w:val="center"/>
                    <w:rPr>
                      <w:rFonts w:hint="default" w:ascii="Times New Roman" w:hAnsi="Times New Roman" w:eastAsia="宋体"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49" w:hRule="atLeast"/>
                <w:jc w:val="center"/>
              </w:trPr>
              <w:tc>
                <w:tcPr>
                  <w:tcW w:w="627"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val="en-US" w:eastAsia="zh-CN"/>
                    </w:rPr>
                    <w:t>4</w:t>
                  </w:r>
                </w:p>
              </w:tc>
              <w:tc>
                <w:tcPr>
                  <w:tcW w:w="3652"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油脂雾化喷涂机</w:t>
                  </w:r>
                </w:p>
              </w:tc>
              <w:tc>
                <w:tcPr>
                  <w:tcW w:w="2155"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rPr>
                  </w:pPr>
                </w:p>
              </w:tc>
              <w:tc>
                <w:tcPr>
                  <w:tcW w:w="1446" w:type="dxa"/>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w:t>
                  </w:r>
                </w:p>
              </w:tc>
              <w:tc>
                <w:tcPr>
                  <w:tcW w:w="1605" w:type="dxa"/>
                  <w:vAlign w:val="center"/>
                </w:tcPr>
                <w:p>
                  <w:pPr>
                    <w:spacing w:line="240" w:lineRule="auto"/>
                    <w:ind w:firstLine="0" w:firstLineChars="0"/>
                    <w:jc w:val="center"/>
                    <w:rPr>
                      <w:rFonts w:hint="default" w:ascii="Times New Roman" w:hAnsi="Times New Roman" w:eastAsia="宋体"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49" w:hRule="atLeast"/>
                <w:jc w:val="center"/>
              </w:trPr>
              <w:tc>
                <w:tcPr>
                  <w:tcW w:w="627"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5</w:t>
                  </w:r>
                </w:p>
              </w:tc>
              <w:tc>
                <w:tcPr>
                  <w:tcW w:w="3652"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皮带输送机</w:t>
                  </w:r>
                </w:p>
              </w:tc>
              <w:tc>
                <w:tcPr>
                  <w:tcW w:w="2155"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rPr>
                  </w:pPr>
                </w:p>
              </w:tc>
              <w:tc>
                <w:tcPr>
                  <w:tcW w:w="1446" w:type="dxa"/>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w:t>
                  </w:r>
                </w:p>
              </w:tc>
              <w:tc>
                <w:tcPr>
                  <w:tcW w:w="1605" w:type="dxa"/>
                  <w:vAlign w:val="center"/>
                </w:tcPr>
                <w:p>
                  <w:pPr>
                    <w:spacing w:line="240" w:lineRule="auto"/>
                    <w:ind w:firstLine="0" w:firstLineChars="0"/>
                    <w:jc w:val="center"/>
                    <w:rPr>
                      <w:rFonts w:hint="default" w:ascii="Times New Roman" w:hAnsi="Times New Roman" w:eastAsia="宋体"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49" w:hRule="atLeast"/>
                <w:jc w:val="center"/>
              </w:trPr>
              <w:tc>
                <w:tcPr>
                  <w:tcW w:w="627"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6</w:t>
                  </w:r>
                </w:p>
              </w:tc>
              <w:tc>
                <w:tcPr>
                  <w:tcW w:w="3652"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翻版冷却器</w:t>
                  </w:r>
                </w:p>
              </w:tc>
              <w:tc>
                <w:tcPr>
                  <w:tcW w:w="2155"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rPr>
                  </w:pPr>
                </w:p>
              </w:tc>
              <w:tc>
                <w:tcPr>
                  <w:tcW w:w="1446" w:type="dxa"/>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w:t>
                  </w:r>
                </w:p>
              </w:tc>
              <w:tc>
                <w:tcPr>
                  <w:tcW w:w="1605" w:type="dxa"/>
                  <w:vAlign w:val="center"/>
                </w:tcPr>
                <w:p>
                  <w:pPr>
                    <w:spacing w:line="240" w:lineRule="auto"/>
                    <w:ind w:firstLine="0" w:firstLineChars="0"/>
                    <w:jc w:val="center"/>
                    <w:rPr>
                      <w:rFonts w:hint="default" w:ascii="Times New Roman" w:hAnsi="Times New Roman" w:eastAsia="宋体"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49" w:hRule="atLeast"/>
                <w:jc w:val="center"/>
              </w:trPr>
              <w:tc>
                <w:tcPr>
                  <w:tcW w:w="627"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7</w:t>
                  </w:r>
                </w:p>
              </w:tc>
              <w:tc>
                <w:tcPr>
                  <w:tcW w:w="3652"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斗式提升机</w:t>
                  </w:r>
                </w:p>
              </w:tc>
              <w:tc>
                <w:tcPr>
                  <w:tcW w:w="2155"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rPr>
                  </w:pPr>
                </w:p>
              </w:tc>
              <w:tc>
                <w:tcPr>
                  <w:tcW w:w="1446" w:type="dxa"/>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w:t>
                  </w:r>
                </w:p>
              </w:tc>
              <w:tc>
                <w:tcPr>
                  <w:tcW w:w="1605" w:type="dxa"/>
                  <w:vAlign w:val="center"/>
                </w:tcPr>
                <w:p>
                  <w:pPr>
                    <w:spacing w:line="240" w:lineRule="auto"/>
                    <w:ind w:firstLine="0" w:firstLineChars="0"/>
                    <w:jc w:val="center"/>
                    <w:rPr>
                      <w:rFonts w:hint="default" w:ascii="Times New Roman" w:hAnsi="Times New Roman" w:eastAsia="宋体"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49" w:hRule="atLeast"/>
                <w:jc w:val="center"/>
              </w:trPr>
              <w:tc>
                <w:tcPr>
                  <w:tcW w:w="627"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8</w:t>
                  </w:r>
                </w:p>
              </w:tc>
              <w:tc>
                <w:tcPr>
                  <w:tcW w:w="3652"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回转分级筛</w:t>
                  </w:r>
                </w:p>
              </w:tc>
              <w:tc>
                <w:tcPr>
                  <w:tcW w:w="2155"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rPr>
                  </w:pPr>
                </w:p>
              </w:tc>
              <w:tc>
                <w:tcPr>
                  <w:tcW w:w="1446" w:type="dxa"/>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w:t>
                  </w:r>
                </w:p>
              </w:tc>
              <w:tc>
                <w:tcPr>
                  <w:tcW w:w="1605" w:type="dxa"/>
                  <w:vAlign w:val="center"/>
                </w:tcPr>
                <w:p>
                  <w:pPr>
                    <w:spacing w:line="240" w:lineRule="auto"/>
                    <w:ind w:firstLine="0" w:firstLineChars="0"/>
                    <w:jc w:val="center"/>
                    <w:rPr>
                      <w:rFonts w:hint="default" w:ascii="Times New Roman" w:hAnsi="Times New Roman" w:eastAsia="宋体"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22" w:hRule="atLeast"/>
                <w:jc w:val="center"/>
              </w:trPr>
              <w:tc>
                <w:tcPr>
                  <w:tcW w:w="627"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9</w:t>
                  </w:r>
                </w:p>
              </w:tc>
              <w:tc>
                <w:tcPr>
                  <w:tcW w:w="3652"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成品仓</w:t>
                  </w:r>
                </w:p>
              </w:tc>
              <w:tc>
                <w:tcPr>
                  <w:tcW w:w="2155"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rPr>
                  </w:pPr>
                </w:p>
              </w:tc>
              <w:tc>
                <w:tcPr>
                  <w:tcW w:w="1446" w:type="dxa"/>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w:t>
                  </w:r>
                </w:p>
              </w:tc>
              <w:tc>
                <w:tcPr>
                  <w:tcW w:w="1605" w:type="dxa"/>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18m</w:t>
                  </w:r>
                  <w:r>
                    <w:rPr>
                      <w:rFonts w:hint="default" w:ascii="Times New Roman" w:hAnsi="Times New Roman" w:eastAsia="宋体" w:cs="Times New Roman"/>
                      <w:sz w:val="21"/>
                      <w:szCs w:val="21"/>
                      <w:vertAlign w:val="superscript"/>
                      <w:lang w:val="en-US" w:eastAsia="zh-CN"/>
                    </w:rPr>
                    <w:t>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14" w:hRule="atLeast"/>
                <w:jc w:val="center"/>
              </w:trPr>
              <w:tc>
                <w:tcPr>
                  <w:tcW w:w="627"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10</w:t>
                  </w:r>
                </w:p>
              </w:tc>
              <w:tc>
                <w:tcPr>
                  <w:tcW w:w="3652"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自动打包秤</w:t>
                  </w:r>
                </w:p>
              </w:tc>
              <w:tc>
                <w:tcPr>
                  <w:tcW w:w="2155"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rPr>
                  </w:pPr>
                </w:p>
              </w:tc>
              <w:tc>
                <w:tcPr>
                  <w:tcW w:w="1446" w:type="dxa"/>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w:t>
                  </w:r>
                </w:p>
              </w:tc>
              <w:tc>
                <w:tcPr>
                  <w:tcW w:w="1605" w:type="dxa"/>
                  <w:vAlign w:val="center"/>
                </w:tcPr>
                <w:p>
                  <w:pPr>
                    <w:spacing w:line="240" w:lineRule="auto"/>
                    <w:ind w:firstLine="0" w:firstLineChars="0"/>
                    <w:jc w:val="center"/>
                    <w:rPr>
                      <w:rFonts w:hint="default" w:ascii="Times New Roman" w:hAnsi="Times New Roman" w:eastAsia="宋体"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49" w:hRule="atLeast"/>
                <w:jc w:val="center"/>
              </w:trPr>
              <w:tc>
                <w:tcPr>
                  <w:tcW w:w="627"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11</w:t>
                  </w:r>
                </w:p>
              </w:tc>
              <w:tc>
                <w:tcPr>
                  <w:tcW w:w="3652"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封口输送机</w:t>
                  </w:r>
                </w:p>
              </w:tc>
              <w:tc>
                <w:tcPr>
                  <w:tcW w:w="2155"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rPr>
                  </w:pPr>
                </w:p>
              </w:tc>
              <w:tc>
                <w:tcPr>
                  <w:tcW w:w="1446" w:type="dxa"/>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w:t>
                  </w:r>
                </w:p>
              </w:tc>
              <w:tc>
                <w:tcPr>
                  <w:tcW w:w="1605" w:type="dxa"/>
                  <w:vAlign w:val="center"/>
                </w:tcPr>
                <w:p>
                  <w:pPr>
                    <w:spacing w:line="240" w:lineRule="auto"/>
                    <w:ind w:firstLine="0" w:firstLineChars="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含缝包机头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1" w:hRule="atLeast"/>
                <w:jc w:val="center"/>
              </w:trPr>
              <w:tc>
                <w:tcPr>
                  <w:tcW w:w="627"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12</w:t>
                  </w:r>
                </w:p>
              </w:tc>
              <w:tc>
                <w:tcPr>
                  <w:tcW w:w="3652"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脉冲除尘器</w:t>
                  </w:r>
                </w:p>
              </w:tc>
              <w:tc>
                <w:tcPr>
                  <w:tcW w:w="2155" w:type="dxa"/>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rPr>
                  </w:pPr>
                </w:p>
              </w:tc>
              <w:tc>
                <w:tcPr>
                  <w:tcW w:w="1446" w:type="dxa"/>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w:t>
                  </w:r>
                </w:p>
              </w:tc>
              <w:tc>
                <w:tcPr>
                  <w:tcW w:w="1605" w:type="dxa"/>
                  <w:vAlign w:val="center"/>
                </w:tcPr>
                <w:p>
                  <w:pPr>
                    <w:spacing w:line="240" w:lineRule="auto"/>
                    <w:ind w:firstLine="0" w:firstLineChars="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含风机</w:t>
                  </w:r>
                </w:p>
              </w:tc>
            </w:tr>
          </w:tbl>
          <w:p>
            <w:pPr>
              <w:ind w:firstLine="480"/>
              <w:rPr>
                <w:rFonts w:hint="default" w:ascii="Times New Roman" w:hAnsi="Times New Roman" w:cs="Times New Roman"/>
                <w:b/>
                <w:bCs/>
              </w:rPr>
            </w:pPr>
            <w:r>
              <w:rPr>
                <w:rFonts w:hint="default" w:ascii="Times New Roman" w:hAnsi="Times New Roman" w:cs="Times New Roman"/>
                <w:b/>
                <w:bCs/>
              </w:rPr>
              <w:t>3、改扩建后项目原辅材料消耗指标</w:t>
            </w:r>
          </w:p>
          <w:p>
            <w:pPr>
              <w:ind w:firstLine="480"/>
              <w:rPr>
                <w:rFonts w:hint="eastAsia" w:ascii="Times New Roman" w:hAnsi="Times New Roman" w:cs="Times New Roman" w:eastAsiaTheme="minorEastAsia"/>
                <w:lang w:val="en-US" w:eastAsia="zh-CN"/>
              </w:rPr>
            </w:pPr>
            <w:r>
              <w:rPr>
                <w:rFonts w:hint="default" w:ascii="Times New Roman" w:hAnsi="Times New Roman" w:cs="Times New Roman"/>
              </w:rPr>
              <w:t>项目改扩建后原辅材料及使用量见下</w:t>
            </w:r>
            <w:r>
              <w:rPr>
                <w:rFonts w:hint="default" w:ascii="Times New Roman" w:hAnsi="Times New Roman" w:cs="Times New Roman"/>
                <w:lang w:eastAsia="zh-CN"/>
              </w:rPr>
              <w:t>表</w:t>
            </w:r>
            <w:r>
              <w:rPr>
                <w:rFonts w:hint="default" w:ascii="Times New Roman" w:hAnsi="Times New Roman" w:cs="Times New Roman"/>
              </w:rPr>
              <w:t>：</w:t>
            </w:r>
            <w:r>
              <w:rPr>
                <w:rFonts w:hint="eastAsia" w:cs="Times New Roman"/>
                <w:lang w:val="en-US" w:eastAsia="zh-CN"/>
              </w:rPr>
              <w:t xml:space="preserve">  </w:t>
            </w:r>
          </w:p>
          <w:p>
            <w:pPr>
              <w:spacing w:line="480" w:lineRule="exact"/>
              <w:ind w:firstLine="480" w:firstLineChars="200"/>
              <w:jc w:val="center"/>
              <w:rPr>
                <w:rFonts w:hint="default" w:ascii="Times New Roman" w:hAnsi="Times New Roman" w:eastAsia="黑体" w:cs="Times New Roman"/>
                <w:bCs/>
                <w:color w:val="000000"/>
                <w:sz w:val="24"/>
                <w:szCs w:val="24"/>
              </w:rPr>
            </w:pPr>
            <w:bookmarkStart w:id="2" w:name="_Ref490729817"/>
            <w:r>
              <w:rPr>
                <w:rFonts w:hint="default" w:ascii="Times New Roman" w:hAnsi="Times New Roman" w:eastAsia="黑体" w:cs="Times New Roman"/>
                <w:bCs/>
                <w:color w:val="000000"/>
                <w:sz w:val="24"/>
                <w:szCs w:val="24"/>
              </w:rPr>
              <w:t>表</w:t>
            </w:r>
            <w:r>
              <w:rPr>
                <w:rFonts w:hint="default" w:ascii="Times New Roman" w:hAnsi="Times New Roman" w:eastAsia="黑体" w:cs="Times New Roman"/>
                <w:bCs/>
                <w:color w:val="000000"/>
                <w:sz w:val="24"/>
                <w:szCs w:val="24"/>
              </w:rPr>
              <w:fldChar w:fldCharType="begin"/>
            </w:r>
            <w:r>
              <w:rPr>
                <w:rFonts w:hint="default" w:ascii="Times New Roman" w:hAnsi="Times New Roman" w:eastAsia="黑体" w:cs="Times New Roman"/>
                <w:bCs/>
                <w:color w:val="000000"/>
                <w:sz w:val="24"/>
                <w:szCs w:val="24"/>
              </w:rPr>
              <w:instrText xml:space="preserve"> SEQ 表 \* ARABIC </w:instrText>
            </w:r>
            <w:r>
              <w:rPr>
                <w:rFonts w:hint="default" w:ascii="Times New Roman" w:hAnsi="Times New Roman" w:eastAsia="黑体" w:cs="Times New Roman"/>
                <w:bCs/>
                <w:color w:val="000000"/>
                <w:sz w:val="24"/>
                <w:szCs w:val="24"/>
              </w:rPr>
              <w:fldChar w:fldCharType="separate"/>
            </w:r>
            <w:r>
              <w:rPr>
                <w:rFonts w:hint="default" w:ascii="Times New Roman" w:hAnsi="Times New Roman" w:eastAsia="黑体" w:cs="Times New Roman"/>
                <w:bCs/>
                <w:color w:val="000000"/>
                <w:sz w:val="24"/>
                <w:szCs w:val="24"/>
              </w:rPr>
              <w:t>3</w:t>
            </w:r>
            <w:r>
              <w:rPr>
                <w:rFonts w:hint="default" w:ascii="Times New Roman" w:hAnsi="Times New Roman" w:eastAsia="黑体" w:cs="Times New Roman"/>
                <w:bCs/>
                <w:color w:val="000000"/>
                <w:sz w:val="24"/>
                <w:szCs w:val="24"/>
              </w:rPr>
              <w:fldChar w:fldCharType="end"/>
            </w:r>
            <w:bookmarkEnd w:id="2"/>
            <w:r>
              <w:rPr>
                <w:rFonts w:hint="default" w:ascii="Times New Roman" w:hAnsi="Times New Roman" w:eastAsia="黑体" w:cs="Times New Roman"/>
                <w:bCs/>
                <w:color w:val="000000"/>
                <w:sz w:val="24"/>
                <w:szCs w:val="24"/>
              </w:rPr>
              <w:t xml:space="preserve">  扩建项目主要原辅料情况表</w:t>
            </w:r>
          </w:p>
          <w:tbl>
            <w:tblPr>
              <w:tblStyle w:val="40"/>
              <w:tblW w:w="948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229"/>
              <w:gridCol w:w="1941"/>
              <w:gridCol w:w="1941"/>
              <w:gridCol w:w="2022"/>
              <w:gridCol w:w="23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80" w:hRule="atLeast"/>
                <w:jc w:val="center"/>
              </w:trPr>
              <w:tc>
                <w:tcPr>
                  <w:tcW w:w="1229"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序号</w:t>
                  </w:r>
                </w:p>
              </w:tc>
              <w:tc>
                <w:tcPr>
                  <w:tcW w:w="1941" w:type="dxa"/>
                  <w:vAlign w:val="center"/>
                </w:tcPr>
                <w:p>
                  <w:pPr>
                    <w:spacing w:line="240" w:lineRule="auto"/>
                    <w:ind w:firstLine="0" w:firstLineChars="0"/>
                    <w:jc w:val="center"/>
                    <w:rPr>
                      <w:rFonts w:hint="default" w:ascii="Times New Roman" w:hAnsi="Times New Roman" w:cs="Times New Roman" w:eastAsiaTheme="minorEastAsia"/>
                      <w:sz w:val="21"/>
                      <w:szCs w:val="21"/>
                      <w:lang w:eastAsia="zh-CN"/>
                    </w:rPr>
                  </w:pPr>
                  <w:r>
                    <w:rPr>
                      <w:rFonts w:hint="default" w:ascii="Times New Roman" w:hAnsi="Times New Roman" w:cs="Times New Roman"/>
                      <w:sz w:val="21"/>
                      <w:szCs w:val="21"/>
                      <w:lang w:eastAsia="zh-CN"/>
                    </w:rPr>
                    <w:t>物料名称</w:t>
                  </w:r>
                </w:p>
              </w:tc>
              <w:tc>
                <w:tcPr>
                  <w:tcW w:w="1941"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单位</w:t>
                  </w:r>
                </w:p>
              </w:tc>
              <w:tc>
                <w:tcPr>
                  <w:tcW w:w="2022"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用量</w:t>
                  </w:r>
                </w:p>
              </w:tc>
              <w:tc>
                <w:tcPr>
                  <w:tcW w:w="2352"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6" w:hRule="atLeast"/>
                <w:jc w:val="center"/>
              </w:trPr>
              <w:tc>
                <w:tcPr>
                  <w:tcW w:w="1229"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1941"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豆粕</w:t>
                  </w:r>
                </w:p>
              </w:tc>
              <w:tc>
                <w:tcPr>
                  <w:tcW w:w="1941"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t/a</w:t>
                  </w:r>
                </w:p>
              </w:tc>
              <w:tc>
                <w:tcPr>
                  <w:tcW w:w="2022" w:type="dxa"/>
                  <w:shd w:val="clear" w:color="auto" w:fill="auto"/>
                  <w:vAlign w:val="center"/>
                </w:tcPr>
                <w:p>
                  <w:pPr>
                    <w:spacing w:line="240" w:lineRule="auto"/>
                    <w:ind w:firstLine="0" w:firstLineChars="0"/>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3000</w:t>
                  </w:r>
                </w:p>
              </w:tc>
              <w:tc>
                <w:tcPr>
                  <w:tcW w:w="2352" w:type="dxa"/>
                  <w:vMerge w:val="restart"/>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外购</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6" w:hRule="atLeast"/>
                <w:jc w:val="center"/>
              </w:trPr>
              <w:tc>
                <w:tcPr>
                  <w:tcW w:w="1229"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2</w:t>
                  </w:r>
                </w:p>
              </w:tc>
              <w:tc>
                <w:tcPr>
                  <w:tcW w:w="1941"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鱼粉</w:t>
                  </w:r>
                </w:p>
              </w:tc>
              <w:tc>
                <w:tcPr>
                  <w:tcW w:w="1941"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t/a</w:t>
                  </w:r>
                </w:p>
              </w:tc>
              <w:tc>
                <w:tcPr>
                  <w:tcW w:w="2022" w:type="dxa"/>
                  <w:shd w:val="clear" w:color="auto" w:fill="auto"/>
                  <w:vAlign w:val="center"/>
                </w:tcPr>
                <w:p>
                  <w:pPr>
                    <w:spacing w:line="240" w:lineRule="auto"/>
                    <w:ind w:firstLine="0" w:firstLineChars="0"/>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1500</w:t>
                  </w:r>
                </w:p>
              </w:tc>
              <w:tc>
                <w:tcPr>
                  <w:tcW w:w="2352" w:type="dxa"/>
                  <w:vMerge w:val="continue"/>
                  <w:vAlign w:val="center"/>
                </w:tcPr>
                <w:p>
                  <w:pPr>
                    <w:spacing w:line="240" w:lineRule="auto"/>
                    <w:ind w:firstLine="0" w:firstLineChars="0"/>
                    <w:jc w:val="center"/>
                    <w:rPr>
                      <w:rFonts w:hint="default"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6" w:hRule="atLeast"/>
                <w:jc w:val="center"/>
              </w:trPr>
              <w:tc>
                <w:tcPr>
                  <w:tcW w:w="1229"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3</w:t>
                  </w:r>
                </w:p>
              </w:tc>
              <w:tc>
                <w:tcPr>
                  <w:tcW w:w="1941"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鸭肉粉</w:t>
                  </w:r>
                </w:p>
              </w:tc>
              <w:tc>
                <w:tcPr>
                  <w:tcW w:w="1941"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t/a</w:t>
                  </w:r>
                </w:p>
              </w:tc>
              <w:tc>
                <w:tcPr>
                  <w:tcW w:w="2022" w:type="dxa"/>
                  <w:shd w:val="clear" w:color="auto" w:fill="auto"/>
                  <w:vAlign w:val="center"/>
                </w:tcPr>
                <w:p>
                  <w:pPr>
                    <w:spacing w:line="240" w:lineRule="auto"/>
                    <w:ind w:firstLine="0" w:firstLineChars="0"/>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1500</w:t>
                  </w:r>
                </w:p>
              </w:tc>
              <w:tc>
                <w:tcPr>
                  <w:tcW w:w="2352" w:type="dxa"/>
                  <w:vMerge w:val="continue"/>
                  <w:vAlign w:val="center"/>
                </w:tcPr>
                <w:p>
                  <w:pPr>
                    <w:spacing w:line="240" w:lineRule="auto"/>
                    <w:ind w:firstLine="0" w:firstLineChars="0"/>
                    <w:jc w:val="center"/>
                    <w:rPr>
                      <w:rFonts w:hint="default"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6" w:hRule="atLeast"/>
                <w:jc w:val="center"/>
              </w:trPr>
              <w:tc>
                <w:tcPr>
                  <w:tcW w:w="1229"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4</w:t>
                  </w:r>
                </w:p>
              </w:tc>
              <w:tc>
                <w:tcPr>
                  <w:tcW w:w="1941"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猪肉粉</w:t>
                  </w:r>
                </w:p>
              </w:tc>
              <w:tc>
                <w:tcPr>
                  <w:tcW w:w="1941"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t/a</w:t>
                  </w:r>
                </w:p>
              </w:tc>
              <w:tc>
                <w:tcPr>
                  <w:tcW w:w="2022" w:type="dxa"/>
                  <w:shd w:val="clear" w:color="auto" w:fill="auto"/>
                  <w:vAlign w:val="center"/>
                </w:tcPr>
                <w:p>
                  <w:pPr>
                    <w:spacing w:line="240" w:lineRule="auto"/>
                    <w:ind w:firstLine="0" w:firstLineChars="0"/>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1400</w:t>
                  </w:r>
                </w:p>
              </w:tc>
              <w:tc>
                <w:tcPr>
                  <w:tcW w:w="2352" w:type="dxa"/>
                  <w:vMerge w:val="continue"/>
                  <w:vAlign w:val="center"/>
                </w:tcPr>
                <w:p>
                  <w:pPr>
                    <w:spacing w:line="240" w:lineRule="auto"/>
                    <w:ind w:firstLine="0" w:firstLineChars="0"/>
                    <w:jc w:val="center"/>
                    <w:rPr>
                      <w:rFonts w:hint="default"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6" w:hRule="atLeast"/>
                <w:jc w:val="center"/>
              </w:trPr>
              <w:tc>
                <w:tcPr>
                  <w:tcW w:w="1229"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5</w:t>
                  </w:r>
                </w:p>
              </w:tc>
              <w:tc>
                <w:tcPr>
                  <w:tcW w:w="1941"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面粉</w:t>
                  </w:r>
                </w:p>
              </w:tc>
              <w:tc>
                <w:tcPr>
                  <w:tcW w:w="1941"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t/a</w:t>
                  </w:r>
                </w:p>
              </w:tc>
              <w:tc>
                <w:tcPr>
                  <w:tcW w:w="2022" w:type="dxa"/>
                  <w:shd w:val="clear" w:color="auto" w:fill="auto"/>
                  <w:vAlign w:val="center"/>
                </w:tcPr>
                <w:p>
                  <w:pPr>
                    <w:spacing w:line="240" w:lineRule="auto"/>
                    <w:ind w:firstLine="0" w:firstLineChars="0"/>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5000</w:t>
                  </w:r>
                </w:p>
              </w:tc>
              <w:tc>
                <w:tcPr>
                  <w:tcW w:w="2352" w:type="dxa"/>
                  <w:vMerge w:val="continue"/>
                  <w:vAlign w:val="center"/>
                </w:tcPr>
                <w:p>
                  <w:pPr>
                    <w:spacing w:line="240" w:lineRule="auto"/>
                    <w:ind w:firstLine="0" w:firstLineChars="0"/>
                    <w:jc w:val="both"/>
                    <w:rPr>
                      <w:rFonts w:hint="default"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6" w:hRule="atLeast"/>
                <w:jc w:val="center"/>
              </w:trPr>
              <w:tc>
                <w:tcPr>
                  <w:tcW w:w="1229"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6</w:t>
                  </w:r>
                </w:p>
              </w:tc>
              <w:tc>
                <w:tcPr>
                  <w:tcW w:w="1941"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磷酸二氢钙</w:t>
                  </w:r>
                </w:p>
              </w:tc>
              <w:tc>
                <w:tcPr>
                  <w:tcW w:w="1941"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t/a</w:t>
                  </w:r>
                </w:p>
              </w:tc>
              <w:tc>
                <w:tcPr>
                  <w:tcW w:w="2022" w:type="dxa"/>
                  <w:shd w:val="clear" w:color="auto" w:fill="auto"/>
                  <w:vAlign w:val="center"/>
                </w:tcPr>
                <w:p>
                  <w:pPr>
                    <w:spacing w:line="240" w:lineRule="auto"/>
                    <w:ind w:firstLine="0" w:firstLineChars="0"/>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500</w:t>
                  </w:r>
                </w:p>
              </w:tc>
              <w:tc>
                <w:tcPr>
                  <w:tcW w:w="2352" w:type="dxa"/>
                  <w:vMerge w:val="continue"/>
                  <w:vAlign w:val="center"/>
                </w:tcPr>
                <w:p>
                  <w:pPr>
                    <w:spacing w:line="240" w:lineRule="auto"/>
                    <w:ind w:firstLine="0" w:firstLineChars="0"/>
                    <w:jc w:val="center"/>
                    <w:rPr>
                      <w:rFonts w:hint="default"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6" w:hRule="atLeast"/>
                <w:jc w:val="center"/>
              </w:trPr>
              <w:tc>
                <w:tcPr>
                  <w:tcW w:w="1229" w:type="dxa"/>
                  <w:vAlign w:val="center"/>
                </w:tcPr>
                <w:p>
                  <w:pPr>
                    <w:spacing w:line="240" w:lineRule="auto"/>
                    <w:ind w:firstLine="0" w:firstLineChars="0"/>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7</w:t>
                  </w:r>
                </w:p>
              </w:tc>
              <w:tc>
                <w:tcPr>
                  <w:tcW w:w="1941" w:type="dxa"/>
                  <w:vAlign w:val="center"/>
                </w:tcPr>
                <w:p>
                  <w:pPr>
                    <w:spacing w:line="240" w:lineRule="auto"/>
                    <w:ind w:firstLine="0" w:firstLineChars="0"/>
                    <w:jc w:val="center"/>
                    <w:rPr>
                      <w:rFonts w:hint="default" w:ascii="Times New Roman" w:hAnsi="Times New Roman" w:cs="Times New Roman" w:eastAsiaTheme="minorEastAsia"/>
                      <w:sz w:val="21"/>
                      <w:szCs w:val="21"/>
                      <w:lang w:eastAsia="zh-CN"/>
                    </w:rPr>
                  </w:pPr>
                  <w:r>
                    <w:rPr>
                      <w:rFonts w:hint="default" w:ascii="Times New Roman" w:hAnsi="Times New Roman" w:cs="Times New Roman"/>
                      <w:sz w:val="21"/>
                      <w:szCs w:val="21"/>
                      <w:lang w:eastAsia="zh-CN"/>
                    </w:rPr>
                    <w:t>植物油</w:t>
                  </w:r>
                </w:p>
              </w:tc>
              <w:tc>
                <w:tcPr>
                  <w:tcW w:w="1941"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t/a</w:t>
                  </w:r>
                </w:p>
              </w:tc>
              <w:tc>
                <w:tcPr>
                  <w:tcW w:w="2022" w:type="dxa"/>
                  <w:shd w:val="clear" w:color="auto" w:fill="auto"/>
                  <w:vAlign w:val="center"/>
                </w:tcPr>
                <w:p>
                  <w:pPr>
                    <w:spacing w:line="240" w:lineRule="auto"/>
                    <w:ind w:firstLine="0" w:firstLineChars="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600</w:t>
                  </w:r>
                </w:p>
              </w:tc>
              <w:tc>
                <w:tcPr>
                  <w:tcW w:w="2352" w:type="dxa"/>
                  <w:vMerge w:val="continue"/>
                  <w:vAlign w:val="center"/>
                </w:tcPr>
                <w:p>
                  <w:pPr>
                    <w:spacing w:line="240" w:lineRule="auto"/>
                    <w:ind w:firstLine="0" w:firstLineChars="0"/>
                    <w:jc w:val="center"/>
                    <w:rPr>
                      <w:rFonts w:hint="default"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6" w:hRule="atLeast"/>
                <w:jc w:val="center"/>
              </w:trPr>
              <w:tc>
                <w:tcPr>
                  <w:tcW w:w="1229" w:type="dxa"/>
                  <w:vAlign w:val="center"/>
                </w:tcPr>
                <w:p>
                  <w:pPr>
                    <w:spacing w:line="240" w:lineRule="auto"/>
                    <w:ind w:firstLine="0" w:firstLineChars="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8</w:t>
                  </w:r>
                </w:p>
              </w:tc>
              <w:tc>
                <w:tcPr>
                  <w:tcW w:w="1941" w:type="dxa"/>
                  <w:vAlign w:val="center"/>
                </w:tcPr>
                <w:p>
                  <w:pPr>
                    <w:spacing w:line="240" w:lineRule="auto"/>
                    <w:ind w:firstLine="0" w:firstLineChars="0"/>
                    <w:jc w:val="center"/>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棉粕</w:t>
                  </w:r>
                </w:p>
              </w:tc>
              <w:tc>
                <w:tcPr>
                  <w:tcW w:w="1941"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t/a</w:t>
                  </w:r>
                </w:p>
              </w:tc>
              <w:tc>
                <w:tcPr>
                  <w:tcW w:w="2022" w:type="dxa"/>
                  <w:shd w:val="clear" w:color="auto" w:fill="auto"/>
                  <w:vAlign w:val="center"/>
                </w:tcPr>
                <w:p>
                  <w:pPr>
                    <w:spacing w:line="240" w:lineRule="auto"/>
                    <w:ind w:firstLine="0" w:firstLineChars="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2000</w:t>
                  </w:r>
                </w:p>
              </w:tc>
              <w:tc>
                <w:tcPr>
                  <w:tcW w:w="2352" w:type="dxa"/>
                  <w:vMerge w:val="continue"/>
                  <w:vAlign w:val="center"/>
                </w:tcPr>
                <w:p>
                  <w:pPr>
                    <w:spacing w:line="240" w:lineRule="auto"/>
                    <w:ind w:firstLine="0" w:firstLineChars="0"/>
                    <w:jc w:val="center"/>
                    <w:rPr>
                      <w:rFonts w:hint="default"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6" w:hRule="atLeast"/>
                <w:jc w:val="center"/>
              </w:trPr>
              <w:tc>
                <w:tcPr>
                  <w:tcW w:w="1229" w:type="dxa"/>
                  <w:vAlign w:val="center"/>
                </w:tcPr>
                <w:p>
                  <w:pPr>
                    <w:spacing w:line="240" w:lineRule="auto"/>
                    <w:ind w:firstLine="0" w:firstLineChars="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9</w:t>
                  </w:r>
                </w:p>
              </w:tc>
              <w:tc>
                <w:tcPr>
                  <w:tcW w:w="1941" w:type="dxa"/>
                  <w:vAlign w:val="center"/>
                </w:tcPr>
                <w:p>
                  <w:pPr>
                    <w:spacing w:line="240" w:lineRule="auto"/>
                    <w:ind w:firstLine="0" w:firstLineChars="0"/>
                    <w:jc w:val="center"/>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菜饼</w:t>
                  </w:r>
                </w:p>
              </w:tc>
              <w:tc>
                <w:tcPr>
                  <w:tcW w:w="1941"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t/a</w:t>
                  </w:r>
                </w:p>
              </w:tc>
              <w:tc>
                <w:tcPr>
                  <w:tcW w:w="2022" w:type="dxa"/>
                  <w:shd w:val="clear" w:color="auto" w:fill="auto"/>
                  <w:vAlign w:val="center"/>
                </w:tcPr>
                <w:p>
                  <w:pPr>
                    <w:spacing w:line="240" w:lineRule="auto"/>
                    <w:ind w:firstLine="0" w:firstLineChars="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4500</w:t>
                  </w:r>
                </w:p>
              </w:tc>
              <w:tc>
                <w:tcPr>
                  <w:tcW w:w="2352" w:type="dxa"/>
                  <w:vMerge w:val="continue"/>
                  <w:vAlign w:val="center"/>
                </w:tcPr>
                <w:p>
                  <w:pPr>
                    <w:spacing w:line="240" w:lineRule="auto"/>
                    <w:ind w:firstLine="0" w:firstLineChars="0"/>
                    <w:jc w:val="center"/>
                    <w:rPr>
                      <w:rFonts w:hint="default"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6" w:hRule="atLeast"/>
                <w:jc w:val="center"/>
              </w:trPr>
              <w:tc>
                <w:tcPr>
                  <w:tcW w:w="1229" w:type="dxa"/>
                  <w:vAlign w:val="center"/>
                </w:tcPr>
                <w:p>
                  <w:pPr>
                    <w:spacing w:line="240" w:lineRule="auto"/>
                    <w:ind w:firstLine="0" w:firstLineChars="0"/>
                    <w:jc w:val="center"/>
                    <w:rPr>
                      <w:rFonts w:hint="default" w:ascii="Times New Roman" w:hAnsi="Times New Roman" w:cs="Times New Roman"/>
                      <w:sz w:val="21"/>
                      <w:szCs w:val="21"/>
                      <w:lang w:val="en-US" w:eastAsia="zh-CN"/>
                    </w:rPr>
                  </w:pPr>
                  <w:r>
                    <w:rPr>
                      <w:rFonts w:hint="eastAsia" w:cs="Times New Roman"/>
                      <w:sz w:val="21"/>
                      <w:szCs w:val="21"/>
                      <w:lang w:val="en-US" w:eastAsia="zh-CN"/>
                    </w:rPr>
                    <w:t>10</w:t>
                  </w:r>
                </w:p>
              </w:tc>
              <w:tc>
                <w:tcPr>
                  <w:tcW w:w="1941" w:type="dxa"/>
                  <w:vAlign w:val="center"/>
                </w:tcPr>
                <w:p>
                  <w:pPr>
                    <w:spacing w:line="240" w:lineRule="auto"/>
                    <w:ind w:firstLine="0" w:firstLineChars="0"/>
                    <w:jc w:val="center"/>
                    <w:rPr>
                      <w:rFonts w:hint="default" w:ascii="Times New Roman" w:hAnsi="Times New Roman" w:cs="Times New Roman"/>
                      <w:sz w:val="21"/>
                      <w:szCs w:val="21"/>
                      <w:lang w:eastAsia="zh-CN"/>
                    </w:rPr>
                  </w:pPr>
                  <w:r>
                    <w:rPr>
                      <w:rFonts w:hint="eastAsia" w:cs="Times New Roman"/>
                      <w:sz w:val="21"/>
                      <w:szCs w:val="21"/>
                      <w:lang w:eastAsia="zh-CN"/>
                    </w:rPr>
                    <w:t>其他</w:t>
                  </w:r>
                </w:p>
              </w:tc>
              <w:tc>
                <w:tcPr>
                  <w:tcW w:w="1941"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t/a</w:t>
                  </w:r>
                </w:p>
              </w:tc>
              <w:tc>
                <w:tcPr>
                  <w:tcW w:w="2022" w:type="dxa"/>
                  <w:shd w:val="clear" w:color="auto" w:fill="auto"/>
                  <w:vAlign w:val="center"/>
                </w:tcPr>
                <w:p>
                  <w:pPr>
                    <w:spacing w:line="240" w:lineRule="auto"/>
                    <w:ind w:firstLine="0" w:firstLineChars="0"/>
                    <w:jc w:val="center"/>
                    <w:rPr>
                      <w:rFonts w:hint="default" w:ascii="Times New Roman" w:hAnsi="Times New Roman" w:cs="Times New Roman"/>
                      <w:sz w:val="21"/>
                      <w:szCs w:val="21"/>
                      <w:lang w:val="en-US" w:eastAsia="zh-CN"/>
                    </w:rPr>
                  </w:pPr>
                  <w:r>
                    <w:rPr>
                      <w:rFonts w:hint="eastAsia" w:cs="Times New Roman"/>
                      <w:sz w:val="21"/>
                      <w:szCs w:val="21"/>
                      <w:lang w:val="en-US" w:eastAsia="zh-CN"/>
                    </w:rPr>
                    <w:t>1000</w:t>
                  </w:r>
                </w:p>
              </w:tc>
              <w:tc>
                <w:tcPr>
                  <w:tcW w:w="2352" w:type="dxa"/>
                  <w:vMerge w:val="continue"/>
                  <w:vAlign w:val="center"/>
                </w:tcPr>
                <w:p>
                  <w:pPr>
                    <w:spacing w:line="240" w:lineRule="auto"/>
                    <w:ind w:firstLine="0" w:firstLineChars="0"/>
                    <w:jc w:val="center"/>
                    <w:rPr>
                      <w:rFonts w:hint="default" w:ascii="Times New Roman" w:hAnsi="Times New Roman" w:cs="Times New Roman"/>
                      <w:sz w:val="21"/>
                      <w:szCs w:val="21"/>
                    </w:rPr>
                  </w:pPr>
                </w:p>
              </w:tc>
            </w:tr>
          </w:tbl>
          <w:p>
            <w:pPr>
              <w:ind w:firstLine="480"/>
              <w:rPr>
                <w:rFonts w:hint="default" w:ascii="Times New Roman" w:hAnsi="Times New Roman" w:cs="Times New Roman"/>
                <w:b/>
                <w:bCs/>
              </w:rPr>
            </w:pPr>
            <w:r>
              <w:rPr>
                <w:rFonts w:hint="default" w:ascii="Times New Roman" w:hAnsi="Times New Roman" w:cs="Times New Roman"/>
                <w:b/>
                <w:bCs/>
              </w:rPr>
              <w:t>4、改扩建后项目产品方案及规模</w:t>
            </w:r>
          </w:p>
          <w:p>
            <w:pPr>
              <w:spacing w:line="480" w:lineRule="exact"/>
              <w:ind w:firstLine="480" w:firstLineChars="200"/>
              <w:jc w:val="center"/>
              <w:rPr>
                <w:rFonts w:hint="default" w:ascii="Times New Roman" w:hAnsi="Times New Roman" w:eastAsia="黑体" w:cs="Times New Roman"/>
                <w:bCs/>
                <w:color w:val="000000"/>
                <w:sz w:val="24"/>
                <w:szCs w:val="24"/>
              </w:rPr>
            </w:pPr>
            <w:r>
              <w:rPr>
                <w:rFonts w:hint="default" w:ascii="Times New Roman" w:hAnsi="Times New Roman" w:eastAsia="黑体" w:cs="Times New Roman"/>
                <w:bCs/>
                <w:color w:val="000000"/>
                <w:sz w:val="24"/>
                <w:szCs w:val="24"/>
              </w:rPr>
              <w:t>表</w:t>
            </w:r>
            <w:r>
              <w:rPr>
                <w:rFonts w:hint="eastAsia" w:ascii="Times New Roman" w:hAnsi="Times New Roman" w:eastAsia="黑体" w:cs="Times New Roman"/>
                <w:bCs/>
                <w:color w:val="000000"/>
                <w:sz w:val="24"/>
                <w:szCs w:val="24"/>
                <w:lang w:val="en-US" w:eastAsia="zh-CN"/>
              </w:rPr>
              <w:t>4</w:t>
            </w:r>
            <w:r>
              <w:rPr>
                <w:rFonts w:hint="default" w:ascii="Times New Roman" w:hAnsi="Times New Roman" w:eastAsia="黑体" w:cs="Times New Roman"/>
                <w:bCs/>
                <w:color w:val="000000"/>
                <w:sz w:val="24"/>
                <w:szCs w:val="24"/>
              </w:rPr>
              <w:t xml:space="preserve">  改扩建项目产品方案及规模</w:t>
            </w:r>
          </w:p>
          <w:tbl>
            <w:tblPr>
              <w:tblStyle w:val="40"/>
              <w:tblW w:w="948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829"/>
              <w:gridCol w:w="3336"/>
              <w:gridCol w:w="232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3829"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产品</w:t>
                  </w:r>
                </w:p>
              </w:tc>
              <w:tc>
                <w:tcPr>
                  <w:tcW w:w="3336"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产量（万t/a）</w:t>
                  </w:r>
                </w:p>
              </w:tc>
              <w:tc>
                <w:tcPr>
                  <w:tcW w:w="2320"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包装方式</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3829"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lang w:eastAsia="zh-CN"/>
                    </w:rPr>
                    <w:t>膨化浮性系列鱼饲料</w:t>
                  </w:r>
                </w:p>
              </w:tc>
              <w:tc>
                <w:tcPr>
                  <w:tcW w:w="3336" w:type="dxa"/>
                </w:tcPr>
                <w:p>
                  <w:pPr>
                    <w:spacing w:line="240" w:lineRule="auto"/>
                    <w:ind w:firstLine="0" w:firstLineChars="0"/>
                    <w:jc w:val="center"/>
                    <w:rPr>
                      <w:rFonts w:hint="default" w:ascii="Times New Roman" w:hAnsi="Times New Roman" w:cs="Times New Roman" w:eastAsiaTheme="minorEastAsia"/>
                      <w:sz w:val="21"/>
                      <w:szCs w:val="21"/>
                      <w:lang w:eastAsia="zh-CN"/>
                    </w:rPr>
                  </w:pPr>
                  <w:r>
                    <w:rPr>
                      <w:rFonts w:hint="eastAsia" w:cs="Times New Roman"/>
                      <w:sz w:val="21"/>
                      <w:szCs w:val="21"/>
                      <w:lang w:val="en-US" w:eastAsia="zh-CN"/>
                    </w:rPr>
                    <w:t>2</w:t>
                  </w:r>
                </w:p>
              </w:tc>
              <w:tc>
                <w:tcPr>
                  <w:tcW w:w="2320" w:type="dxa"/>
                  <w:vAlign w:val="center"/>
                </w:tcPr>
                <w:p>
                  <w:pPr>
                    <w:spacing w:line="240" w:lineRule="auto"/>
                    <w:ind w:firstLine="0" w:firstLineChars="0"/>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lang w:eastAsia="zh-CN"/>
                    </w:rPr>
                    <w:t>袋</w:t>
                  </w:r>
                  <w:r>
                    <w:rPr>
                      <w:rFonts w:hint="default" w:ascii="Times New Roman" w:hAnsi="Times New Roman" w:cs="Times New Roman"/>
                      <w:sz w:val="21"/>
                      <w:szCs w:val="21"/>
                      <w:highlight w:val="none"/>
                    </w:rPr>
                    <w:t>装</w:t>
                  </w:r>
                </w:p>
              </w:tc>
            </w:tr>
          </w:tbl>
          <w:p>
            <w:pPr>
              <w:ind w:firstLine="480"/>
              <w:jc w:val="left"/>
              <w:rPr>
                <w:rFonts w:hint="default" w:ascii="Times New Roman" w:hAnsi="Times New Roman" w:cs="Times New Roman"/>
                <w:b/>
                <w:bCs w:val="0"/>
                <w:szCs w:val="24"/>
              </w:rPr>
            </w:pPr>
            <w:r>
              <w:rPr>
                <w:rFonts w:hint="default" w:ascii="Times New Roman" w:hAnsi="Times New Roman" w:cs="Times New Roman"/>
                <w:b/>
                <w:bCs w:val="0"/>
                <w:szCs w:val="24"/>
              </w:rPr>
              <w:t>5、新增劳动定员及工作制度</w:t>
            </w:r>
          </w:p>
          <w:p>
            <w:pPr>
              <w:ind w:firstLine="480"/>
              <w:jc w:val="left"/>
              <w:rPr>
                <w:rFonts w:hint="default" w:ascii="Times New Roman" w:hAnsi="Times New Roman" w:cs="Times New Roman"/>
                <w:bCs/>
                <w:szCs w:val="24"/>
              </w:rPr>
            </w:pPr>
            <w:r>
              <w:rPr>
                <w:rFonts w:hint="eastAsia" w:cs="Times New Roman"/>
                <w:bCs/>
                <w:szCs w:val="24"/>
                <w:lang w:eastAsia="zh-CN"/>
              </w:rPr>
              <w:t>公司目前总</w:t>
            </w:r>
            <w:r>
              <w:rPr>
                <w:rFonts w:hint="eastAsia" w:cs="Times New Roman"/>
                <w:bCs/>
                <w:szCs w:val="24"/>
                <w:highlight w:val="none"/>
                <w:lang w:eastAsia="zh-CN"/>
              </w:rPr>
              <w:t>定员</w:t>
            </w:r>
            <w:r>
              <w:rPr>
                <w:rFonts w:hint="eastAsia" w:cs="Times New Roman"/>
                <w:bCs/>
                <w:szCs w:val="24"/>
                <w:highlight w:val="none"/>
                <w:lang w:val="en-US" w:eastAsia="zh-CN"/>
              </w:rPr>
              <w:t>40人，</w:t>
            </w:r>
            <w:r>
              <w:rPr>
                <w:rFonts w:hint="default" w:ascii="Times New Roman" w:hAnsi="Times New Roman" w:cs="Times New Roman"/>
                <w:bCs/>
                <w:szCs w:val="24"/>
                <w:highlight w:val="none"/>
              </w:rPr>
              <w:t>全年工作250天，实行1班</w:t>
            </w:r>
            <w:r>
              <w:rPr>
                <w:rFonts w:hint="default" w:ascii="Times New Roman" w:hAnsi="Times New Roman" w:cs="Times New Roman"/>
                <w:highlight w:val="none"/>
              </w:rPr>
              <w:t>8小时制</w:t>
            </w:r>
            <w:r>
              <w:rPr>
                <w:rFonts w:hint="eastAsia" w:cs="Times New Roman"/>
                <w:highlight w:val="none"/>
                <w:lang w:eastAsia="zh-CN"/>
              </w:rPr>
              <w:t>，本次扩建不新增工作人员</w:t>
            </w:r>
            <w:r>
              <w:rPr>
                <w:rFonts w:hint="default" w:ascii="Times New Roman" w:hAnsi="Times New Roman" w:cs="Times New Roman"/>
                <w:highlight w:val="none"/>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90" w:hRule="atLeast"/>
          <w:jc w:val="center"/>
        </w:trPr>
        <w:tc>
          <w:tcPr>
            <w:tcW w:w="9731" w:type="dxa"/>
            <w:gridSpan w:val="7"/>
            <w:tcBorders>
              <w:top w:val="single" w:color="auto" w:sz="4" w:space="0"/>
              <w:left w:val="single" w:color="auto" w:sz="4" w:space="0"/>
              <w:bottom w:val="single" w:color="auto" w:sz="4" w:space="0"/>
              <w:right w:val="single" w:color="auto" w:sz="4" w:space="0"/>
            </w:tcBorders>
          </w:tcPr>
          <w:p>
            <w:pPr>
              <w:ind w:firstLine="0" w:firstLineChars="0"/>
              <w:rPr>
                <w:rFonts w:hint="default" w:ascii="Times New Roman" w:hAnsi="Times New Roman" w:cs="Times New Roman"/>
                <w:b/>
                <w:bCs/>
                <w:sz w:val="28"/>
                <w:szCs w:val="28"/>
              </w:rPr>
            </w:pPr>
            <w:r>
              <w:rPr>
                <w:rFonts w:hint="default" w:ascii="Times New Roman" w:hAnsi="Times New Roman" w:cs="Times New Roman"/>
                <w:b/>
                <w:bCs/>
                <w:sz w:val="28"/>
                <w:szCs w:val="28"/>
              </w:rPr>
              <w:t>与本项目有关的原有污染情况及主要环境问题</w:t>
            </w:r>
          </w:p>
          <w:p>
            <w:pPr>
              <w:ind w:firstLine="480"/>
              <w:rPr>
                <w:rFonts w:hint="default" w:ascii="Times New Roman" w:hAnsi="Times New Roman" w:cs="Times New Roman"/>
                <w:i w:val="0"/>
                <w:iCs w:val="0"/>
              </w:rPr>
            </w:pPr>
            <w:r>
              <w:rPr>
                <w:rFonts w:hint="default" w:ascii="Times New Roman" w:hAnsi="Times New Roman" w:cs="Times New Roman"/>
              </w:rPr>
              <w:t>本次新增生产线设置在厂区原有库房，现有库房能够满足生产需求，因此本次</w:t>
            </w:r>
            <w:r>
              <w:rPr>
                <w:rFonts w:hint="default" w:ascii="Times New Roman" w:hAnsi="Times New Roman" w:cs="Times New Roman"/>
                <w:i w:val="0"/>
                <w:iCs w:val="0"/>
              </w:rPr>
              <w:t>不新增建筑。</w:t>
            </w:r>
          </w:p>
          <w:p>
            <w:pPr>
              <w:ind w:firstLine="480"/>
              <w:rPr>
                <w:rFonts w:hint="default" w:ascii="Times New Roman" w:hAnsi="Times New Roman" w:cs="Times New Roman"/>
                <w:b/>
                <w:bCs/>
              </w:rPr>
            </w:pPr>
            <w:r>
              <w:rPr>
                <w:rFonts w:hint="default" w:ascii="Times New Roman" w:hAnsi="Times New Roman" w:cs="Times New Roman"/>
                <w:b/>
                <w:bCs/>
              </w:rPr>
              <w:t>一、原项目概况</w:t>
            </w:r>
          </w:p>
          <w:p>
            <w:pPr>
              <w:ind w:firstLine="480"/>
              <w:rPr>
                <w:rFonts w:hint="default" w:ascii="Times New Roman" w:hAnsi="Times New Roman" w:cs="Times New Roman"/>
                <w:b/>
                <w:bCs/>
              </w:rPr>
            </w:pPr>
            <w:r>
              <w:rPr>
                <w:rFonts w:hint="default" w:ascii="Times New Roman" w:hAnsi="Times New Roman" w:cs="Times New Roman"/>
                <w:b/>
                <w:bCs/>
              </w:rPr>
              <w:t>1、原项目工程组成</w:t>
            </w:r>
          </w:p>
          <w:p>
            <w:pPr>
              <w:ind w:firstLine="480"/>
              <w:rPr>
                <w:rFonts w:hint="default" w:ascii="Times New Roman" w:hAnsi="Times New Roman" w:cs="Times New Roman"/>
              </w:rPr>
            </w:pPr>
            <w:r>
              <w:rPr>
                <w:rFonts w:hint="default" w:ascii="Times New Roman" w:hAnsi="Times New Roman" w:cs="Times New Roman"/>
              </w:rPr>
              <w:t>原项目组成情况见</w:t>
            </w:r>
            <w:r>
              <w:rPr>
                <w:rFonts w:hint="default" w:ascii="Times New Roman" w:hAnsi="Times New Roman" w:cs="Times New Roman"/>
                <w:lang w:eastAsia="zh-CN"/>
              </w:rPr>
              <w:t>下表</w:t>
            </w:r>
            <w:r>
              <w:rPr>
                <w:rFonts w:hint="default" w:ascii="Times New Roman" w:hAnsi="Times New Roman" w:cs="Times New Roman"/>
              </w:rPr>
              <w:t>。</w:t>
            </w:r>
          </w:p>
          <w:p>
            <w:pPr>
              <w:spacing w:line="480" w:lineRule="exact"/>
              <w:ind w:firstLine="480" w:firstLineChars="200"/>
              <w:jc w:val="center"/>
              <w:rPr>
                <w:rFonts w:hint="default" w:ascii="Times New Roman" w:hAnsi="Times New Roman" w:cs="Times New Roman"/>
              </w:rPr>
            </w:pPr>
            <w:r>
              <w:rPr>
                <w:rFonts w:hint="default" w:ascii="Times New Roman" w:hAnsi="Times New Roman" w:eastAsia="黑体" w:cs="Times New Roman"/>
                <w:bCs/>
                <w:color w:val="000000"/>
                <w:sz w:val="24"/>
                <w:szCs w:val="24"/>
              </w:rPr>
              <w:t>表</w:t>
            </w:r>
            <w:r>
              <w:rPr>
                <w:rFonts w:hint="eastAsia" w:ascii="Times New Roman" w:hAnsi="Times New Roman" w:eastAsia="黑体" w:cs="Times New Roman"/>
                <w:bCs/>
                <w:color w:val="000000"/>
                <w:sz w:val="24"/>
                <w:szCs w:val="24"/>
                <w:lang w:val="en-US" w:eastAsia="zh-CN"/>
              </w:rPr>
              <w:t>5</w:t>
            </w:r>
            <w:r>
              <w:rPr>
                <w:rFonts w:hint="default" w:ascii="Times New Roman" w:hAnsi="Times New Roman" w:eastAsia="黑体" w:cs="Times New Roman"/>
                <w:bCs/>
                <w:color w:val="000000"/>
                <w:sz w:val="24"/>
                <w:szCs w:val="24"/>
              </w:rPr>
              <w:t xml:space="preserve">  原项目工程内容及建设情况</w:t>
            </w:r>
          </w:p>
          <w:tbl>
            <w:tblPr>
              <w:tblStyle w:val="41"/>
              <w:tblW w:w="9515" w:type="dxa"/>
              <w:jc w:val="center"/>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22"/>
              <w:gridCol w:w="1825"/>
              <w:gridCol w:w="3384"/>
              <w:gridCol w:w="3384"/>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47"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宋体" w:cs="Times New Roman"/>
                      <w:b/>
                      <w:bCs/>
                      <w:sz w:val="21"/>
                      <w:szCs w:val="21"/>
                      <w:vertAlign w:val="baseline"/>
                      <w:lang w:val="en-US" w:eastAsia="zh-CN"/>
                    </w:rPr>
                  </w:pPr>
                  <w:r>
                    <w:rPr>
                      <w:rFonts w:hint="default" w:ascii="Times New Roman" w:hAnsi="Times New Roman" w:cs="Times New Roman" w:eastAsiaTheme="minorEastAsia"/>
                      <w:b/>
                      <w:bCs/>
                      <w:sz w:val="21"/>
                      <w:szCs w:val="21"/>
                      <w:vertAlign w:val="baseline"/>
                      <w:lang w:val="en-US" w:eastAsia="zh-CN"/>
                    </w:rPr>
                    <w:t>类别</w:t>
                  </w:r>
                </w:p>
              </w:tc>
              <w:tc>
                <w:tcPr>
                  <w:tcW w:w="33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b/>
                      <w:bCs/>
                      <w:sz w:val="21"/>
                      <w:szCs w:val="21"/>
                      <w:vertAlign w:val="baseline"/>
                      <w:lang w:val="en-US" w:eastAsia="zh-CN"/>
                    </w:rPr>
                    <w:t>原项目工程内容</w:t>
                  </w:r>
                </w:p>
              </w:tc>
              <w:tc>
                <w:tcPr>
                  <w:tcW w:w="33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b/>
                      <w:bCs/>
                      <w:sz w:val="21"/>
                      <w:szCs w:val="21"/>
                      <w:vertAlign w:val="baseline"/>
                      <w:lang w:val="en-US" w:eastAsia="zh-CN"/>
                    </w:rPr>
                    <w:t>原项目目前情况</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2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主体</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工程</w:t>
                  </w:r>
                </w:p>
              </w:tc>
              <w:tc>
                <w:tcPr>
                  <w:tcW w:w="182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生产车间</w:t>
                  </w:r>
                </w:p>
              </w:tc>
              <w:tc>
                <w:tcPr>
                  <w:tcW w:w="33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建设生产车间一栋，其中布置饲料生产线2条</w:t>
                  </w:r>
                </w:p>
              </w:tc>
              <w:tc>
                <w:tcPr>
                  <w:tcW w:w="33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正常生产</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22"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辅助</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工程</w:t>
                  </w:r>
                </w:p>
              </w:tc>
              <w:tc>
                <w:tcPr>
                  <w:tcW w:w="182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门卫室</w:t>
                  </w:r>
                </w:p>
              </w:tc>
              <w:tc>
                <w:tcPr>
                  <w:tcW w:w="6768"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kern w:val="2"/>
                      <w:sz w:val="21"/>
                      <w:szCs w:val="21"/>
                      <w:vertAlign w:val="superscript"/>
                      <w:lang w:val="en-US" w:eastAsia="zh-CN" w:bidi="ar-SA"/>
                    </w:rPr>
                  </w:pPr>
                  <w:r>
                    <w:rPr>
                      <w:rFonts w:hint="default" w:ascii="Times New Roman" w:hAnsi="Times New Roman" w:eastAsia="宋体" w:cs="Times New Roman"/>
                      <w:sz w:val="21"/>
                      <w:szCs w:val="21"/>
                      <w:vertAlign w:val="baseline"/>
                      <w:lang w:val="en-US" w:eastAsia="zh-CN"/>
                    </w:rPr>
                    <w:t>门卫室1栋</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83" w:hRule="atLeast"/>
                <w:jc w:val="center"/>
              </w:trPr>
              <w:tc>
                <w:tcPr>
                  <w:tcW w:w="922"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p>
              </w:tc>
              <w:tc>
                <w:tcPr>
                  <w:tcW w:w="182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综合办公楼</w:t>
                  </w:r>
                </w:p>
              </w:tc>
              <w:tc>
                <w:tcPr>
                  <w:tcW w:w="6768"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综合办公楼1栋</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922"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p>
              </w:tc>
              <w:tc>
                <w:tcPr>
                  <w:tcW w:w="182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综合宿舍楼</w:t>
                  </w:r>
                </w:p>
              </w:tc>
              <w:tc>
                <w:tcPr>
                  <w:tcW w:w="6768"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综合宿舍楼1栋</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76" w:hRule="atLeast"/>
                <w:jc w:val="center"/>
              </w:trPr>
              <w:tc>
                <w:tcPr>
                  <w:tcW w:w="922"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p>
              </w:tc>
              <w:tc>
                <w:tcPr>
                  <w:tcW w:w="182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锅炉房</w:t>
                  </w:r>
                </w:p>
              </w:tc>
              <w:tc>
                <w:tcPr>
                  <w:tcW w:w="6768"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甲醇锅炉房</w:t>
                  </w:r>
                  <w:r>
                    <w:rPr>
                      <w:rFonts w:hint="eastAsia" w:eastAsia="宋体" w:cs="Times New Roman"/>
                      <w:sz w:val="21"/>
                      <w:szCs w:val="21"/>
                      <w:vertAlign w:val="baseline"/>
                      <w:lang w:val="en-US" w:eastAsia="zh-CN"/>
                    </w:rPr>
                    <w:t>（额定蒸发量1t/h）</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68" w:hRule="atLeast"/>
                <w:jc w:val="center"/>
              </w:trPr>
              <w:tc>
                <w:tcPr>
                  <w:tcW w:w="92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储运</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工程</w:t>
                  </w:r>
                </w:p>
              </w:tc>
              <w:tc>
                <w:tcPr>
                  <w:tcW w:w="182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库房</w:t>
                  </w:r>
                </w:p>
              </w:tc>
              <w:tc>
                <w:tcPr>
                  <w:tcW w:w="6768"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设置原料库房及成品库房各一间</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43" w:hRule="atLeast"/>
                <w:jc w:val="center"/>
              </w:trPr>
              <w:tc>
                <w:tcPr>
                  <w:tcW w:w="922"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公用</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工程</w:t>
                  </w:r>
                </w:p>
              </w:tc>
              <w:tc>
                <w:tcPr>
                  <w:tcW w:w="182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给水</w:t>
                  </w:r>
                </w:p>
              </w:tc>
              <w:tc>
                <w:tcPr>
                  <w:tcW w:w="6768"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场区自备水井</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733" w:hRule="atLeast"/>
                <w:jc w:val="center"/>
              </w:trPr>
              <w:tc>
                <w:tcPr>
                  <w:tcW w:w="922"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p>
              </w:tc>
              <w:tc>
                <w:tcPr>
                  <w:tcW w:w="182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排水</w:t>
                  </w:r>
                </w:p>
              </w:tc>
              <w:tc>
                <w:tcPr>
                  <w:tcW w:w="6768"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雨污分流。设置化粪池，食堂含油废水先经隔油池处理后排入化粪池，生活污水经化粪池处理后用于厂区绿化</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3" w:hRule="atLeast"/>
                <w:jc w:val="center"/>
              </w:trPr>
              <w:tc>
                <w:tcPr>
                  <w:tcW w:w="922"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p>
              </w:tc>
              <w:tc>
                <w:tcPr>
                  <w:tcW w:w="182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供电</w:t>
                  </w:r>
                </w:p>
              </w:tc>
              <w:tc>
                <w:tcPr>
                  <w:tcW w:w="6768"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设置配电室</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524" w:hRule="atLeast"/>
                <w:jc w:val="center"/>
              </w:trPr>
              <w:tc>
                <w:tcPr>
                  <w:tcW w:w="922"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环保</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工程</w:t>
                  </w:r>
                </w:p>
              </w:tc>
              <w:tc>
                <w:tcPr>
                  <w:tcW w:w="182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食堂废气</w:t>
                  </w:r>
                </w:p>
              </w:tc>
              <w:tc>
                <w:tcPr>
                  <w:tcW w:w="6768"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餐饮油烟设置油烟净化器一套</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68" w:hRule="atLeast"/>
                <w:jc w:val="center"/>
              </w:trPr>
              <w:tc>
                <w:tcPr>
                  <w:tcW w:w="922"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p>
              </w:tc>
              <w:tc>
                <w:tcPr>
                  <w:tcW w:w="182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锅炉废气</w:t>
                  </w:r>
                </w:p>
              </w:tc>
              <w:tc>
                <w:tcPr>
                  <w:tcW w:w="6768"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eastAsia" w:eastAsia="宋体" w:cs="Times New Roman"/>
                      <w:sz w:val="21"/>
                      <w:szCs w:val="21"/>
                      <w:vertAlign w:val="baseline"/>
                      <w:lang w:val="en-US" w:eastAsia="zh-CN"/>
                    </w:rPr>
                    <w:t>甲</w:t>
                  </w:r>
                  <w:r>
                    <w:rPr>
                      <w:rFonts w:hint="default" w:ascii="Times New Roman" w:hAnsi="Times New Roman" w:eastAsia="宋体" w:cs="Times New Roman"/>
                      <w:sz w:val="21"/>
                      <w:szCs w:val="21"/>
                      <w:vertAlign w:val="baseline"/>
                      <w:lang w:val="en-US" w:eastAsia="zh-CN"/>
                    </w:rPr>
                    <w:t>醇锅炉带8m高排气筒</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922"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p>
              </w:tc>
              <w:tc>
                <w:tcPr>
                  <w:tcW w:w="182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粉碎、进料、包装段废气</w:t>
                  </w:r>
                </w:p>
              </w:tc>
              <w:tc>
                <w:tcPr>
                  <w:tcW w:w="6768"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布袋除尘器</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55" w:hRule="atLeast"/>
                <w:jc w:val="center"/>
              </w:trPr>
              <w:tc>
                <w:tcPr>
                  <w:tcW w:w="922"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p>
              </w:tc>
              <w:tc>
                <w:tcPr>
                  <w:tcW w:w="182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废水</w:t>
                  </w:r>
                </w:p>
              </w:tc>
              <w:tc>
                <w:tcPr>
                  <w:tcW w:w="6768"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食堂含油废水先经隔油池处理后排入化粪池，生活污水经化粪池处理后用于厂区绿化</w:t>
                  </w:r>
                </w:p>
              </w:tc>
            </w:tr>
          </w:tbl>
          <w:p>
            <w:pPr>
              <w:numPr>
                <w:ilvl w:val="0"/>
                <w:numId w:val="0"/>
              </w:numPr>
              <w:ind w:firstLine="482" w:firstLineChars="200"/>
              <w:rPr>
                <w:rFonts w:hint="default" w:ascii="Times New Roman" w:hAnsi="Times New Roman" w:cs="Times New Roman"/>
              </w:rPr>
            </w:pPr>
            <w:r>
              <w:rPr>
                <w:rFonts w:hint="eastAsia" w:cs="Times New Roman"/>
                <w:b/>
                <w:bCs/>
                <w:lang w:val="en-US" w:eastAsia="zh-CN"/>
              </w:rPr>
              <w:t>2、</w:t>
            </w:r>
            <w:r>
              <w:rPr>
                <w:rFonts w:hint="default" w:ascii="Times New Roman" w:hAnsi="Times New Roman" w:cs="Times New Roman"/>
                <w:b/>
                <w:bCs/>
              </w:rPr>
              <w:t>原项目产品方案及规模</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default" w:ascii="Times New Roman" w:hAnsi="Times New Roman" w:eastAsia="宋体" w:cs="Times New Roman"/>
                <w:b w:val="0"/>
                <w:bCs w:val="0"/>
                <w:sz w:val="24"/>
                <w:szCs w:val="24"/>
                <w:u w:val="none"/>
                <w:vertAlign w:val="baseline"/>
                <w:lang w:val="en-US" w:eastAsia="zh-CN"/>
              </w:rPr>
            </w:pPr>
            <w:r>
              <w:rPr>
                <w:rFonts w:hint="eastAsia" w:ascii="宋体" w:hAnsi="宋体" w:eastAsia="宋体" w:cs="宋体"/>
                <w:b w:val="0"/>
                <w:bCs w:val="0"/>
                <w:sz w:val="24"/>
                <w:szCs w:val="24"/>
                <w:u w:val="none"/>
                <w:vertAlign w:val="baseline"/>
                <w:lang w:val="en-US" w:eastAsia="zh-CN"/>
              </w:rPr>
              <w:t>①</w:t>
            </w:r>
            <w:r>
              <w:rPr>
                <w:rFonts w:hint="default" w:ascii="Times New Roman" w:hAnsi="Times New Roman" w:eastAsia="宋体" w:cs="Times New Roman"/>
                <w:b w:val="0"/>
                <w:bCs w:val="0"/>
                <w:sz w:val="24"/>
                <w:szCs w:val="24"/>
                <w:u w:val="none"/>
                <w:vertAlign w:val="baseline"/>
                <w:lang w:val="en-US" w:eastAsia="zh-CN"/>
              </w:rPr>
              <w:t>家畜、家禽浓缩饲料：25000t/a</w:t>
            </w:r>
          </w:p>
          <w:p>
            <w:pPr>
              <w:pStyle w:val="24"/>
              <w:widowControl w:val="0"/>
              <w:numPr>
                <w:ilvl w:val="0"/>
                <w:numId w:val="0"/>
              </w:numPr>
              <w:tabs>
                <w:tab w:val="left" w:pos="4080"/>
              </w:tabs>
              <w:spacing w:line="360" w:lineRule="auto"/>
              <w:ind w:firstLine="480" w:firstLineChars="200"/>
              <w:jc w:val="both"/>
              <w:rPr>
                <w:rFonts w:hint="default" w:ascii="Times New Roman" w:hAnsi="Times New Roman" w:cs="Times New Roman"/>
              </w:rPr>
            </w:pPr>
            <w:r>
              <w:rPr>
                <w:rFonts w:hint="default" w:ascii="Times New Roman" w:hAnsi="Times New Roman" w:eastAsia="宋体" w:cs="Times New Roman"/>
                <w:b w:val="0"/>
                <w:bCs w:val="0"/>
                <w:sz w:val="24"/>
                <w:szCs w:val="24"/>
                <w:u w:val="none"/>
                <w:vertAlign w:val="baseline"/>
                <w:lang w:val="en-US" w:eastAsia="zh-CN"/>
              </w:rPr>
              <w:t>②家畜、家禽、水产配合饲料、颗粒饲料、预混饲料：25000t/a</w:t>
            </w:r>
          </w:p>
          <w:p>
            <w:pPr>
              <w:pStyle w:val="20"/>
              <w:keepNext/>
              <w:ind w:firstLine="402"/>
              <w:rPr>
                <w:rFonts w:hint="default" w:ascii="Times New Roman" w:hAnsi="Times New Roman" w:cs="Times New Roman"/>
              </w:rPr>
            </w:pPr>
          </w:p>
          <w:p>
            <w:pPr>
              <w:spacing w:line="480" w:lineRule="exact"/>
              <w:ind w:firstLine="480" w:firstLineChars="200"/>
              <w:jc w:val="center"/>
              <w:rPr>
                <w:rFonts w:hint="default" w:ascii="Times New Roman" w:hAnsi="Times New Roman" w:eastAsia="黑体" w:cs="Times New Roman"/>
                <w:bCs/>
                <w:color w:val="000000"/>
                <w:sz w:val="24"/>
                <w:szCs w:val="24"/>
              </w:rPr>
            </w:pPr>
            <w:r>
              <w:rPr>
                <w:rFonts w:hint="default" w:ascii="Times New Roman" w:hAnsi="Times New Roman" w:eastAsia="黑体" w:cs="Times New Roman"/>
                <w:bCs/>
                <w:color w:val="000000"/>
                <w:sz w:val="24"/>
                <w:szCs w:val="24"/>
              </w:rPr>
              <w:t>表</w:t>
            </w:r>
            <w:r>
              <w:rPr>
                <w:rFonts w:hint="eastAsia" w:ascii="Times New Roman" w:hAnsi="Times New Roman" w:eastAsia="黑体" w:cs="Times New Roman"/>
                <w:bCs/>
                <w:color w:val="000000"/>
                <w:sz w:val="24"/>
                <w:szCs w:val="24"/>
                <w:lang w:val="en-US" w:eastAsia="zh-CN"/>
              </w:rPr>
              <w:t>6</w:t>
            </w:r>
            <w:r>
              <w:rPr>
                <w:rFonts w:hint="default" w:ascii="Times New Roman" w:hAnsi="Times New Roman" w:eastAsia="黑体" w:cs="Times New Roman"/>
                <w:bCs/>
                <w:color w:val="000000"/>
                <w:sz w:val="24"/>
                <w:szCs w:val="24"/>
              </w:rPr>
              <w:t xml:space="preserve">  原项目产品方案及规模</w:t>
            </w:r>
          </w:p>
          <w:tbl>
            <w:tblPr>
              <w:tblStyle w:val="40"/>
              <w:tblW w:w="948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22"/>
              <w:gridCol w:w="4913"/>
              <w:gridCol w:w="2178"/>
              <w:gridCol w:w="147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4" w:hRule="atLeast"/>
              </w:trPr>
              <w:tc>
                <w:tcPr>
                  <w:tcW w:w="922"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序号</w:t>
                  </w:r>
                </w:p>
              </w:tc>
              <w:tc>
                <w:tcPr>
                  <w:tcW w:w="4913"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产品种类</w:t>
                  </w:r>
                </w:p>
              </w:tc>
              <w:tc>
                <w:tcPr>
                  <w:tcW w:w="2178"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产品方案及规格产量</w:t>
                  </w:r>
                </w:p>
              </w:tc>
              <w:tc>
                <w:tcPr>
                  <w:tcW w:w="1472"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39" w:hRule="atLeast"/>
              </w:trPr>
              <w:tc>
                <w:tcPr>
                  <w:tcW w:w="922" w:type="dxa"/>
                  <w:vAlign w:val="center"/>
                </w:tcPr>
                <w:p>
                  <w:pPr>
                    <w:spacing w:line="240" w:lineRule="auto"/>
                    <w:ind w:firstLine="0" w:firstLineChars="0"/>
                    <w:jc w:val="center"/>
                    <w:rPr>
                      <w:rFonts w:hint="default" w:ascii="Times New Roman" w:hAnsi="Times New Roman" w:cs="Times New Roman" w:eastAsiaTheme="minorEastAsia"/>
                      <w:sz w:val="21"/>
                      <w:szCs w:val="21"/>
                      <w:lang w:eastAsia="zh-CN"/>
                    </w:rPr>
                  </w:pPr>
                  <w:r>
                    <w:rPr>
                      <w:rFonts w:hint="default" w:ascii="Times New Roman" w:hAnsi="Times New Roman" w:cs="Times New Roman"/>
                      <w:sz w:val="21"/>
                      <w:szCs w:val="21"/>
                      <w:lang w:val="en-US" w:eastAsia="zh-CN"/>
                    </w:rPr>
                    <w:t>1</w:t>
                  </w:r>
                </w:p>
              </w:tc>
              <w:tc>
                <w:tcPr>
                  <w:tcW w:w="4913"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eastAsia="宋体" w:cs="Times New Roman"/>
                      <w:b w:val="0"/>
                      <w:bCs w:val="0"/>
                      <w:sz w:val="21"/>
                      <w:szCs w:val="21"/>
                      <w:u w:val="none"/>
                      <w:vertAlign w:val="baseline"/>
                      <w:lang w:val="en-US" w:eastAsia="zh-CN"/>
                    </w:rPr>
                    <w:t>家畜、家禽浓缩饲料</w:t>
                  </w:r>
                </w:p>
              </w:tc>
              <w:tc>
                <w:tcPr>
                  <w:tcW w:w="2178"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eastAsia="宋体" w:cs="Times New Roman"/>
                      <w:b w:val="0"/>
                      <w:bCs w:val="0"/>
                      <w:sz w:val="21"/>
                      <w:szCs w:val="21"/>
                      <w:u w:val="none"/>
                      <w:vertAlign w:val="baseline"/>
                      <w:lang w:val="en-US" w:eastAsia="zh-CN"/>
                    </w:rPr>
                    <w:t>25000t/a</w:t>
                  </w:r>
                </w:p>
              </w:tc>
              <w:tc>
                <w:tcPr>
                  <w:tcW w:w="1472" w:type="dxa"/>
                  <w:vAlign w:val="center"/>
                </w:tcPr>
                <w:p>
                  <w:pPr>
                    <w:spacing w:line="240" w:lineRule="auto"/>
                    <w:ind w:firstLine="0" w:firstLineChars="0"/>
                    <w:jc w:val="center"/>
                    <w:rPr>
                      <w:rFonts w:hint="default"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9" w:hRule="atLeast"/>
              </w:trPr>
              <w:tc>
                <w:tcPr>
                  <w:tcW w:w="922" w:type="dxa"/>
                  <w:vAlign w:val="center"/>
                </w:tcPr>
                <w:p>
                  <w:pPr>
                    <w:spacing w:line="240" w:lineRule="auto"/>
                    <w:ind w:firstLine="0" w:firstLineChars="0"/>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2</w:t>
                  </w:r>
                </w:p>
              </w:tc>
              <w:tc>
                <w:tcPr>
                  <w:tcW w:w="4913"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lang w:val="en-US" w:eastAsia="zh-CN"/>
                    </w:rPr>
                    <w:t>家畜、家禽、水产配合饲料、颗粒饲料、预混饲料</w:t>
                  </w:r>
                </w:p>
              </w:tc>
              <w:tc>
                <w:tcPr>
                  <w:tcW w:w="2178" w:type="dxa"/>
                  <w:vAlign w:val="center"/>
                </w:tcPr>
                <w:p>
                  <w:pPr>
                    <w:spacing w:line="240" w:lineRule="auto"/>
                    <w:ind w:firstLine="0" w:firstLineChars="0"/>
                    <w:jc w:val="center"/>
                    <w:rPr>
                      <w:rFonts w:hint="default" w:ascii="Times New Roman" w:hAnsi="Times New Roman" w:cs="Times New Roman"/>
                      <w:b/>
                      <w:bCs/>
                      <w:sz w:val="21"/>
                      <w:szCs w:val="21"/>
                    </w:rPr>
                  </w:pPr>
                  <w:r>
                    <w:rPr>
                      <w:rFonts w:hint="default" w:ascii="Times New Roman" w:hAnsi="Times New Roman" w:eastAsia="宋体" w:cs="Times New Roman"/>
                      <w:b w:val="0"/>
                      <w:bCs w:val="0"/>
                      <w:sz w:val="21"/>
                      <w:szCs w:val="21"/>
                      <w:u w:val="none"/>
                      <w:vertAlign w:val="baseline"/>
                      <w:lang w:val="en-US" w:eastAsia="zh-CN"/>
                    </w:rPr>
                    <w:t>25000t/a</w:t>
                  </w:r>
                </w:p>
              </w:tc>
              <w:tc>
                <w:tcPr>
                  <w:tcW w:w="1472" w:type="dxa"/>
                  <w:vAlign w:val="center"/>
                </w:tcPr>
                <w:p>
                  <w:pPr>
                    <w:spacing w:line="240" w:lineRule="auto"/>
                    <w:ind w:firstLine="0" w:firstLineChars="0"/>
                    <w:jc w:val="center"/>
                    <w:rPr>
                      <w:rFonts w:hint="default" w:ascii="Times New Roman" w:hAnsi="Times New Roman" w:cs="Times New Roman"/>
                      <w:sz w:val="21"/>
                      <w:szCs w:val="21"/>
                    </w:rPr>
                  </w:pPr>
                </w:p>
              </w:tc>
            </w:tr>
          </w:tbl>
          <w:p>
            <w:pPr>
              <w:tabs>
                <w:tab w:val="left" w:pos="241"/>
              </w:tabs>
              <w:ind w:firstLine="480"/>
              <w:rPr>
                <w:rFonts w:hint="default" w:ascii="Times New Roman" w:hAnsi="Times New Roman" w:cs="Times New Roman"/>
                <w:b/>
                <w:bCs/>
              </w:rPr>
            </w:pPr>
            <w:r>
              <w:rPr>
                <w:rFonts w:hint="default" w:ascii="Times New Roman" w:hAnsi="Times New Roman" w:cs="Times New Roman"/>
                <w:b/>
                <w:bCs/>
              </w:rPr>
              <w:t>3、原项目生产设备</w:t>
            </w:r>
          </w:p>
          <w:p>
            <w:pPr>
              <w:ind w:firstLine="480"/>
              <w:rPr>
                <w:rFonts w:hint="default" w:ascii="Times New Roman" w:hAnsi="Times New Roman" w:cs="Times New Roman"/>
              </w:rPr>
            </w:pPr>
            <w:r>
              <w:rPr>
                <w:rFonts w:hint="default" w:ascii="Times New Roman" w:hAnsi="Times New Roman" w:cs="Times New Roman"/>
              </w:rPr>
              <w:t>原项目生产设备见下</w:t>
            </w:r>
            <w:r>
              <w:rPr>
                <w:rFonts w:hint="default" w:ascii="Times New Roman" w:hAnsi="Times New Roman" w:cs="Times New Roman"/>
                <w:lang w:eastAsia="zh-CN"/>
              </w:rPr>
              <w:t>表</w:t>
            </w:r>
            <w:r>
              <w:rPr>
                <w:rFonts w:hint="default" w:ascii="Times New Roman" w:hAnsi="Times New Roman" w:cs="Times New Roman"/>
              </w:rPr>
              <w:t>：</w:t>
            </w:r>
          </w:p>
          <w:p>
            <w:pPr>
              <w:spacing w:line="480" w:lineRule="exact"/>
              <w:ind w:firstLine="480" w:firstLineChars="200"/>
              <w:jc w:val="center"/>
              <w:rPr>
                <w:rFonts w:hint="default" w:ascii="Times New Roman" w:hAnsi="Times New Roman" w:eastAsia="黑体" w:cs="Times New Roman"/>
                <w:bCs/>
                <w:color w:val="000000"/>
                <w:sz w:val="24"/>
                <w:szCs w:val="24"/>
              </w:rPr>
            </w:pPr>
            <w:r>
              <w:rPr>
                <w:rFonts w:hint="default" w:ascii="Times New Roman" w:hAnsi="Times New Roman" w:eastAsia="黑体" w:cs="Times New Roman"/>
                <w:bCs/>
                <w:color w:val="000000"/>
                <w:sz w:val="24"/>
                <w:szCs w:val="24"/>
              </w:rPr>
              <w:t>表</w:t>
            </w:r>
            <w:r>
              <w:rPr>
                <w:rFonts w:hint="eastAsia" w:ascii="Times New Roman" w:hAnsi="Times New Roman" w:eastAsia="黑体" w:cs="Times New Roman"/>
                <w:bCs/>
                <w:color w:val="000000"/>
                <w:sz w:val="24"/>
                <w:szCs w:val="24"/>
                <w:lang w:val="en-US" w:eastAsia="zh-CN"/>
              </w:rPr>
              <w:t>7</w:t>
            </w:r>
            <w:r>
              <w:rPr>
                <w:rFonts w:hint="default" w:ascii="Times New Roman" w:hAnsi="Times New Roman" w:eastAsia="黑体" w:cs="Times New Roman"/>
                <w:bCs/>
                <w:color w:val="000000"/>
                <w:sz w:val="24"/>
                <w:szCs w:val="24"/>
              </w:rPr>
              <w:t xml:space="preserve">  原项目生产设备一览表</w:t>
            </w:r>
          </w:p>
          <w:tbl>
            <w:tblPr>
              <w:tblStyle w:val="40"/>
              <w:tblW w:w="948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65"/>
              <w:gridCol w:w="2683"/>
              <w:gridCol w:w="2182"/>
              <w:gridCol w:w="1787"/>
              <w:gridCol w:w="176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17" w:hRule="atLeast"/>
                <w:jc w:val="center"/>
              </w:trPr>
              <w:tc>
                <w:tcPr>
                  <w:tcW w:w="1065"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序号</w:t>
                  </w:r>
                </w:p>
              </w:tc>
              <w:tc>
                <w:tcPr>
                  <w:tcW w:w="2683"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设备名称</w:t>
                  </w:r>
                </w:p>
              </w:tc>
              <w:tc>
                <w:tcPr>
                  <w:tcW w:w="2182"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型号规格</w:t>
                  </w:r>
                </w:p>
              </w:tc>
              <w:tc>
                <w:tcPr>
                  <w:tcW w:w="1787"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数量（台、套）</w:t>
                  </w:r>
                </w:p>
              </w:tc>
              <w:tc>
                <w:tcPr>
                  <w:tcW w:w="1768"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74" w:hRule="atLeast"/>
                <w:jc w:val="center"/>
              </w:trPr>
              <w:tc>
                <w:tcPr>
                  <w:tcW w:w="9485" w:type="dxa"/>
                  <w:gridSpan w:val="5"/>
                  <w:vAlign w:val="center"/>
                </w:tcPr>
                <w:p>
                  <w:pPr>
                    <w:spacing w:line="240" w:lineRule="auto"/>
                    <w:ind w:firstLine="0" w:firstLineChars="0"/>
                    <w:jc w:val="center"/>
                    <w:rPr>
                      <w:rFonts w:hint="default" w:ascii="Times New Roman" w:hAnsi="Times New Roman" w:cs="Times New Roman" w:eastAsiaTheme="minorEastAsia"/>
                      <w:sz w:val="21"/>
                      <w:szCs w:val="21"/>
                      <w:lang w:eastAsia="zh-CN"/>
                    </w:rPr>
                  </w:pPr>
                  <w:r>
                    <w:rPr>
                      <w:rFonts w:hint="default" w:ascii="Times New Roman" w:hAnsi="Times New Roman" w:cs="Times New Roman"/>
                      <w:sz w:val="21"/>
                      <w:szCs w:val="21"/>
                      <w:lang w:eastAsia="zh-CN"/>
                    </w:rPr>
                    <w:t>一、预混料生产系统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56" w:hRule="atLeast"/>
                <w:jc w:val="center"/>
              </w:trPr>
              <w:tc>
                <w:tcPr>
                  <w:tcW w:w="1065"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2683" w:type="dxa"/>
                  <w:vAlign w:val="center"/>
                </w:tcPr>
                <w:p>
                  <w:pPr>
                    <w:spacing w:line="240" w:lineRule="auto"/>
                    <w:ind w:firstLine="0" w:firstLineChars="0"/>
                    <w:jc w:val="center"/>
                    <w:rPr>
                      <w:rFonts w:hint="default" w:ascii="Times New Roman" w:hAnsi="Times New Roman" w:cs="Times New Roman" w:eastAsiaTheme="minorEastAsia"/>
                      <w:sz w:val="21"/>
                      <w:szCs w:val="21"/>
                      <w:lang w:eastAsia="zh-CN"/>
                    </w:rPr>
                  </w:pPr>
                  <w:r>
                    <w:rPr>
                      <w:rFonts w:hint="default" w:ascii="Times New Roman" w:hAnsi="Times New Roman" w:cs="Times New Roman"/>
                      <w:sz w:val="21"/>
                      <w:szCs w:val="21"/>
                      <w:lang w:eastAsia="zh-CN"/>
                    </w:rPr>
                    <w:t>层式微机控制系统</w:t>
                  </w:r>
                </w:p>
              </w:tc>
              <w:tc>
                <w:tcPr>
                  <w:tcW w:w="2182" w:type="dxa"/>
                  <w:vAlign w:val="center"/>
                </w:tcPr>
                <w:p>
                  <w:pPr>
                    <w:spacing w:line="240" w:lineRule="auto"/>
                    <w:ind w:firstLine="0" w:firstLineChars="0"/>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WKSC北京中科院</w:t>
                  </w:r>
                </w:p>
              </w:tc>
              <w:tc>
                <w:tcPr>
                  <w:tcW w:w="1787" w:type="dxa"/>
                  <w:vAlign w:val="center"/>
                </w:tcPr>
                <w:p>
                  <w:pPr>
                    <w:spacing w:line="240" w:lineRule="auto"/>
                    <w:ind w:firstLine="0" w:firstLineChars="0"/>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1</w:t>
                  </w:r>
                </w:p>
              </w:tc>
              <w:tc>
                <w:tcPr>
                  <w:tcW w:w="1768"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完好运行</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2" w:hRule="atLeast"/>
                <w:jc w:val="center"/>
              </w:trPr>
              <w:tc>
                <w:tcPr>
                  <w:tcW w:w="1065"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2</w:t>
                  </w:r>
                </w:p>
              </w:tc>
              <w:tc>
                <w:tcPr>
                  <w:tcW w:w="2683" w:type="dxa"/>
                  <w:vAlign w:val="center"/>
                </w:tcPr>
                <w:p>
                  <w:pPr>
                    <w:spacing w:line="240" w:lineRule="auto"/>
                    <w:ind w:firstLine="0" w:firstLineChars="0"/>
                    <w:jc w:val="center"/>
                    <w:rPr>
                      <w:rFonts w:hint="default" w:ascii="Times New Roman" w:hAnsi="Times New Roman" w:cs="Times New Roman" w:eastAsiaTheme="minorEastAsia"/>
                      <w:sz w:val="21"/>
                      <w:szCs w:val="21"/>
                      <w:lang w:eastAsia="zh-CN"/>
                    </w:rPr>
                  </w:pPr>
                  <w:r>
                    <w:rPr>
                      <w:rFonts w:hint="default" w:ascii="Times New Roman" w:hAnsi="Times New Roman" w:cs="Times New Roman"/>
                      <w:sz w:val="21"/>
                      <w:szCs w:val="21"/>
                      <w:lang w:eastAsia="zh-CN"/>
                    </w:rPr>
                    <w:t>微机配料秤</w:t>
                  </w:r>
                </w:p>
              </w:tc>
              <w:tc>
                <w:tcPr>
                  <w:tcW w:w="2182" w:type="dxa"/>
                  <w:vAlign w:val="center"/>
                </w:tcPr>
                <w:p>
                  <w:pPr>
                    <w:spacing w:line="240" w:lineRule="auto"/>
                    <w:ind w:firstLine="0" w:firstLineChars="0"/>
                    <w:jc w:val="center"/>
                    <w:rPr>
                      <w:rFonts w:hint="default" w:ascii="Times New Roman" w:hAnsi="Times New Roman" w:cs="Times New Roman" w:eastAsiaTheme="minorEastAsia"/>
                      <w:sz w:val="21"/>
                      <w:szCs w:val="21"/>
                      <w:lang w:eastAsia="zh-CN"/>
                    </w:rPr>
                  </w:pPr>
                  <w:r>
                    <w:rPr>
                      <w:rFonts w:hint="default" w:ascii="Times New Roman" w:hAnsi="Times New Roman" w:cs="Times New Roman"/>
                      <w:sz w:val="21"/>
                      <w:szCs w:val="21"/>
                      <w:lang w:eastAsia="zh-CN"/>
                    </w:rPr>
                    <w:t>北京中科</w:t>
                  </w:r>
                </w:p>
              </w:tc>
              <w:tc>
                <w:tcPr>
                  <w:tcW w:w="1787" w:type="dxa"/>
                  <w:vAlign w:val="center"/>
                </w:tcPr>
                <w:p>
                  <w:pPr>
                    <w:spacing w:line="240" w:lineRule="auto"/>
                    <w:ind w:firstLine="0" w:firstLineChars="0"/>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1</w:t>
                  </w:r>
                </w:p>
              </w:tc>
              <w:tc>
                <w:tcPr>
                  <w:tcW w:w="1768"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完好运行</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7" w:hRule="atLeast"/>
                <w:jc w:val="center"/>
              </w:trPr>
              <w:tc>
                <w:tcPr>
                  <w:tcW w:w="1065"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3</w:t>
                  </w:r>
                </w:p>
              </w:tc>
              <w:tc>
                <w:tcPr>
                  <w:tcW w:w="2683" w:type="dxa"/>
                  <w:vAlign w:val="center"/>
                </w:tcPr>
                <w:p>
                  <w:pPr>
                    <w:spacing w:line="240" w:lineRule="auto"/>
                    <w:ind w:firstLine="0" w:firstLineChars="0"/>
                    <w:jc w:val="center"/>
                    <w:rPr>
                      <w:rFonts w:hint="default" w:ascii="Times New Roman" w:hAnsi="Times New Roman" w:cs="Times New Roman" w:eastAsiaTheme="minorEastAsia"/>
                      <w:sz w:val="21"/>
                      <w:szCs w:val="21"/>
                      <w:lang w:eastAsia="zh-CN"/>
                    </w:rPr>
                  </w:pPr>
                  <w:r>
                    <w:rPr>
                      <w:rFonts w:hint="default" w:ascii="Times New Roman" w:hAnsi="Times New Roman" w:cs="Times New Roman"/>
                      <w:sz w:val="21"/>
                      <w:szCs w:val="21"/>
                      <w:lang w:eastAsia="zh-CN"/>
                    </w:rPr>
                    <w:t>悬臂式双螺旋混合机</w:t>
                  </w:r>
                </w:p>
              </w:tc>
              <w:tc>
                <w:tcPr>
                  <w:tcW w:w="2182" w:type="dxa"/>
                  <w:vAlign w:val="center"/>
                </w:tcPr>
                <w:p>
                  <w:pPr>
                    <w:spacing w:line="240" w:lineRule="auto"/>
                    <w:ind w:firstLine="0" w:firstLineChars="0"/>
                    <w:jc w:val="center"/>
                    <w:rPr>
                      <w:rFonts w:hint="default" w:ascii="Times New Roman" w:hAnsi="Times New Roman" w:cs="Times New Roman" w:eastAsiaTheme="minorEastAsia"/>
                      <w:sz w:val="21"/>
                      <w:szCs w:val="21"/>
                      <w:lang w:eastAsia="zh-CN"/>
                    </w:rPr>
                  </w:pPr>
                  <w:r>
                    <w:rPr>
                      <w:rFonts w:hint="default" w:ascii="Times New Roman" w:hAnsi="Times New Roman" w:cs="Times New Roman"/>
                      <w:sz w:val="21"/>
                      <w:szCs w:val="21"/>
                      <w:lang w:eastAsia="zh-CN"/>
                    </w:rPr>
                    <w:t>江苏</w:t>
                  </w:r>
                </w:p>
              </w:tc>
              <w:tc>
                <w:tcPr>
                  <w:tcW w:w="1787" w:type="dxa"/>
                  <w:vAlign w:val="center"/>
                </w:tcPr>
                <w:p>
                  <w:pPr>
                    <w:spacing w:line="240" w:lineRule="auto"/>
                    <w:ind w:firstLine="0" w:firstLineChars="0"/>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1</w:t>
                  </w:r>
                </w:p>
              </w:tc>
              <w:tc>
                <w:tcPr>
                  <w:tcW w:w="1768"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完好运行</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7" w:hRule="atLeast"/>
                <w:jc w:val="center"/>
              </w:trPr>
              <w:tc>
                <w:tcPr>
                  <w:tcW w:w="1065"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4</w:t>
                  </w:r>
                </w:p>
              </w:tc>
              <w:tc>
                <w:tcPr>
                  <w:tcW w:w="2683" w:type="dxa"/>
                  <w:vAlign w:val="center"/>
                </w:tcPr>
                <w:p>
                  <w:pPr>
                    <w:spacing w:line="240" w:lineRule="auto"/>
                    <w:ind w:firstLine="0" w:firstLineChars="0"/>
                    <w:jc w:val="center"/>
                    <w:rPr>
                      <w:rFonts w:hint="default" w:ascii="Times New Roman" w:hAnsi="Times New Roman" w:cs="Times New Roman" w:eastAsiaTheme="minorEastAsia"/>
                      <w:sz w:val="21"/>
                      <w:szCs w:val="21"/>
                      <w:lang w:eastAsia="zh-CN"/>
                    </w:rPr>
                  </w:pPr>
                  <w:r>
                    <w:rPr>
                      <w:rFonts w:hint="default" w:ascii="Times New Roman" w:hAnsi="Times New Roman" w:cs="Times New Roman"/>
                      <w:sz w:val="21"/>
                      <w:szCs w:val="21"/>
                      <w:lang w:eastAsia="zh-CN"/>
                    </w:rPr>
                    <w:t>电控柜</w:t>
                  </w:r>
                </w:p>
              </w:tc>
              <w:tc>
                <w:tcPr>
                  <w:tcW w:w="2182" w:type="dxa"/>
                  <w:vAlign w:val="center"/>
                </w:tcPr>
                <w:p>
                  <w:pPr>
                    <w:spacing w:line="240" w:lineRule="auto"/>
                    <w:ind w:firstLine="0" w:firstLineChars="0"/>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40型江苏</w:t>
                  </w:r>
                </w:p>
              </w:tc>
              <w:tc>
                <w:tcPr>
                  <w:tcW w:w="1787" w:type="dxa"/>
                  <w:vAlign w:val="center"/>
                </w:tcPr>
                <w:p>
                  <w:pPr>
                    <w:spacing w:line="240" w:lineRule="auto"/>
                    <w:ind w:firstLine="0" w:firstLineChars="0"/>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1</w:t>
                  </w:r>
                </w:p>
              </w:tc>
              <w:tc>
                <w:tcPr>
                  <w:tcW w:w="1768"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完好运行</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7" w:hRule="atLeast"/>
                <w:jc w:val="center"/>
              </w:trPr>
              <w:tc>
                <w:tcPr>
                  <w:tcW w:w="1065"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5</w:t>
                  </w:r>
                </w:p>
              </w:tc>
              <w:tc>
                <w:tcPr>
                  <w:tcW w:w="2683" w:type="dxa"/>
                  <w:vAlign w:val="center"/>
                </w:tcPr>
                <w:p>
                  <w:pPr>
                    <w:spacing w:line="240" w:lineRule="auto"/>
                    <w:ind w:firstLine="0" w:firstLineChars="0"/>
                    <w:jc w:val="center"/>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微量液体原料添加设备</w:t>
                  </w:r>
                </w:p>
              </w:tc>
              <w:tc>
                <w:tcPr>
                  <w:tcW w:w="2182" w:type="dxa"/>
                  <w:vAlign w:val="center"/>
                </w:tcPr>
                <w:p>
                  <w:pPr>
                    <w:spacing w:line="240" w:lineRule="auto"/>
                    <w:ind w:firstLine="0" w:firstLineChars="0"/>
                    <w:jc w:val="center"/>
                    <w:rPr>
                      <w:rFonts w:hint="default" w:ascii="Times New Roman" w:hAnsi="Times New Roman" w:cs="Times New Roman" w:eastAsiaTheme="minorEastAsia"/>
                      <w:sz w:val="21"/>
                      <w:szCs w:val="21"/>
                      <w:lang w:eastAsia="zh-CN"/>
                    </w:rPr>
                  </w:pPr>
                  <w:r>
                    <w:rPr>
                      <w:rFonts w:hint="default" w:ascii="Times New Roman" w:hAnsi="Times New Roman" w:cs="Times New Roman"/>
                      <w:sz w:val="21"/>
                      <w:szCs w:val="21"/>
                      <w:lang w:eastAsia="zh-CN"/>
                    </w:rPr>
                    <w:t>北京</w:t>
                  </w:r>
                </w:p>
              </w:tc>
              <w:tc>
                <w:tcPr>
                  <w:tcW w:w="1787" w:type="dxa"/>
                  <w:vAlign w:val="center"/>
                </w:tcPr>
                <w:p>
                  <w:pPr>
                    <w:spacing w:line="240" w:lineRule="auto"/>
                    <w:ind w:firstLine="0" w:firstLineChars="0"/>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1</w:t>
                  </w:r>
                </w:p>
              </w:tc>
              <w:tc>
                <w:tcPr>
                  <w:tcW w:w="1768"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完好运行</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7" w:hRule="atLeast"/>
                <w:jc w:val="center"/>
              </w:trPr>
              <w:tc>
                <w:tcPr>
                  <w:tcW w:w="1065"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6</w:t>
                  </w:r>
                </w:p>
              </w:tc>
              <w:tc>
                <w:tcPr>
                  <w:tcW w:w="2683" w:type="dxa"/>
                  <w:vAlign w:val="center"/>
                </w:tcPr>
                <w:p>
                  <w:pPr>
                    <w:spacing w:line="240" w:lineRule="auto"/>
                    <w:ind w:firstLine="0" w:firstLineChars="0"/>
                    <w:jc w:val="center"/>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计算机称重打包机</w:t>
                  </w:r>
                </w:p>
              </w:tc>
              <w:tc>
                <w:tcPr>
                  <w:tcW w:w="2182" w:type="dxa"/>
                  <w:vAlign w:val="center"/>
                </w:tcPr>
                <w:p>
                  <w:pPr>
                    <w:spacing w:line="240" w:lineRule="auto"/>
                    <w:ind w:firstLine="0" w:firstLineChars="0"/>
                    <w:jc w:val="center"/>
                    <w:rPr>
                      <w:rFonts w:hint="default" w:ascii="Times New Roman" w:hAnsi="Times New Roman" w:cs="Times New Roman" w:eastAsiaTheme="minorEastAsia"/>
                      <w:sz w:val="21"/>
                      <w:szCs w:val="21"/>
                      <w:lang w:eastAsia="zh-CN"/>
                    </w:rPr>
                  </w:pPr>
                  <w:r>
                    <w:rPr>
                      <w:rFonts w:hint="default" w:ascii="Times New Roman" w:hAnsi="Times New Roman" w:cs="Times New Roman"/>
                      <w:sz w:val="21"/>
                      <w:szCs w:val="21"/>
                      <w:lang w:eastAsia="zh-CN"/>
                    </w:rPr>
                    <w:t>上海</w:t>
                  </w:r>
                </w:p>
              </w:tc>
              <w:tc>
                <w:tcPr>
                  <w:tcW w:w="1787" w:type="dxa"/>
                  <w:vAlign w:val="center"/>
                </w:tcPr>
                <w:p>
                  <w:pPr>
                    <w:spacing w:line="240" w:lineRule="auto"/>
                    <w:ind w:firstLine="0" w:firstLineChars="0"/>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1</w:t>
                  </w:r>
                </w:p>
              </w:tc>
              <w:tc>
                <w:tcPr>
                  <w:tcW w:w="1768"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完好运行</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7" w:hRule="atLeast"/>
                <w:jc w:val="center"/>
              </w:trPr>
              <w:tc>
                <w:tcPr>
                  <w:tcW w:w="1065"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7</w:t>
                  </w:r>
                </w:p>
              </w:tc>
              <w:tc>
                <w:tcPr>
                  <w:tcW w:w="2683" w:type="dxa"/>
                  <w:vAlign w:val="center"/>
                </w:tcPr>
                <w:p>
                  <w:pPr>
                    <w:spacing w:line="240" w:lineRule="auto"/>
                    <w:ind w:firstLine="0" w:firstLineChars="0"/>
                    <w:jc w:val="center"/>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钢板仓</w:t>
                  </w:r>
                </w:p>
              </w:tc>
              <w:tc>
                <w:tcPr>
                  <w:tcW w:w="2182" w:type="dxa"/>
                  <w:vAlign w:val="center"/>
                </w:tcPr>
                <w:p>
                  <w:pPr>
                    <w:spacing w:line="240" w:lineRule="auto"/>
                    <w:ind w:firstLine="0" w:firstLineChars="0"/>
                    <w:jc w:val="center"/>
                    <w:rPr>
                      <w:rFonts w:hint="default" w:ascii="Times New Roman" w:hAnsi="Times New Roman" w:cs="Times New Roman" w:eastAsiaTheme="minorEastAsia"/>
                      <w:sz w:val="21"/>
                      <w:szCs w:val="21"/>
                      <w:lang w:eastAsia="zh-CN"/>
                    </w:rPr>
                  </w:pPr>
                  <w:r>
                    <w:rPr>
                      <w:rFonts w:hint="default" w:ascii="Times New Roman" w:hAnsi="Times New Roman" w:cs="Times New Roman"/>
                      <w:sz w:val="21"/>
                      <w:szCs w:val="21"/>
                      <w:lang w:eastAsia="zh-CN"/>
                    </w:rPr>
                    <w:t>炭化，自制</w:t>
                  </w:r>
                </w:p>
              </w:tc>
              <w:tc>
                <w:tcPr>
                  <w:tcW w:w="1787" w:type="dxa"/>
                  <w:vAlign w:val="center"/>
                </w:tcPr>
                <w:p>
                  <w:pPr>
                    <w:spacing w:line="240" w:lineRule="auto"/>
                    <w:ind w:firstLine="0" w:firstLineChars="0"/>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7</w:t>
                  </w:r>
                </w:p>
              </w:tc>
              <w:tc>
                <w:tcPr>
                  <w:tcW w:w="1768"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完好运行</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7" w:hRule="atLeast"/>
                <w:jc w:val="center"/>
              </w:trPr>
              <w:tc>
                <w:tcPr>
                  <w:tcW w:w="1065"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8</w:t>
                  </w:r>
                </w:p>
              </w:tc>
              <w:tc>
                <w:tcPr>
                  <w:tcW w:w="2683" w:type="dxa"/>
                  <w:vAlign w:val="center"/>
                </w:tcPr>
                <w:p>
                  <w:pPr>
                    <w:spacing w:line="240" w:lineRule="auto"/>
                    <w:ind w:firstLine="0" w:firstLineChars="0"/>
                    <w:jc w:val="center"/>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永磁筒</w:t>
                  </w:r>
                </w:p>
              </w:tc>
              <w:tc>
                <w:tcPr>
                  <w:tcW w:w="2182" w:type="dxa"/>
                  <w:vAlign w:val="center"/>
                </w:tcPr>
                <w:p>
                  <w:pPr>
                    <w:spacing w:line="240" w:lineRule="auto"/>
                    <w:ind w:firstLine="0" w:firstLineChars="0"/>
                    <w:jc w:val="center"/>
                    <w:rPr>
                      <w:rFonts w:hint="default" w:ascii="Times New Roman" w:hAnsi="Times New Roman" w:cs="Times New Roman" w:eastAsiaTheme="minorEastAsia"/>
                      <w:sz w:val="21"/>
                      <w:szCs w:val="21"/>
                      <w:lang w:eastAsia="zh-CN"/>
                    </w:rPr>
                  </w:pPr>
                  <w:r>
                    <w:rPr>
                      <w:rFonts w:hint="default" w:ascii="Times New Roman" w:hAnsi="Times New Roman" w:cs="Times New Roman"/>
                      <w:sz w:val="21"/>
                      <w:szCs w:val="21"/>
                      <w:lang w:eastAsia="zh-CN"/>
                    </w:rPr>
                    <w:t>江苏正昌</w:t>
                  </w:r>
                </w:p>
              </w:tc>
              <w:tc>
                <w:tcPr>
                  <w:tcW w:w="1787" w:type="dxa"/>
                  <w:vAlign w:val="center"/>
                </w:tcPr>
                <w:p>
                  <w:pPr>
                    <w:spacing w:line="240" w:lineRule="auto"/>
                    <w:ind w:firstLine="0" w:firstLineChars="0"/>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1</w:t>
                  </w:r>
                </w:p>
              </w:tc>
              <w:tc>
                <w:tcPr>
                  <w:tcW w:w="1768"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完好运行</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7" w:hRule="atLeast"/>
                <w:jc w:val="center"/>
              </w:trPr>
              <w:tc>
                <w:tcPr>
                  <w:tcW w:w="1065"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9</w:t>
                  </w:r>
                </w:p>
              </w:tc>
              <w:tc>
                <w:tcPr>
                  <w:tcW w:w="2683" w:type="dxa"/>
                  <w:vAlign w:val="center"/>
                </w:tcPr>
                <w:p>
                  <w:pPr>
                    <w:spacing w:line="240" w:lineRule="auto"/>
                    <w:ind w:firstLine="0" w:firstLineChars="0"/>
                    <w:jc w:val="center"/>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圆锥滚清筛</w:t>
                  </w:r>
                </w:p>
              </w:tc>
              <w:tc>
                <w:tcPr>
                  <w:tcW w:w="2182" w:type="dxa"/>
                  <w:vAlign w:val="center"/>
                </w:tcPr>
                <w:p>
                  <w:pPr>
                    <w:spacing w:line="240" w:lineRule="auto"/>
                    <w:ind w:firstLine="0" w:firstLineChars="0"/>
                    <w:jc w:val="center"/>
                    <w:rPr>
                      <w:rFonts w:hint="default" w:ascii="Times New Roman" w:hAnsi="Times New Roman" w:cs="Times New Roman" w:eastAsiaTheme="minorEastAsia"/>
                      <w:sz w:val="21"/>
                      <w:szCs w:val="21"/>
                      <w:lang w:eastAsia="zh-CN"/>
                    </w:rPr>
                  </w:pPr>
                  <w:r>
                    <w:rPr>
                      <w:rFonts w:hint="default" w:ascii="Times New Roman" w:hAnsi="Times New Roman" w:cs="Times New Roman"/>
                      <w:sz w:val="21"/>
                      <w:szCs w:val="21"/>
                      <w:lang w:eastAsia="zh-CN"/>
                    </w:rPr>
                    <w:t>江苏牧羊</w:t>
                  </w:r>
                </w:p>
              </w:tc>
              <w:tc>
                <w:tcPr>
                  <w:tcW w:w="1787" w:type="dxa"/>
                  <w:vAlign w:val="center"/>
                </w:tcPr>
                <w:p>
                  <w:pPr>
                    <w:spacing w:line="240" w:lineRule="auto"/>
                    <w:ind w:firstLine="0" w:firstLineChars="0"/>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1</w:t>
                  </w:r>
                </w:p>
              </w:tc>
              <w:tc>
                <w:tcPr>
                  <w:tcW w:w="1768"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完好运行</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7" w:hRule="atLeast"/>
                <w:jc w:val="center"/>
              </w:trPr>
              <w:tc>
                <w:tcPr>
                  <w:tcW w:w="1065"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10</w:t>
                  </w:r>
                </w:p>
              </w:tc>
              <w:tc>
                <w:tcPr>
                  <w:tcW w:w="2683" w:type="dxa"/>
                  <w:vAlign w:val="center"/>
                </w:tcPr>
                <w:p>
                  <w:pPr>
                    <w:spacing w:line="240" w:lineRule="auto"/>
                    <w:ind w:firstLine="0" w:firstLineChars="0"/>
                    <w:jc w:val="center"/>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螺旋输送绞龙</w:t>
                  </w:r>
                </w:p>
              </w:tc>
              <w:tc>
                <w:tcPr>
                  <w:tcW w:w="2182" w:type="dxa"/>
                  <w:vAlign w:val="center"/>
                </w:tcPr>
                <w:p>
                  <w:pPr>
                    <w:spacing w:line="240" w:lineRule="auto"/>
                    <w:ind w:firstLine="0" w:firstLineChars="0"/>
                    <w:jc w:val="center"/>
                    <w:rPr>
                      <w:rFonts w:hint="default" w:ascii="Times New Roman" w:hAnsi="Times New Roman" w:cs="Times New Roman" w:eastAsiaTheme="minorEastAsia"/>
                      <w:sz w:val="21"/>
                      <w:szCs w:val="21"/>
                      <w:lang w:eastAsia="zh-CN"/>
                    </w:rPr>
                  </w:pPr>
                  <w:r>
                    <w:rPr>
                      <w:rFonts w:hint="default" w:ascii="Times New Roman" w:hAnsi="Times New Roman" w:cs="Times New Roman"/>
                      <w:sz w:val="21"/>
                      <w:szCs w:val="21"/>
                      <w:lang w:eastAsia="zh-CN"/>
                    </w:rPr>
                    <w:t>西安</w:t>
                  </w:r>
                </w:p>
              </w:tc>
              <w:tc>
                <w:tcPr>
                  <w:tcW w:w="1787" w:type="dxa"/>
                  <w:vAlign w:val="center"/>
                </w:tcPr>
                <w:p>
                  <w:pPr>
                    <w:spacing w:line="240" w:lineRule="auto"/>
                    <w:ind w:firstLine="0" w:firstLineChars="0"/>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2</w:t>
                  </w:r>
                </w:p>
              </w:tc>
              <w:tc>
                <w:tcPr>
                  <w:tcW w:w="1768"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完好运行</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7" w:hRule="atLeast"/>
                <w:jc w:val="center"/>
              </w:trPr>
              <w:tc>
                <w:tcPr>
                  <w:tcW w:w="1065"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11</w:t>
                  </w:r>
                </w:p>
              </w:tc>
              <w:tc>
                <w:tcPr>
                  <w:tcW w:w="2683" w:type="dxa"/>
                  <w:vAlign w:val="center"/>
                </w:tcPr>
                <w:p>
                  <w:pPr>
                    <w:spacing w:line="240" w:lineRule="auto"/>
                    <w:ind w:firstLine="0" w:firstLineChars="0"/>
                    <w:jc w:val="center"/>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电动葫芦</w:t>
                  </w:r>
                </w:p>
              </w:tc>
              <w:tc>
                <w:tcPr>
                  <w:tcW w:w="2182" w:type="dxa"/>
                  <w:vAlign w:val="center"/>
                </w:tcPr>
                <w:p>
                  <w:pPr>
                    <w:spacing w:line="240" w:lineRule="auto"/>
                    <w:ind w:firstLine="0" w:firstLineChars="0"/>
                    <w:jc w:val="center"/>
                    <w:rPr>
                      <w:rFonts w:hint="default" w:ascii="Times New Roman" w:hAnsi="Times New Roman" w:cs="Times New Roman" w:eastAsiaTheme="minorEastAsia"/>
                      <w:sz w:val="21"/>
                      <w:szCs w:val="21"/>
                      <w:lang w:eastAsia="zh-CN"/>
                    </w:rPr>
                  </w:pPr>
                  <w:r>
                    <w:rPr>
                      <w:rFonts w:hint="default" w:ascii="Times New Roman" w:hAnsi="Times New Roman" w:cs="Times New Roman"/>
                      <w:sz w:val="21"/>
                      <w:szCs w:val="21"/>
                      <w:lang w:eastAsia="zh-CN"/>
                    </w:rPr>
                    <w:t>江苏</w:t>
                  </w:r>
                </w:p>
              </w:tc>
              <w:tc>
                <w:tcPr>
                  <w:tcW w:w="1787" w:type="dxa"/>
                  <w:vAlign w:val="center"/>
                </w:tcPr>
                <w:p>
                  <w:pPr>
                    <w:spacing w:line="240" w:lineRule="auto"/>
                    <w:ind w:firstLine="0" w:firstLineChars="0"/>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1</w:t>
                  </w:r>
                </w:p>
              </w:tc>
              <w:tc>
                <w:tcPr>
                  <w:tcW w:w="1768"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完好运行</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7" w:hRule="atLeast"/>
                <w:jc w:val="center"/>
              </w:trPr>
              <w:tc>
                <w:tcPr>
                  <w:tcW w:w="1065"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12</w:t>
                  </w:r>
                </w:p>
              </w:tc>
              <w:tc>
                <w:tcPr>
                  <w:tcW w:w="2683" w:type="dxa"/>
                  <w:vAlign w:val="center"/>
                </w:tcPr>
                <w:p>
                  <w:pPr>
                    <w:spacing w:line="240" w:lineRule="auto"/>
                    <w:ind w:firstLine="0" w:firstLineChars="0"/>
                    <w:jc w:val="center"/>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旋转分配器</w:t>
                  </w:r>
                </w:p>
              </w:tc>
              <w:tc>
                <w:tcPr>
                  <w:tcW w:w="2182" w:type="dxa"/>
                  <w:vAlign w:val="center"/>
                </w:tcPr>
                <w:p>
                  <w:pPr>
                    <w:spacing w:line="240" w:lineRule="auto"/>
                    <w:ind w:firstLine="0" w:firstLineChars="0"/>
                    <w:jc w:val="center"/>
                    <w:rPr>
                      <w:rFonts w:hint="default" w:ascii="Times New Roman" w:hAnsi="Times New Roman" w:cs="Times New Roman" w:eastAsiaTheme="minorEastAsia"/>
                      <w:sz w:val="21"/>
                      <w:szCs w:val="21"/>
                      <w:lang w:eastAsia="zh-CN"/>
                    </w:rPr>
                  </w:pPr>
                  <w:r>
                    <w:rPr>
                      <w:rFonts w:hint="default" w:ascii="Times New Roman" w:hAnsi="Times New Roman" w:cs="Times New Roman"/>
                      <w:sz w:val="21"/>
                      <w:szCs w:val="21"/>
                      <w:lang w:eastAsia="zh-CN"/>
                    </w:rPr>
                    <w:t>江苏</w:t>
                  </w:r>
                </w:p>
              </w:tc>
              <w:tc>
                <w:tcPr>
                  <w:tcW w:w="1787" w:type="dxa"/>
                  <w:vAlign w:val="center"/>
                </w:tcPr>
                <w:p>
                  <w:pPr>
                    <w:spacing w:line="240" w:lineRule="auto"/>
                    <w:ind w:firstLine="0" w:firstLineChars="0"/>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1</w:t>
                  </w:r>
                </w:p>
              </w:tc>
              <w:tc>
                <w:tcPr>
                  <w:tcW w:w="1768"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完好运行</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7" w:hRule="atLeast"/>
                <w:jc w:val="center"/>
              </w:trPr>
              <w:tc>
                <w:tcPr>
                  <w:tcW w:w="1065"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13</w:t>
                  </w:r>
                </w:p>
              </w:tc>
              <w:tc>
                <w:tcPr>
                  <w:tcW w:w="2683" w:type="dxa"/>
                  <w:vAlign w:val="center"/>
                </w:tcPr>
                <w:p>
                  <w:pPr>
                    <w:spacing w:line="240" w:lineRule="auto"/>
                    <w:ind w:firstLine="0" w:firstLineChars="0"/>
                    <w:jc w:val="center"/>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关风机</w:t>
                  </w:r>
                </w:p>
              </w:tc>
              <w:tc>
                <w:tcPr>
                  <w:tcW w:w="2182" w:type="dxa"/>
                  <w:vAlign w:val="center"/>
                </w:tcPr>
                <w:p>
                  <w:pPr>
                    <w:spacing w:line="240" w:lineRule="auto"/>
                    <w:ind w:firstLine="0" w:firstLineChars="0"/>
                    <w:jc w:val="center"/>
                    <w:rPr>
                      <w:rFonts w:hint="default" w:ascii="Times New Roman" w:hAnsi="Times New Roman" w:cs="Times New Roman" w:eastAsiaTheme="minorEastAsia"/>
                      <w:sz w:val="21"/>
                      <w:szCs w:val="21"/>
                      <w:lang w:eastAsia="zh-CN"/>
                    </w:rPr>
                  </w:pPr>
                  <w:r>
                    <w:rPr>
                      <w:rFonts w:hint="default" w:ascii="Times New Roman" w:hAnsi="Times New Roman" w:cs="Times New Roman"/>
                      <w:sz w:val="21"/>
                      <w:szCs w:val="21"/>
                      <w:lang w:eastAsia="zh-CN"/>
                    </w:rPr>
                    <w:t>陕西</w:t>
                  </w:r>
                </w:p>
              </w:tc>
              <w:tc>
                <w:tcPr>
                  <w:tcW w:w="1787" w:type="dxa"/>
                  <w:vAlign w:val="center"/>
                </w:tcPr>
                <w:p>
                  <w:pPr>
                    <w:spacing w:line="240" w:lineRule="auto"/>
                    <w:ind w:firstLine="0" w:firstLineChars="0"/>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15</w:t>
                  </w:r>
                </w:p>
              </w:tc>
              <w:tc>
                <w:tcPr>
                  <w:tcW w:w="1768"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完好运行</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7" w:hRule="atLeast"/>
                <w:jc w:val="center"/>
              </w:trPr>
              <w:tc>
                <w:tcPr>
                  <w:tcW w:w="1065"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14</w:t>
                  </w:r>
                </w:p>
              </w:tc>
              <w:tc>
                <w:tcPr>
                  <w:tcW w:w="2683" w:type="dxa"/>
                  <w:vAlign w:val="center"/>
                </w:tcPr>
                <w:p>
                  <w:pPr>
                    <w:spacing w:line="240" w:lineRule="auto"/>
                    <w:ind w:firstLine="0" w:firstLineChars="0"/>
                    <w:jc w:val="center"/>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风机</w:t>
                  </w:r>
                </w:p>
              </w:tc>
              <w:tc>
                <w:tcPr>
                  <w:tcW w:w="2182" w:type="dxa"/>
                  <w:vAlign w:val="center"/>
                </w:tcPr>
                <w:p>
                  <w:pPr>
                    <w:spacing w:line="240" w:lineRule="auto"/>
                    <w:ind w:firstLine="0" w:firstLineChars="0"/>
                    <w:jc w:val="center"/>
                    <w:rPr>
                      <w:rFonts w:hint="default" w:ascii="Times New Roman" w:hAnsi="Times New Roman" w:cs="Times New Roman" w:eastAsiaTheme="minorEastAsia"/>
                      <w:sz w:val="21"/>
                      <w:szCs w:val="21"/>
                      <w:lang w:eastAsia="zh-CN"/>
                    </w:rPr>
                  </w:pPr>
                  <w:r>
                    <w:rPr>
                      <w:rFonts w:hint="default" w:ascii="Times New Roman" w:hAnsi="Times New Roman" w:cs="Times New Roman"/>
                      <w:sz w:val="21"/>
                      <w:szCs w:val="21"/>
                      <w:lang w:eastAsia="zh-CN"/>
                    </w:rPr>
                    <w:t>江苏</w:t>
                  </w:r>
                </w:p>
              </w:tc>
              <w:tc>
                <w:tcPr>
                  <w:tcW w:w="1787" w:type="dxa"/>
                  <w:vAlign w:val="center"/>
                </w:tcPr>
                <w:p>
                  <w:pPr>
                    <w:spacing w:line="240" w:lineRule="auto"/>
                    <w:ind w:firstLine="0" w:firstLineChars="0"/>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3</w:t>
                  </w:r>
                </w:p>
              </w:tc>
              <w:tc>
                <w:tcPr>
                  <w:tcW w:w="1768"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完好运行</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7" w:hRule="atLeast"/>
                <w:jc w:val="center"/>
              </w:trPr>
              <w:tc>
                <w:tcPr>
                  <w:tcW w:w="1065"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15</w:t>
                  </w:r>
                </w:p>
              </w:tc>
              <w:tc>
                <w:tcPr>
                  <w:tcW w:w="2683" w:type="dxa"/>
                  <w:vAlign w:val="center"/>
                </w:tcPr>
                <w:p>
                  <w:pPr>
                    <w:spacing w:line="240" w:lineRule="auto"/>
                    <w:ind w:firstLine="0" w:firstLineChars="0"/>
                    <w:jc w:val="center"/>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配料绞龙</w:t>
                  </w:r>
                </w:p>
              </w:tc>
              <w:tc>
                <w:tcPr>
                  <w:tcW w:w="2182" w:type="dxa"/>
                  <w:vAlign w:val="center"/>
                </w:tcPr>
                <w:p>
                  <w:pPr>
                    <w:spacing w:line="240" w:lineRule="auto"/>
                    <w:ind w:firstLine="0" w:firstLineChars="0"/>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w:t>
                  </w:r>
                </w:p>
              </w:tc>
              <w:tc>
                <w:tcPr>
                  <w:tcW w:w="1787" w:type="dxa"/>
                  <w:vAlign w:val="center"/>
                </w:tcPr>
                <w:p>
                  <w:pPr>
                    <w:spacing w:line="240" w:lineRule="auto"/>
                    <w:ind w:firstLine="0" w:firstLineChars="0"/>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2</w:t>
                  </w:r>
                </w:p>
              </w:tc>
              <w:tc>
                <w:tcPr>
                  <w:tcW w:w="1768"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完好运行</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7" w:hRule="atLeast"/>
                <w:jc w:val="center"/>
              </w:trPr>
              <w:tc>
                <w:tcPr>
                  <w:tcW w:w="1065"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16</w:t>
                  </w:r>
                </w:p>
              </w:tc>
              <w:tc>
                <w:tcPr>
                  <w:tcW w:w="2683" w:type="dxa"/>
                  <w:vAlign w:val="center"/>
                </w:tcPr>
                <w:p>
                  <w:pPr>
                    <w:spacing w:line="240" w:lineRule="auto"/>
                    <w:ind w:firstLine="0" w:firstLineChars="0"/>
                    <w:jc w:val="center"/>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斗提机</w:t>
                  </w:r>
                </w:p>
              </w:tc>
              <w:tc>
                <w:tcPr>
                  <w:tcW w:w="2182" w:type="dxa"/>
                  <w:vAlign w:val="center"/>
                </w:tcPr>
                <w:p>
                  <w:pPr>
                    <w:spacing w:line="240" w:lineRule="auto"/>
                    <w:ind w:firstLine="0" w:firstLineChars="0"/>
                    <w:jc w:val="center"/>
                    <w:rPr>
                      <w:rFonts w:hint="default" w:ascii="Times New Roman" w:hAnsi="Times New Roman" w:cs="Times New Roman" w:eastAsiaTheme="minorEastAsia"/>
                      <w:sz w:val="21"/>
                      <w:szCs w:val="21"/>
                      <w:lang w:eastAsia="zh-CN"/>
                    </w:rPr>
                  </w:pPr>
                  <w:r>
                    <w:rPr>
                      <w:rFonts w:hint="default" w:ascii="Times New Roman" w:hAnsi="Times New Roman" w:cs="Times New Roman"/>
                      <w:sz w:val="21"/>
                      <w:szCs w:val="21"/>
                      <w:lang w:eastAsia="zh-CN"/>
                    </w:rPr>
                    <w:t>江苏</w:t>
                  </w:r>
                </w:p>
              </w:tc>
              <w:tc>
                <w:tcPr>
                  <w:tcW w:w="1787" w:type="dxa"/>
                  <w:vAlign w:val="center"/>
                </w:tcPr>
                <w:p>
                  <w:pPr>
                    <w:spacing w:line="240" w:lineRule="auto"/>
                    <w:ind w:firstLine="0" w:firstLineChars="0"/>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2</w:t>
                  </w:r>
                </w:p>
              </w:tc>
              <w:tc>
                <w:tcPr>
                  <w:tcW w:w="1768"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完好运行</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7" w:hRule="atLeast"/>
                <w:jc w:val="center"/>
              </w:trPr>
              <w:tc>
                <w:tcPr>
                  <w:tcW w:w="1065"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17</w:t>
                  </w:r>
                </w:p>
              </w:tc>
              <w:tc>
                <w:tcPr>
                  <w:tcW w:w="2683" w:type="dxa"/>
                  <w:vAlign w:val="center"/>
                </w:tcPr>
                <w:p>
                  <w:pPr>
                    <w:spacing w:line="240" w:lineRule="auto"/>
                    <w:ind w:firstLine="0" w:firstLineChars="0"/>
                    <w:jc w:val="center"/>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钢架结构</w:t>
                  </w:r>
                </w:p>
              </w:tc>
              <w:tc>
                <w:tcPr>
                  <w:tcW w:w="2182" w:type="dxa"/>
                  <w:vAlign w:val="center"/>
                </w:tcPr>
                <w:p>
                  <w:pPr>
                    <w:spacing w:line="240" w:lineRule="auto"/>
                    <w:ind w:firstLine="0" w:firstLineChars="0"/>
                    <w:jc w:val="center"/>
                    <w:rPr>
                      <w:rFonts w:hint="default" w:ascii="Times New Roman" w:hAnsi="Times New Roman" w:cs="Times New Roman" w:eastAsiaTheme="minorEastAsia"/>
                      <w:sz w:val="21"/>
                      <w:szCs w:val="21"/>
                      <w:lang w:eastAsia="zh-CN"/>
                    </w:rPr>
                  </w:pPr>
                  <w:r>
                    <w:rPr>
                      <w:rFonts w:hint="default" w:ascii="Times New Roman" w:hAnsi="Times New Roman" w:cs="Times New Roman"/>
                      <w:sz w:val="21"/>
                      <w:szCs w:val="21"/>
                      <w:lang w:eastAsia="zh-CN"/>
                    </w:rPr>
                    <w:t>自制</w:t>
                  </w:r>
                </w:p>
              </w:tc>
              <w:tc>
                <w:tcPr>
                  <w:tcW w:w="1787" w:type="dxa"/>
                  <w:vAlign w:val="center"/>
                </w:tcPr>
                <w:p>
                  <w:pPr>
                    <w:spacing w:line="240" w:lineRule="auto"/>
                    <w:ind w:firstLine="0" w:firstLineChars="0"/>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2</w:t>
                  </w:r>
                </w:p>
              </w:tc>
              <w:tc>
                <w:tcPr>
                  <w:tcW w:w="1768"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完好运行</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7" w:hRule="atLeast"/>
                <w:jc w:val="center"/>
              </w:trPr>
              <w:tc>
                <w:tcPr>
                  <w:tcW w:w="1065"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18</w:t>
                  </w:r>
                </w:p>
              </w:tc>
              <w:tc>
                <w:tcPr>
                  <w:tcW w:w="2683" w:type="dxa"/>
                  <w:vAlign w:val="center"/>
                </w:tcPr>
                <w:p>
                  <w:pPr>
                    <w:spacing w:line="240" w:lineRule="auto"/>
                    <w:ind w:firstLine="0" w:firstLineChars="0"/>
                    <w:jc w:val="center"/>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震动喂料机</w:t>
                  </w:r>
                </w:p>
              </w:tc>
              <w:tc>
                <w:tcPr>
                  <w:tcW w:w="2182" w:type="dxa"/>
                  <w:vAlign w:val="center"/>
                </w:tcPr>
                <w:p>
                  <w:pPr>
                    <w:spacing w:line="240" w:lineRule="auto"/>
                    <w:ind w:firstLine="0" w:firstLineChars="0"/>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LB-</w:t>
                  </w:r>
                  <w:r>
                    <w:rPr>
                      <w:rFonts w:hint="default" w:ascii="Times New Roman" w:hAnsi="Times New Roman" w:eastAsia="仿宋" w:cs="Times New Roman"/>
                      <w:sz w:val="21"/>
                      <w:szCs w:val="21"/>
                      <w:lang w:val="en-US" w:eastAsia="zh-CN"/>
                    </w:rPr>
                    <w:t>Ⅱ</w:t>
                  </w:r>
                </w:p>
              </w:tc>
              <w:tc>
                <w:tcPr>
                  <w:tcW w:w="1787" w:type="dxa"/>
                  <w:vAlign w:val="center"/>
                </w:tcPr>
                <w:p>
                  <w:pPr>
                    <w:spacing w:line="240" w:lineRule="auto"/>
                    <w:ind w:firstLine="0" w:firstLineChars="0"/>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7</w:t>
                  </w:r>
                </w:p>
              </w:tc>
              <w:tc>
                <w:tcPr>
                  <w:tcW w:w="1768"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完好运行</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7" w:hRule="atLeast"/>
                <w:jc w:val="center"/>
              </w:trPr>
              <w:tc>
                <w:tcPr>
                  <w:tcW w:w="1065"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19</w:t>
                  </w:r>
                </w:p>
              </w:tc>
              <w:tc>
                <w:tcPr>
                  <w:tcW w:w="2683" w:type="dxa"/>
                  <w:vAlign w:val="center"/>
                </w:tcPr>
                <w:p>
                  <w:pPr>
                    <w:spacing w:line="240" w:lineRule="auto"/>
                    <w:ind w:firstLine="0" w:firstLineChars="0"/>
                    <w:jc w:val="center"/>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电动闸门</w:t>
                  </w:r>
                </w:p>
              </w:tc>
              <w:tc>
                <w:tcPr>
                  <w:tcW w:w="2182" w:type="dxa"/>
                  <w:vAlign w:val="center"/>
                </w:tcPr>
                <w:p>
                  <w:pPr>
                    <w:spacing w:line="240" w:lineRule="auto"/>
                    <w:ind w:firstLine="0" w:firstLineChars="0"/>
                    <w:jc w:val="center"/>
                    <w:rPr>
                      <w:rFonts w:hint="default" w:ascii="Times New Roman" w:hAnsi="Times New Roman" w:cs="Times New Roman" w:eastAsiaTheme="minorEastAsia"/>
                      <w:sz w:val="21"/>
                      <w:szCs w:val="21"/>
                      <w:lang w:eastAsia="zh-CN"/>
                    </w:rPr>
                  </w:pPr>
                  <w:r>
                    <w:rPr>
                      <w:rFonts w:hint="default" w:ascii="Times New Roman" w:hAnsi="Times New Roman" w:cs="Times New Roman"/>
                      <w:sz w:val="21"/>
                      <w:szCs w:val="21"/>
                      <w:lang w:eastAsia="zh-CN"/>
                    </w:rPr>
                    <w:t>江苏</w:t>
                  </w:r>
                </w:p>
              </w:tc>
              <w:tc>
                <w:tcPr>
                  <w:tcW w:w="1787" w:type="dxa"/>
                  <w:vAlign w:val="center"/>
                </w:tcPr>
                <w:p>
                  <w:pPr>
                    <w:spacing w:line="240" w:lineRule="auto"/>
                    <w:ind w:firstLine="0" w:firstLineChars="0"/>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15</w:t>
                  </w:r>
                </w:p>
              </w:tc>
              <w:tc>
                <w:tcPr>
                  <w:tcW w:w="1768"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完好运行</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7" w:hRule="atLeast"/>
                <w:jc w:val="center"/>
              </w:trPr>
              <w:tc>
                <w:tcPr>
                  <w:tcW w:w="1065"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20</w:t>
                  </w:r>
                </w:p>
              </w:tc>
              <w:tc>
                <w:tcPr>
                  <w:tcW w:w="2683" w:type="dxa"/>
                  <w:vAlign w:val="center"/>
                </w:tcPr>
                <w:p>
                  <w:pPr>
                    <w:spacing w:line="240" w:lineRule="auto"/>
                    <w:ind w:firstLine="0" w:firstLineChars="0"/>
                    <w:jc w:val="center"/>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空气压缩系统</w:t>
                  </w:r>
                </w:p>
              </w:tc>
              <w:tc>
                <w:tcPr>
                  <w:tcW w:w="2182" w:type="dxa"/>
                  <w:vAlign w:val="center"/>
                </w:tcPr>
                <w:p>
                  <w:pPr>
                    <w:spacing w:line="240" w:lineRule="auto"/>
                    <w:ind w:firstLine="0" w:firstLineChars="0"/>
                    <w:jc w:val="center"/>
                    <w:rPr>
                      <w:rFonts w:hint="default" w:ascii="Times New Roman" w:hAnsi="Times New Roman" w:cs="Times New Roman" w:eastAsiaTheme="minorEastAsia"/>
                      <w:sz w:val="21"/>
                      <w:szCs w:val="21"/>
                      <w:lang w:eastAsia="zh-CN"/>
                    </w:rPr>
                  </w:pPr>
                  <w:r>
                    <w:rPr>
                      <w:rFonts w:hint="default" w:ascii="Times New Roman" w:hAnsi="Times New Roman" w:cs="Times New Roman"/>
                      <w:sz w:val="21"/>
                      <w:szCs w:val="21"/>
                      <w:lang w:eastAsia="zh-CN"/>
                    </w:rPr>
                    <w:t>西安</w:t>
                  </w:r>
                </w:p>
              </w:tc>
              <w:tc>
                <w:tcPr>
                  <w:tcW w:w="1787" w:type="dxa"/>
                  <w:vAlign w:val="center"/>
                </w:tcPr>
                <w:p>
                  <w:pPr>
                    <w:spacing w:line="240" w:lineRule="auto"/>
                    <w:ind w:firstLine="0" w:firstLineChars="0"/>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1</w:t>
                  </w:r>
                </w:p>
              </w:tc>
              <w:tc>
                <w:tcPr>
                  <w:tcW w:w="1768"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完好运行</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7" w:hRule="atLeast"/>
                <w:jc w:val="center"/>
              </w:trPr>
              <w:tc>
                <w:tcPr>
                  <w:tcW w:w="9485" w:type="dxa"/>
                  <w:gridSpan w:val="5"/>
                  <w:vAlign w:val="center"/>
                </w:tcPr>
                <w:p>
                  <w:pPr>
                    <w:spacing w:line="240" w:lineRule="auto"/>
                    <w:ind w:firstLine="0" w:firstLineChars="0"/>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eastAsia="zh-CN"/>
                    </w:rPr>
                    <w:t>二、浓缩饲料配合饲料生产系统</w:t>
                  </w:r>
                  <w:r>
                    <w:rPr>
                      <w:rFonts w:hint="default" w:ascii="Times New Roman" w:hAnsi="Times New Roman" w:cs="Times New Roman"/>
                      <w:sz w:val="21"/>
                      <w:szCs w:val="21"/>
                      <w:lang w:val="en-US" w:eastAsia="zh-CN"/>
                    </w:rPr>
                    <w:t xml:space="preserve">   1套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7" w:hRule="atLeast"/>
                <w:jc w:val="center"/>
              </w:trPr>
              <w:tc>
                <w:tcPr>
                  <w:tcW w:w="9485" w:type="dxa"/>
                  <w:gridSpan w:val="5"/>
                  <w:vAlign w:val="center"/>
                </w:tcPr>
                <w:p>
                  <w:pPr>
                    <w:spacing w:line="240" w:lineRule="auto"/>
                    <w:ind w:firstLine="0" w:firstLineChars="0"/>
                    <w:jc w:val="center"/>
                    <w:rPr>
                      <w:rFonts w:hint="default" w:ascii="Times New Roman" w:hAnsi="Times New Roman" w:cs="Times New Roman" w:eastAsiaTheme="minorEastAsia"/>
                      <w:sz w:val="21"/>
                      <w:szCs w:val="21"/>
                      <w:lang w:eastAsia="zh-CN"/>
                    </w:rPr>
                  </w:pPr>
                  <w:r>
                    <w:rPr>
                      <w:rFonts w:hint="default" w:ascii="Times New Roman" w:hAnsi="Times New Roman" w:cs="Times New Roman"/>
                      <w:sz w:val="21"/>
                      <w:szCs w:val="21"/>
                      <w:lang w:eastAsia="zh-CN"/>
                    </w:rPr>
                    <w:t>三、库房设备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7" w:hRule="atLeast"/>
                <w:jc w:val="center"/>
              </w:trPr>
              <w:tc>
                <w:tcPr>
                  <w:tcW w:w="1065" w:type="dxa"/>
                  <w:vAlign w:val="center"/>
                </w:tcPr>
                <w:p>
                  <w:pPr>
                    <w:spacing w:line="240" w:lineRule="auto"/>
                    <w:ind w:firstLine="0" w:firstLineChars="0"/>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1</w:t>
                  </w:r>
                </w:p>
              </w:tc>
              <w:tc>
                <w:tcPr>
                  <w:tcW w:w="2683" w:type="dxa"/>
                  <w:vAlign w:val="center"/>
                </w:tcPr>
                <w:p>
                  <w:pPr>
                    <w:spacing w:line="240" w:lineRule="auto"/>
                    <w:ind w:firstLine="0" w:firstLineChars="0"/>
                    <w:jc w:val="center"/>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铲车</w:t>
                  </w:r>
                </w:p>
              </w:tc>
              <w:tc>
                <w:tcPr>
                  <w:tcW w:w="2182" w:type="dxa"/>
                  <w:vAlign w:val="center"/>
                </w:tcPr>
                <w:p>
                  <w:pPr>
                    <w:spacing w:line="240" w:lineRule="auto"/>
                    <w:ind w:firstLine="0" w:firstLineChars="0"/>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1.5吨，宝鸡</w:t>
                  </w:r>
                </w:p>
              </w:tc>
              <w:tc>
                <w:tcPr>
                  <w:tcW w:w="1787" w:type="dxa"/>
                  <w:vAlign w:val="center"/>
                </w:tcPr>
                <w:p>
                  <w:pPr>
                    <w:spacing w:line="240" w:lineRule="auto"/>
                    <w:ind w:firstLine="0" w:firstLineChars="0"/>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1</w:t>
                  </w:r>
                </w:p>
              </w:tc>
              <w:tc>
                <w:tcPr>
                  <w:tcW w:w="1768"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完好运行</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7" w:hRule="atLeast"/>
                <w:jc w:val="center"/>
              </w:trPr>
              <w:tc>
                <w:tcPr>
                  <w:tcW w:w="1065" w:type="dxa"/>
                  <w:vAlign w:val="center"/>
                </w:tcPr>
                <w:p>
                  <w:pPr>
                    <w:spacing w:line="240" w:lineRule="auto"/>
                    <w:ind w:firstLine="0" w:firstLineChars="0"/>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2</w:t>
                  </w:r>
                </w:p>
              </w:tc>
              <w:tc>
                <w:tcPr>
                  <w:tcW w:w="2683" w:type="dxa"/>
                  <w:vAlign w:val="center"/>
                </w:tcPr>
                <w:p>
                  <w:pPr>
                    <w:spacing w:line="240" w:lineRule="auto"/>
                    <w:ind w:firstLine="0" w:firstLineChars="0"/>
                    <w:jc w:val="center"/>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空调</w:t>
                  </w:r>
                </w:p>
              </w:tc>
              <w:tc>
                <w:tcPr>
                  <w:tcW w:w="2182" w:type="dxa"/>
                  <w:vAlign w:val="center"/>
                </w:tcPr>
                <w:p>
                  <w:pPr>
                    <w:spacing w:line="240" w:lineRule="auto"/>
                    <w:ind w:firstLine="0" w:firstLineChars="0"/>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w:t>
                  </w:r>
                </w:p>
              </w:tc>
              <w:tc>
                <w:tcPr>
                  <w:tcW w:w="1787" w:type="dxa"/>
                  <w:vAlign w:val="center"/>
                </w:tcPr>
                <w:p>
                  <w:pPr>
                    <w:spacing w:line="240" w:lineRule="auto"/>
                    <w:ind w:firstLine="0" w:firstLineChars="0"/>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1</w:t>
                  </w:r>
                </w:p>
              </w:tc>
              <w:tc>
                <w:tcPr>
                  <w:tcW w:w="1768"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完好运行</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7" w:hRule="atLeast"/>
                <w:jc w:val="center"/>
              </w:trPr>
              <w:tc>
                <w:tcPr>
                  <w:tcW w:w="1065" w:type="dxa"/>
                  <w:vAlign w:val="center"/>
                </w:tcPr>
                <w:p>
                  <w:pPr>
                    <w:spacing w:line="240" w:lineRule="auto"/>
                    <w:ind w:firstLine="0" w:firstLineChars="0"/>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3</w:t>
                  </w:r>
                </w:p>
              </w:tc>
              <w:tc>
                <w:tcPr>
                  <w:tcW w:w="2683" w:type="dxa"/>
                  <w:vAlign w:val="center"/>
                </w:tcPr>
                <w:p>
                  <w:pPr>
                    <w:spacing w:line="240" w:lineRule="auto"/>
                    <w:ind w:firstLine="0" w:firstLineChars="0"/>
                    <w:jc w:val="center"/>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吊扇</w:t>
                  </w:r>
                </w:p>
              </w:tc>
              <w:tc>
                <w:tcPr>
                  <w:tcW w:w="2182" w:type="dxa"/>
                  <w:vAlign w:val="center"/>
                </w:tcPr>
                <w:p>
                  <w:pPr>
                    <w:spacing w:line="240" w:lineRule="auto"/>
                    <w:ind w:firstLine="0" w:firstLineChars="0"/>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w:t>
                  </w:r>
                </w:p>
              </w:tc>
              <w:tc>
                <w:tcPr>
                  <w:tcW w:w="1787" w:type="dxa"/>
                  <w:vAlign w:val="center"/>
                </w:tcPr>
                <w:p>
                  <w:pPr>
                    <w:spacing w:line="240" w:lineRule="auto"/>
                    <w:ind w:firstLine="0" w:firstLineChars="0"/>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1</w:t>
                  </w:r>
                </w:p>
              </w:tc>
              <w:tc>
                <w:tcPr>
                  <w:tcW w:w="1768"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完好运行</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7" w:hRule="atLeast"/>
                <w:jc w:val="center"/>
              </w:trPr>
              <w:tc>
                <w:tcPr>
                  <w:tcW w:w="1065" w:type="dxa"/>
                  <w:vAlign w:val="center"/>
                </w:tcPr>
                <w:p>
                  <w:pPr>
                    <w:spacing w:line="240" w:lineRule="auto"/>
                    <w:ind w:firstLine="0" w:firstLineChars="0"/>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4</w:t>
                  </w:r>
                </w:p>
              </w:tc>
              <w:tc>
                <w:tcPr>
                  <w:tcW w:w="2683" w:type="dxa"/>
                  <w:vAlign w:val="center"/>
                </w:tcPr>
                <w:p>
                  <w:pPr>
                    <w:spacing w:line="240" w:lineRule="auto"/>
                    <w:ind w:firstLine="0" w:firstLineChars="0"/>
                    <w:jc w:val="center"/>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消防设施</w:t>
                  </w:r>
                </w:p>
              </w:tc>
              <w:tc>
                <w:tcPr>
                  <w:tcW w:w="2182" w:type="dxa"/>
                  <w:vAlign w:val="center"/>
                </w:tcPr>
                <w:p>
                  <w:pPr>
                    <w:spacing w:line="240" w:lineRule="auto"/>
                    <w:ind w:firstLine="0" w:firstLineChars="0"/>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w:t>
                  </w:r>
                </w:p>
              </w:tc>
              <w:tc>
                <w:tcPr>
                  <w:tcW w:w="1787" w:type="dxa"/>
                  <w:vAlign w:val="center"/>
                </w:tcPr>
                <w:p>
                  <w:pPr>
                    <w:spacing w:line="240" w:lineRule="auto"/>
                    <w:ind w:firstLine="0" w:firstLineChars="0"/>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w:t>
                  </w:r>
                </w:p>
              </w:tc>
              <w:tc>
                <w:tcPr>
                  <w:tcW w:w="1768" w:type="dxa"/>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完好运行</w:t>
                  </w:r>
                </w:p>
              </w:tc>
            </w:tr>
          </w:tbl>
          <w:p>
            <w:pPr>
              <w:ind w:firstLine="480"/>
              <w:rPr>
                <w:rFonts w:hint="default" w:ascii="Times New Roman" w:hAnsi="Times New Roman" w:cs="Times New Roman"/>
                <w:b/>
                <w:bCs/>
              </w:rPr>
            </w:pPr>
            <w:r>
              <w:rPr>
                <w:rFonts w:hint="default" w:ascii="Times New Roman" w:hAnsi="Times New Roman" w:cs="Times New Roman"/>
                <w:b/>
                <w:bCs/>
              </w:rPr>
              <w:t>4、原项目原辅材料消耗指标</w:t>
            </w:r>
          </w:p>
          <w:p>
            <w:pPr>
              <w:ind w:firstLine="480"/>
              <w:rPr>
                <w:rFonts w:hint="default" w:ascii="Times New Roman" w:hAnsi="Times New Roman" w:cs="Times New Roman"/>
              </w:rPr>
            </w:pPr>
            <w:r>
              <w:rPr>
                <w:rFonts w:hint="default" w:ascii="Times New Roman" w:hAnsi="Times New Roman" w:cs="Times New Roman"/>
              </w:rPr>
              <w:t>项目改扩建前原辅材料及使用量见下</w:t>
            </w:r>
            <w:r>
              <w:rPr>
                <w:rFonts w:hint="default" w:ascii="Times New Roman" w:hAnsi="Times New Roman" w:cs="Times New Roman"/>
                <w:lang w:eastAsia="zh-CN"/>
              </w:rPr>
              <w:t>表</w:t>
            </w:r>
            <w:r>
              <w:rPr>
                <w:rFonts w:hint="default" w:ascii="Times New Roman" w:hAnsi="Times New Roman" w:cs="Times New Roman"/>
              </w:rPr>
              <w:t>：</w:t>
            </w:r>
          </w:p>
          <w:p>
            <w:pPr>
              <w:spacing w:line="480" w:lineRule="exact"/>
              <w:ind w:firstLine="480" w:firstLineChars="200"/>
              <w:jc w:val="center"/>
              <w:rPr>
                <w:rFonts w:hint="default" w:ascii="Times New Roman" w:hAnsi="Times New Roman" w:eastAsia="黑体" w:cs="Times New Roman"/>
                <w:bCs/>
                <w:color w:val="000000"/>
                <w:sz w:val="24"/>
                <w:szCs w:val="24"/>
              </w:rPr>
            </w:pPr>
            <w:r>
              <w:rPr>
                <w:rFonts w:hint="default" w:ascii="Times New Roman" w:hAnsi="Times New Roman" w:eastAsia="黑体" w:cs="Times New Roman"/>
                <w:bCs/>
                <w:color w:val="000000"/>
                <w:sz w:val="24"/>
                <w:szCs w:val="24"/>
              </w:rPr>
              <w:t>表</w:t>
            </w:r>
            <w:r>
              <w:rPr>
                <w:rFonts w:hint="eastAsia" w:ascii="Times New Roman" w:hAnsi="Times New Roman" w:eastAsia="黑体" w:cs="Times New Roman"/>
                <w:bCs/>
                <w:color w:val="000000"/>
                <w:sz w:val="24"/>
                <w:szCs w:val="24"/>
                <w:lang w:val="en-US" w:eastAsia="zh-CN"/>
              </w:rPr>
              <w:t>8</w:t>
            </w:r>
            <w:r>
              <w:rPr>
                <w:rFonts w:hint="default" w:ascii="Times New Roman" w:hAnsi="Times New Roman" w:eastAsia="黑体" w:cs="Times New Roman"/>
                <w:bCs/>
                <w:color w:val="000000"/>
                <w:sz w:val="24"/>
                <w:szCs w:val="24"/>
              </w:rPr>
              <w:t xml:space="preserve">  原有项目主要原辅材料一览表</w:t>
            </w:r>
          </w:p>
          <w:tbl>
            <w:tblPr>
              <w:tblStyle w:val="41"/>
              <w:tblW w:w="9515" w:type="dxa"/>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378"/>
              <w:gridCol w:w="2378"/>
              <w:gridCol w:w="2379"/>
              <w:gridCol w:w="1"/>
              <w:gridCol w:w="2379"/>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4756" w:type="dxa"/>
                  <w:gridSpan w:val="2"/>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eastAsia="zh-CN"/>
                    </w:rPr>
                  </w:pPr>
                  <w:r>
                    <w:rPr>
                      <w:rFonts w:hint="default" w:ascii="Times New Roman" w:hAnsi="Times New Roman" w:eastAsia="宋体" w:cs="Times New Roman"/>
                      <w:sz w:val="21"/>
                      <w:szCs w:val="21"/>
                      <w:vertAlign w:val="baseline"/>
                      <w:lang w:eastAsia="zh-CN"/>
                    </w:rPr>
                    <w:t>原料名称</w:t>
                  </w:r>
                </w:p>
              </w:tc>
              <w:tc>
                <w:tcPr>
                  <w:tcW w:w="2379"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eastAsia="zh-CN"/>
                    </w:rPr>
                  </w:pPr>
                  <w:r>
                    <w:rPr>
                      <w:rFonts w:hint="default" w:ascii="Times New Roman" w:hAnsi="Times New Roman" w:eastAsia="宋体" w:cs="Times New Roman"/>
                      <w:sz w:val="21"/>
                      <w:szCs w:val="21"/>
                      <w:vertAlign w:val="baseline"/>
                      <w:lang w:eastAsia="zh-CN"/>
                    </w:rPr>
                    <w:t>年消耗量</w:t>
                  </w:r>
                </w:p>
              </w:tc>
              <w:tc>
                <w:tcPr>
                  <w:tcW w:w="2380" w:type="dxa"/>
                  <w:gridSpan w:val="2"/>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eastAsia="zh-CN"/>
                    </w:rPr>
                  </w:pPr>
                  <w:r>
                    <w:rPr>
                      <w:rFonts w:hint="default" w:ascii="Times New Roman" w:hAnsi="Times New Roman" w:eastAsia="宋体" w:cs="Times New Roman"/>
                      <w:sz w:val="21"/>
                      <w:szCs w:val="21"/>
                      <w:vertAlign w:val="baseline"/>
                      <w:lang w:eastAsia="zh-CN"/>
                    </w:rPr>
                    <w:t>来源</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4756" w:type="dxa"/>
                  <w:gridSpan w:val="2"/>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eastAsia="zh-CN"/>
                    </w:rPr>
                  </w:pPr>
                  <w:r>
                    <w:rPr>
                      <w:rFonts w:hint="default" w:ascii="Times New Roman" w:hAnsi="Times New Roman" w:eastAsia="宋体" w:cs="Times New Roman"/>
                      <w:sz w:val="21"/>
                      <w:szCs w:val="21"/>
                      <w:vertAlign w:val="baseline"/>
                      <w:lang w:eastAsia="zh-CN"/>
                    </w:rPr>
                    <w:t>维生素</w:t>
                  </w:r>
                  <w:r>
                    <w:rPr>
                      <w:rFonts w:hint="default" w:ascii="Times New Roman" w:hAnsi="Times New Roman" w:eastAsia="宋体" w:cs="Times New Roman"/>
                      <w:sz w:val="21"/>
                      <w:szCs w:val="21"/>
                      <w:vertAlign w:val="baseline"/>
                      <w:lang w:val="en-US" w:eastAsia="zh-CN"/>
                    </w:rPr>
                    <w:t>A</w:t>
                  </w:r>
                </w:p>
              </w:tc>
              <w:tc>
                <w:tcPr>
                  <w:tcW w:w="2379"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50</w:t>
                  </w:r>
                </w:p>
              </w:tc>
              <w:tc>
                <w:tcPr>
                  <w:tcW w:w="2380" w:type="dxa"/>
                  <w:gridSpan w:val="2"/>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eastAsia="zh-CN"/>
                    </w:rPr>
                  </w:pPr>
                  <w:r>
                    <w:rPr>
                      <w:rFonts w:hint="default" w:ascii="Times New Roman" w:hAnsi="Times New Roman" w:eastAsia="宋体" w:cs="Times New Roman"/>
                      <w:sz w:val="21"/>
                      <w:szCs w:val="21"/>
                      <w:vertAlign w:val="baseline"/>
                      <w:lang w:eastAsia="zh-CN"/>
                    </w:rPr>
                    <w:t>外购</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4756" w:type="dxa"/>
                  <w:gridSpan w:val="2"/>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eastAsia="zh-CN"/>
                    </w:rPr>
                  </w:pPr>
                  <w:r>
                    <w:rPr>
                      <w:rFonts w:hint="default" w:ascii="Times New Roman" w:hAnsi="Times New Roman" w:eastAsia="宋体" w:cs="Times New Roman"/>
                      <w:sz w:val="21"/>
                      <w:szCs w:val="21"/>
                      <w:vertAlign w:val="baseline"/>
                      <w:lang w:eastAsia="zh-CN"/>
                    </w:rPr>
                    <w:t>豆粕</w:t>
                  </w:r>
                </w:p>
              </w:tc>
              <w:tc>
                <w:tcPr>
                  <w:tcW w:w="2379"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15000</w:t>
                  </w:r>
                </w:p>
              </w:tc>
              <w:tc>
                <w:tcPr>
                  <w:tcW w:w="2380" w:type="dxa"/>
                  <w:gridSpan w:val="2"/>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外购</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4756" w:type="dxa"/>
                  <w:gridSpan w:val="2"/>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eastAsia="zh-CN"/>
                    </w:rPr>
                  </w:pPr>
                  <w:r>
                    <w:rPr>
                      <w:rFonts w:hint="default" w:ascii="Times New Roman" w:hAnsi="Times New Roman" w:eastAsia="宋体" w:cs="Times New Roman"/>
                      <w:sz w:val="21"/>
                      <w:szCs w:val="21"/>
                      <w:vertAlign w:val="baseline"/>
                      <w:lang w:eastAsia="zh-CN"/>
                    </w:rPr>
                    <w:t>玉米</w:t>
                  </w:r>
                </w:p>
              </w:tc>
              <w:tc>
                <w:tcPr>
                  <w:tcW w:w="2379"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10000</w:t>
                  </w:r>
                </w:p>
              </w:tc>
              <w:tc>
                <w:tcPr>
                  <w:tcW w:w="2380" w:type="dxa"/>
                  <w:gridSpan w:val="2"/>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外购</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4756" w:type="dxa"/>
                  <w:gridSpan w:val="2"/>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eastAsia="zh-CN"/>
                    </w:rPr>
                  </w:pPr>
                  <w:r>
                    <w:rPr>
                      <w:rFonts w:hint="default" w:ascii="Times New Roman" w:hAnsi="Times New Roman" w:eastAsia="宋体" w:cs="Times New Roman"/>
                      <w:sz w:val="21"/>
                      <w:szCs w:val="21"/>
                      <w:vertAlign w:val="baseline"/>
                      <w:lang w:eastAsia="zh-CN"/>
                    </w:rPr>
                    <w:t>杂粕</w:t>
                  </w:r>
                </w:p>
              </w:tc>
              <w:tc>
                <w:tcPr>
                  <w:tcW w:w="2379"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15000</w:t>
                  </w:r>
                </w:p>
              </w:tc>
              <w:tc>
                <w:tcPr>
                  <w:tcW w:w="2380" w:type="dxa"/>
                  <w:gridSpan w:val="2"/>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外购</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2378" w:type="dxa"/>
                  <w:vMerge w:val="restart"/>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eastAsia="zh-CN"/>
                    </w:rPr>
                  </w:pPr>
                  <w:r>
                    <w:rPr>
                      <w:rFonts w:hint="default" w:ascii="Times New Roman" w:hAnsi="Times New Roman" w:eastAsia="宋体" w:cs="Times New Roman"/>
                      <w:sz w:val="21"/>
                      <w:szCs w:val="21"/>
                      <w:vertAlign w:val="baseline"/>
                      <w:lang w:eastAsia="zh-CN"/>
                    </w:rPr>
                    <w:t>其他</w:t>
                  </w:r>
                </w:p>
              </w:tc>
              <w:tc>
                <w:tcPr>
                  <w:tcW w:w="2378"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eastAsia="zh-CN"/>
                    </w:rPr>
                  </w:pPr>
                  <w:r>
                    <w:rPr>
                      <w:rFonts w:hint="default" w:ascii="Times New Roman" w:hAnsi="Times New Roman" w:eastAsia="宋体" w:cs="Times New Roman"/>
                      <w:sz w:val="21"/>
                      <w:szCs w:val="21"/>
                      <w:vertAlign w:val="baseline"/>
                      <w:lang w:eastAsia="zh-CN"/>
                    </w:rPr>
                    <w:t>玉米蛋白粉</w:t>
                  </w:r>
                </w:p>
              </w:tc>
              <w:tc>
                <w:tcPr>
                  <w:tcW w:w="2379"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1638</w:t>
                  </w:r>
                </w:p>
              </w:tc>
              <w:tc>
                <w:tcPr>
                  <w:tcW w:w="2380" w:type="dxa"/>
                  <w:gridSpan w:val="2"/>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外购</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2378" w:type="dxa"/>
                  <w:vMerge w:val="continue"/>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eastAsia="zh-CN"/>
                    </w:rPr>
                  </w:pPr>
                </w:p>
              </w:tc>
              <w:tc>
                <w:tcPr>
                  <w:tcW w:w="2378"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eastAsia="zh-CN"/>
                    </w:rPr>
                  </w:pPr>
                  <w:r>
                    <w:rPr>
                      <w:rFonts w:hint="default" w:ascii="Times New Roman" w:hAnsi="Times New Roman" w:eastAsia="宋体" w:cs="Times New Roman"/>
                      <w:sz w:val="21"/>
                      <w:szCs w:val="21"/>
                      <w:vertAlign w:val="baseline"/>
                      <w:lang w:eastAsia="zh-CN"/>
                    </w:rPr>
                    <w:t>粕芽饼</w:t>
                  </w:r>
                </w:p>
              </w:tc>
              <w:tc>
                <w:tcPr>
                  <w:tcW w:w="2379"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2687</w:t>
                  </w:r>
                </w:p>
              </w:tc>
              <w:tc>
                <w:tcPr>
                  <w:tcW w:w="2380" w:type="dxa"/>
                  <w:gridSpan w:val="2"/>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外购</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2378" w:type="dxa"/>
                  <w:vMerge w:val="continue"/>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eastAsia="zh-CN"/>
                    </w:rPr>
                  </w:pPr>
                </w:p>
              </w:tc>
              <w:tc>
                <w:tcPr>
                  <w:tcW w:w="2378"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eastAsia="zh-CN"/>
                    </w:rPr>
                  </w:pPr>
                  <w:r>
                    <w:rPr>
                      <w:rFonts w:hint="default" w:ascii="Times New Roman" w:hAnsi="Times New Roman" w:eastAsia="宋体" w:cs="Times New Roman"/>
                      <w:sz w:val="21"/>
                      <w:szCs w:val="21"/>
                      <w:vertAlign w:val="baseline"/>
                      <w:lang w:eastAsia="zh-CN"/>
                    </w:rPr>
                    <w:t>甲浆玉米麸</w:t>
                  </w:r>
                </w:p>
              </w:tc>
              <w:tc>
                <w:tcPr>
                  <w:tcW w:w="2379"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1425</w:t>
                  </w:r>
                </w:p>
              </w:tc>
              <w:tc>
                <w:tcPr>
                  <w:tcW w:w="2380" w:type="dxa"/>
                  <w:gridSpan w:val="2"/>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外购</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2378" w:type="dxa"/>
                  <w:vMerge w:val="continue"/>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eastAsia="zh-CN"/>
                    </w:rPr>
                  </w:pPr>
                </w:p>
              </w:tc>
              <w:tc>
                <w:tcPr>
                  <w:tcW w:w="2378"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eastAsia="zh-CN"/>
                    </w:rPr>
                  </w:pPr>
                  <w:r>
                    <w:rPr>
                      <w:rFonts w:hint="default" w:ascii="Times New Roman" w:hAnsi="Times New Roman" w:eastAsia="宋体" w:cs="Times New Roman"/>
                      <w:sz w:val="21"/>
                      <w:szCs w:val="21"/>
                      <w:vertAlign w:val="baseline"/>
                      <w:lang w:eastAsia="zh-CN"/>
                    </w:rPr>
                    <w:t>钙粉</w:t>
                  </w:r>
                </w:p>
              </w:tc>
              <w:tc>
                <w:tcPr>
                  <w:tcW w:w="2379"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2500</w:t>
                  </w:r>
                </w:p>
              </w:tc>
              <w:tc>
                <w:tcPr>
                  <w:tcW w:w="2380" w:type="dxa"/>
                  <w:gridSpan w:val="2"/>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外购</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4756" w:type="dxa"/>
                  <w:gridSpan w:val="2"/>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eastAsia="zh-CN"/>
                    </w:rPr>
                  </w:pPr>
                  <w:r>
                    <w:rPr>
                      <w:rFonts w:hint="default" w:ascii="Times New Roman" w:hAnsi="Times New Roman" w:eastAsia="宋体" w:cs="Times New Roman"/>
                      <w:sz w:val="21"/>
                      <w:szCs w:val="21"/>
                      <w:vertAlign w:val="baseline"/>
                      <w:lang w:eastAsia="zh-CN"/>
                    </w:rPr>
                    <w:t>合计</w:t>
                  </w:r>
                </w:p>
              </w:tc>
              <w:tc>
                <w:tcPr>
                  <w:tcW w:w="4759" w:type="dxa"/>
                  <w:gridSpan w:val="3"/>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8250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4756" w:type="dxa"/>
                  <w:gridSpan w:val="2"/>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eastAsia="zh-CN"/>
                    </w:rPr>
                  </w:pPr>
                  <w:r>
                    <w:rPr>
                      <w:rFonts w:hint="default" w:ascii="Times New Roman" w:hAnsi="Times New Roman" w:eastAsia="宋体" w:cs="Times New Roman"/>
                      <w:sz w:val="21"/>
                      <w:szCs w:val="21"/>
                      <w:vertAlign w:val="baseline"/>
                      <w:lang w:eastAsia="zh-CN"/>
                    </w:rPr>
                    <w:t>赖氨酸</w:t>
                  </w:r>
                </w:p>
              </w:tc>
              <w:tc>
                <w:tcPr>
                  <w:tcW w:w="2380" w:type="dxa"/>
                  <w:gridSpan w:val="2"/>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100</w:t>
                  </w:r>
                </w:p>
              </w:tc>
              <w:tc>
                <w:tcPr>
                  <w:tcW w:w="2379"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外购</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4756" w:type="dxa"/>
                  <w:gridSpan w:val="2"/>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eastAsia="zh-CN"/>
                    </w:rPr>
                  </w:pPr>
                  <w:r>
                    <w:rPr>
                      <w:rFonts w:hint="default" w:ascii="Times New Roman" w:hAnsi="Times New Roman" w:eastAsia="宋体" w:cs="Times New Roman"/>
                      <w:sz w:val="21"/>
                      <w:szCs w:val="21"/>
                      <w:vertAlign w:val="baseline"/>
                      <w:lang w:eastAsia="zh-CN"/>
                    </w:rPr>
                    <w:t>蛋氨酸</w:t>
                  </w:r>
                </w:p>
              </w:tc>
              <w:tc>
                <w:tcPr>
                  <w:tcW w:w="2380" w:type="dxa"/>
                  <w:gridSpan w:val="2"/>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100</w:t>
                  </w:r>
                </w:p>
              </w:tc>
              <w:tc>
                <w:tcPr>
                  <w:tcW w:w="2379"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外购</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2378" w:type="dxa"/>
                  <w:vMerge w:val="restart"/>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eastAsia="zh-CN"/>
                    </w:rPr>
                  </w:pPr>
                  <w:r>
                    <w:rPr>
                      <w:rFonts w:hint="default" w:ascii="Times New Roman" w:hAnsi="Times New Roman" w:eastAsia="宋体" w:cs="Times New Roman"/>
                      <w:sz w:val="21"/>
                      <w:szCs w:val="21"/>
                      <w:vertAlign w:val="baseline"/>
                      <w:lang w:eastAsia="zh-CN"/>
                    </w:rPr>
                    <w:t>矿物质饲料</w:t>
                  </w:r>
                </w:p>
              </w:tc>
              <w:tc>
                <w:tcPr>
                  <w:tcW w:w="2378"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eastAsia="zh-CN"/>
                    </w:rPr>
                  </w:pPr>
                  <w:r>
                    <w:rPr>
                      <w:rFonts w:hint="default" w:ascii="Times New Roman" w:hAnsi="Times New Roman" w:eastAsia="宋体" w:cs="Times New Roman"/>
                      <w:sz w:val="21"/>
                      <w:szCs w:val="21"/>
                      <w:vertAlign w:val="baseline"/>
                      <w:lang w:eastAsia="zh-CN"/>
                    </w:rPr>
                    <w:t>磷酸氢钙</w:t>
                  </w:r>
                </w:p>
              </w:tc>
              <w:tc>
                <w:tcPr>
                  <w:tcW w:w="2380" w:type="dxa"/>
                  <w:gridSpan w:val="2"/>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288</w:t>
                  </w:r>
                </w:p>
              </w:tc>
              <w:tc>
                <w:tcPr>
                  <w:tcW w:w="2379"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外购</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2378" w:type="dxa"/>
                  <w:vMerge w:val="continue"/>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eastAsia="zh-CN"/>
                    </w:rPr>
                  </w:pPr>
                </w:p>
              </w:tc>
              <w:tc>
                <w:tcPr>
                  <w:tcW w:w="2378"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eastAsia="zh-CN"/>
                    </w:rPr>
                  </w:pPr>
                  <w:r>
                    <w:rPr>
                      <w:rFonts w:hint="default" w:ascii="Times New Roman" w:hAnsi="Times New Roman" w:eastAsia="宋体" w:cs="Times New Roman"/>
                      <w:sz w:val="21"/>
                      <w:szCs w:val="21"/>
                      <w:vertAlign w:val="baseline"/>
                      <w:lang w:eastAsia="zh-CN"/>
                    </w:rPr>
                    <w:t>硫酸铜</w:t>
                  </w:r>
                </w:p>
              </w:tc>
              <w:tc>
                <w:tcPr>
                  <w:tcW w:w="2380" w:type="dxa"/>
                  <w:gridSpan w:val="2"/>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320</w:t>
                  </w:r>
                </w:p>
              </w:tc>
              <w:tc>
                <w:tcPr>
                  <w:tcW w:w="2379"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外购</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2378" w:type="dxa"/>
                  <w:vMerge w:val="continue"/>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eastAsia="zh-CN"/>
                    </w:rPr>
                  </w:pPr>
                </w:p>
              </w:tc>
              <w:tc>
                <w:tcPr>
                  <w:tcW w:w="2378"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eastAsia="zh-CN"/>
                    </w:rPr>
                  </w:pPr>
                  <w:r>
                    <w:rPr>
                      <w:rFonts w:hint="default" w:ascii="Times New Roman" w:hAnsi="Times New Roman" w:eastAsia="宋体" w:cs="Times New Roman"/>
                      <w:sz w:val="21"/>
                      <w:szCs w:val="21"/>
                      <w:vertAlign w:val="baseline"/>
                      <w:lang w:eastAsia="zh-CN"/>
                    </w:rPr>
                    <w:t>硫酸铁</w:t>
                  </w:r>
                </w:p>
              </w:tc>
              <w:tc>
                <w:tcPr>
                  <w:tcW w:w="2380" w:type="dxa"/>
                  <w:gridSpan w:val="2"/>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295</w:t>
                  </w:r>
                </w:p>
              </w:tc>
              <w:tc>
                <w:tcPr>
                  <w:tcW w:w="2379"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外购</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2378" w:type="dxa"/>
                  <w:vMerge w:val="continue"/>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eastAsia="zh-CN"/>
                    </w:rPr>
                  </w:pPr>
                </w:p>
              </w:tc>
              <w:tc>
                <w:tcPr>
                  <w:tcW w:w="2378"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eastAsia="zh-CN"/>
                    </w:rPr>
                  </w:pPr>
                  <w:r>
                    <w:rPr>
                      <w:rFonts w:hint="default" w:ascii="Times New Roman" w:hAnsi="Times New Roman" w:eastAsia="宋体" w:cs="Times New Roman"/>
                      <w:sz w:val="21"/>
                      <w:szCs w:val="21"/>
                      <w:vertAlign w:val="baseline"/>
                      <w:lang w:eastAsia="zh-CN"/>
                    </w:rPr>
                    <w:t>硫酸锌</w:t>
                  </w:r>
                </w:p>
              </w:tc>
              <w:tc>
                <w:tcPr>
                  <w:tcW w:w="2380" w:type="dxa"/>
                  <w:gridSpan w:val="2"/>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350</w:t>
                  </w:r>
                </w:p>
              </w:tc>
              <w:tc>
                <w:tcPr>
                  <w:tcW w:w="2379"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外购</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2378" w:type="dxa"/>
                  <w:vMerge w:val="continue"/>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eastAsia="zh-CN"/>
                    </w:rPr>
                  </w:pPr>
                </w:p>
              </w:tc>
              <w:tc>
                <w:tcPr>
                  <w:tcW w:w="2378"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eastAsia="zh-CN"/>
                    </w:rPr>
                  </w:pPr>
                  <w:r>
                    <w:rPr>
                      <w:rFonts w:hint="default" w:ascii="Times New Roman" w:hAnsi="Times New Roman" w:eastAsia="宋体" w:cs="Times New Roman"/>
                      <w:sz w:val="21"/>
                      <w:szCs w:val="21"/>
                      <w:vertAlign w:val="baseline"/>
                      <w:lang w:eastAsia="zh-CN"/>
                    </w:rPr>
                    <w:t>硫酸镁</w:t>
                  </w:r>
                </w:p>
              </w:tc>
              <w:tc>
                <w:tcPr>
                  <w:tcW w:w="2380" w:type="dxa"/>
                  <w:gridSpan w:val="2"/>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100</w:t>
                  </w:r>
                </w:p>
              </w:tc>
              <w:tc>
                <w:tcPr>
                  <w:tcW w:w="2379"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外购</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378" w:type="dxa"/>
                  <w:vMerge w:val="continue"/>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eastAsia="zh-CN"/>
                    </w:rPr>
                  </w:pPr>
                </w:p>
              </w:tc>
              <w:tc>
                <w:tcPr>
                  <w:tcW w:w="2378"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eastAsia="zh-CN"/>
                    </w:rPr>
                  </w:pPr>
                  <w:r>
                    <w:rPr>
                      <w:rFonts w:hint="default" w:ascii="Times New Roman" w:hAnsi="Times New Roman" w:eastAsia="宋体" w:cs="Times New Roman"/>
                      <w:sz w:val="21"/>
                      <w:szCs w:val="21"/>
                      <w:vertAlign w:val="baseline"/>
                      <w:lang w:eastAsia="zh-CN"/>
                    </w:rPr>
                    <w:t>食盐</w:t>
                  </w:r>
                </w:p>
              </w:tc>
              <w:tc>
                <w:tcPr>
                  <w:tcW w:w="2380" w:type="dxa"/>
                  <w:gridSpan w:val="2"/>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147</w:t>
                  </w:r>
                </w:p>
              </w:tc>
              <w:tc>
                <w:tcPr>
                  <w:tcW w:w="2379"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外购</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4756" w:type="dxa"/>
                  <w:gridSpan w:val="2"/>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eastAsia="zh-CN"/>
                    </w:rPr>
                  </w:pPr>
                  <w:r>
                    <w:rPr>
                      <w:rFonts w:hint="default" w:ascii="Times New Roman" w:hAnsi="Times New Roman" w:eastAsia="宋体" w:cs="Times New Roman"/>
                      <w:sz w:val="21"/>
                      <w:szCs w:val="21"/>
                      <w:vertAlign w:val="baseline"/>
                      <w:lang w:eastAsia="zh-CN"/>
                    </w:rPr>
                    <w:t>合计</w:t>
                  </w:r>
                </w:p>
              </w:tc>
              <w:tc>
                <w:tcPr>
                  <w:tcW w:w="4759" w:type="dxa"/>
                  <w:gridSpan w:val="3"/>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1500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4756" w:type="dxa"/>
                  <w:gridSpan w:val="2"/>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eastAsia="zh-CN"/>
                    </w:rPr>
                  </w:pPr>
                  <w:r>
                    <w:rPr>
                      <w:rFonts w:hint="default" w:ascii="Times New Roman" w:hAnsi="Times New Roman" w:eastAsia="宋体" w:cs="Times New Roman"/>
                      <w:sz w:val="21"/>
                      <w:szCs w:val="21"/>
                      <w:vertAlign w:val="baseline"/>
                      <w:lang w:eastAsia="zh-CN"/>
                    </w:rPr>
                    <w:t>合计</w:t>
                  </w:r>
                </w:p>
              </w:tc>
              <w:tc>
                <w:tcPr>
                  <w:tcW w:w="4759" w:type="dxa"/>
                  <w:gridSpan w:val="3"/>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50000</w:t>
                  </w:r>
                </w:p>
              </w:tc>
            </w:tr>
          </w:tbl>
          <w:p>
            <w:pPr>
              <w:ind w:firstLine="480"/>
              <w:rPr>
                <w:rFonts w:hint="default" w:ascii="Times New Roman" w:hAnsi="Times New Roman" w:cs="Times New Roman"/>
                <w:b/>
                <w:bCs/>
              </w:rPr>
            </w:pPr>
            <w:r>
              <w:rPr>
                <w:rFonts w:hint="default" w:ascii="Times New Roman" w:hAnsi="Times New Roman" w:cs="Times New Roman"/>
                <w:b/>
                <w:bCs/>
              </w:rPr>
              <w:t>5、原项目劳动定员及工作制度</w:t>
            </w:r>
          </w:p>
          <w:p>
            <w:pPr>
              <w:ind w:firstLine="480"/>
              <w:rPr>
                <w:rFonts w:hint="default" w:ascii="Times New Roman" w:hAnsi="Times New Roman" w:cs="Times New Roman"/>
                <w:lang w:val="en-US" w:eastAsia="zh-CN"/>
              </w:rPr>
            </w:pPr>
            <w:r>
              <w:rPr>
                <w:rFonts w:hint="default" w:ascii="Times New Roman" w:hAnsi="Times New Roman" w:cs="Times New Roman"/>
                <w:lang w:val="en-US" w:eastAsia="zh-CN"/>
              </w:rPr>
              <w:t>企业实际定员40人，其中：生产人员20名，技术研发人员4名，营销人员10名，管理人员6名，每周工作5天，每天16小时。公司含有食堂和住宿。</w:t>
            </w:r>
          </w:p>
          <w:p>
            <w:pPr>
              <w:ind w:firstLine="480"/>
              <w:rPr>
                <w:rFonts w:hint="default" w:ascii="Times New Roman" w:hAnsi="Times New Roman" w:cs="Times New Roman"/>
                <w:b/>
                <w:bCs/>
              </w:rPr>
            </w:pPr>
            <w:r>
              <w:rPr>
                <w:rFonts w:hint="default" w:ascii="Times New Roman" w:hAnsi="Times New Roman" w:cs="Times New Roman"/>
                <w:b/>
                <w:bCs/>
              </w:rPr>
              <w:t>6、原项目生产工艺流程</w:t>
            </w:r>
          </w:p>
          <w:p>
            <w:pPr>
              <w:ind w:firstLine="480"/>
              <w:rPr>
                <w:rFonts w:hint="default" w:ascii="Times New Roman" w:hAnsi="Times New Roman" w:cs="Times New Roman"/>
              </w:rPr>
            </w:pPr>
            <w:r>
              <w:rPr>
                <w:rFonts w:hint="default" w:ascii="Times New Roman" w:hAnsi="Times New Roman" w:cs="Times New Roman"/>
              </w:rPr>
              <w:t>（1）</w:t>
            </w:r>
            <w:r>
              <w:rPr>
                <w:rFonts w:hint="default" w:ascii="Times New Roman" w:hAnsi="Times New Roman" w:eastAsia="宋体" w:cs="Times New Roman"/>
                <w:sz w:val="24"/>
                <w:szCs w:val="24"/>
                <w:lang w:val="en-US" w:eastAsia="zh-CN"/>
              </w:rPr>
              <w:t>饲料生产工艺流程及产污环节分析</w:t>
            </w:r>
          </w:p>
          <w:p>
            <w:pPr>
              <w:ind w:firstLine="480"/>
              <w:rPr>
                <w:rFonts w:hint="default" w:ascii="Times New Roman" w:hAnsi="Times New Roman" w:cs="Times New Roman"/>
              </w:rPr>
            </w:pPr>
            <w:r>
              <w:rPr>
                <w:rFonts w:hint="default" w:ascii="Times New Roman" w:hAnsi="Times New Roman" w:cs="Times New Roman"/>
              </w:rPr>
              <w:t>工艺流程图见</w:t>
            </w:r>
            <w:r>
              <w:rPr>
                <w:rFonts w:hint="eastAsia" w:cs="Times New Roman"/>
                <w:lang w:eastAsia="zh-CN"/>
              </w:rPr>
              <w:t>下</w:t>
            </w:r>
            <w:r>
              <w:rPr>
                <w:rFonts w:hint="default" w:ascii="Times New Roman" w:hAnsi="Times New Roman" w:cs="Times New Roman"/>
              </w:rPr>
              <w:t>图。</w:t>
            </w:r>
          </w:p>
          <w:p>
            <w:pPr>
              <w:ind w:firstLine="0" w:firstLineChars="0"/>
              <w:rPr>
                <w:rFonts w:hint="default" w:ascii="Times New Roman" w:hAnsi="Times New Roman" w:cs="Times New Roman"/>
              </w:rPr>
            </w:pPr>
            <w:r>
              <w:rPr>
                <w:rFonts w:hint="default" w:ascii="Times New Roman" w:hAnsi="Times New Roman" w:cs="Times New Roman"/>
                <w:lang w:val="en-US" w:eastAsia="zh-CN"/>
              </w:rPr>
              <w:t xml:space="preserve">    </w:t>
            </w:r>
            <w:r>
              <w:rPr>
                <w:rFonts w:hint="default" w:ascii="Times New Roman" w:hAnsi="Times New Roman" w:cs="Times New Roman"/>
              </w:rPr>
              <w:drawing>
                <wp:inline distT="0" distB="0" distL="114300" distR="114300">
                  <wp:extent cx="5287010" cy="3661410"/>
                  <wp:effectExtent l="0" t="0" r="8890" b="152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5287010" cy="3661410"/>
                          </a:xfrm>
                          <a:prstGeom prst="rect">
                            <a:avLst/>
                          </a:prstGeom>
                          <a:noFill/>
                          <a:ln w="9525">
                            <a:noFill/>
                          </a:ln>
                        </pic:spPr>
                      </pic:pic>
                    </a:graphicData>
                  </a:graphic>
                </wp:inline>
              </w:drawing>
            </w:r>
          </w:p>
          <w:p>
            <w:pPr>
              <w:spacing w:line="480" w:lineRule="exact"/>
              <w:ind w:firstLine="480" w:firstLineChars="200"/>
              <w:jc w:val="center"/>
              <w:rPr>
                <w:rFonts w:hint="default" w:ascii="Times New Roman" w:hAnsi="Times New Roman" w:eastAsia="黑体" w:cs="Times New Roman"/>
                <w:bCs/>
                <w:color w:val="000000"/>
                <w:sz w:val="24"/>
                <w:szCs w:val="24"/>
                <w:lang w:val="en-US" w:eastAsia="zh-CN"/>
              </w:rPr>
            </w:pPr>
            <w:r>
              <w:rPr>
                <w:rFonts w:hint="default" w:ascii="Times New Roman" w:hAnsi="Times New Roman" w:eastAsia="黑体" w:cs="Times New Roman"/>
                <w:bCs/>
                <w:color w:val="000000"/>
                <w:sz w:val="24"/>
                <w:szCs w:val="24"/>
              </w:rPr>
              <w:t xml:space="preserve">图1  </w:t>
            </w:r>
            <w:r>
              <w:rPr>
                <w:rFonts w:hint="default" w:ascii="Times New Roman" w:hAnsi="Times New Roman" w:eastAsia="黑体" w:cs="Times New Roman"/>
                <w:bCs/>
                <w:color w:val="000000"/>
                <w:sz w:val="24"/>
                <w:szCs w:val="24"/>
                <w:lang w:val="en-US" w:eastAsia="zh-CN"/>
              </w:rPr>
              <w:t>饲料生产工艺流程及污染源分布图</w:t>
            </w:r>
          </w:p>
          <w:p>
            <w:pPr>
              <w:ind w:firstLine="480"/>
              <w:jc w:val="left"/>
              <w:rPr>
                <w:rFonts w:hint="default" w:ascii="Times New Roman" w:hAnsi="Times New Roman" w:cs="Times New Roman"/>
              </w:rPr>
            </w:pPr>
            <w:r>
              <w:rPr>
                <w:rFonts w:hint="default" w:ascii="Times New Roman" w:hAnsi="Times New Roman" w:cs="Times New Roman"/>
              </w:rPr>
              <w:t>（2）</w:t>
            </w:r>
            <w:r>
              <w:rPr>
                <w:rFonts w:hint="eastAsia" w:ascii="Times New Roman" w:hAnsi="Times New Roman" w:eastAsia="宋体"/>
                <w:sz w:val="24"/>
                <w:szCs w:val="24"/>
                <w:lang w:val="en-US" w:eastAsia="zh-CN"/>
              </w:rPr>
              <w:t>预混料生产工艺流程及产污环节分析</w:t>
            </w:r>
          </w:p>
          <w:p>
            <w:pPr>
              <w:ind w:firstLine="201" w:firstLineChars="84"/>
              <w:jc w:val="left"/>
              <w:rPr>
                <w:rFonts w:hint="default" w:ascii="Times New Roman" w:hAnsi="Times New Roman" w:cs="Times New Roman"/>
              </w:rPr>
            </w:pPr>
            <w:r>
              <w:drawing>
                <wp:inline distT="0" distB="0" distL="114300" distR="114300">
                  <wp:extent cx="5838190" cy="2656840"/>
                  <wp:effectExtent l="0" t="0" r="10160" b="1016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5838190" cy="2656840"/>
                          </a:xfrm>
                          <a:prstGeom prst="rect">
                            <a:avLst/>
                          </a:prstGeom>
                          <a:noFill/>
                          <a:ln w="9525">
                            <a:noFill/>
                          </a:ln>
                        </pic:spPr>
                      </pic:pic>
                    </a:graphicData>
                  </a:graphic>
                </wp:inline>
              </w:drawing>
            </w:r>
          </w:p>
          <w:p>
            <w:pPr>
              <w:spacing w:line="480" w:lineRule="exact"/>
              <w:ind w:firstLine="480" w:firstLineChars="200"/>
              <w:jc w:val="center"/>
              <w:rPr>
                <w:rFonts w:hint="default" w:ascii="Times New Roman" w:hAnsi="Times New Roman" w:eastAsia="黑体" w:cs="Times New Roman"/>
                <w:bCs/>
                <w:color w:val="000000"/>
                <w:sz w:val="24"/>
                <w:szCs w:val="24"/>
              </w:rPr>
            </w:pPr>
            <w:r>
              <w:rPr>
                <w:rFonts w:hint="default" w:ascii="Times New Roman" w:hAnsi="Times New Roman" w:eastAsia="黑体" w:cs="Times New Roman"/>
                <w:bCs/>
                <w:color w:val="000000"/>
                <w:sz w:val="24"/>
                <w:szCs w:val="24"/>
              </w:rPr>
              <w:t xml:space="preserve">图2   </w:t>
            </w:r>
            <w:r>
              <w:rPr>
                <w:rFonts w:hint="default" w:ascii="Times New Roman" w:hAnsi="Times New Roman" w:eastAsia="黑体" w:cs="Times New Roman"/>
                <w:bCs/>
                <w:color w:val="000000"/>
                <w:sz w:val="24"/>
                <w:szCs w:val="24"/>
                <w:lang w:val="en-US" w:eastAsia="zh-CN"/>
              </w:rPr>
              <w:t>预混料生产工艺流程及污染源分布图</w:t>
            </w:r>
          </w:p>
          <w:p>
            <w:pPr>
              <w:ind w:firstLine="480"/>
              <w:rPr>
                <w:rFonts w:hint="default" w:ascii="Times New Roman" w:hAnsi="Times New Roman" w:cs="Times New Roman"/>
                <w:b/>
                <w:bCs/>
              </w:rPr>
            </w:pPr>
            <w:r>
              <w:rPr>
                <w:rFonts w:hint="default" w:ascii="Times New Roman" w:hAnsi="Times New Roman" w:cs="Times New Roman"/>
                <w:b/>
                <w:bCs/>
              </w:rPr>
              <w:t>7、原项目公用工程</w:t>
            </w:r>
          </w:p>
          <w:p>
            <w:pPr>
              <w:ind w:firstLine="480"/>
              <w:rPr>
                <w:rFonts w:hint="default" w:ascii="Times New Roman" w:hAnsi="Times New Roman" w:cs="Times New Roman"/>
                <w:highlight w:val="none"/>
              </w:rPr>
            </w:pPr>
            <w:r>
              <w:rPr>
                <w:rFonts w:hint="default" w:ascii="Times New Roman" w:hAnsi="Times New Roman" w:cs="Times New Roman"/>
              </w:rPr>
              <w:t>（1）供水</w:t>
            </w:r>
          </w:p>
          <w:p>
            <w:pPr>
              <w:ind w:firstLine="480"/>
              <w:rPr>
                <w:rFonts w:hint="default" w:ascii="Times New Roman" w:hAnsi="Times New Roman" w:cs="Times New Roman"/>
                <w:highlight w:val="none"/>
              </w:rPr>
            </w:pPr>
            <w:r>
              <w:rPr>
                <w:rFonts w:hint="default" w:ascii="Times New Roman" w:hAnsi="Times New Roman" w:cs="Times New Roman"/>
                <w:highlight w:val="none"/>
              </w:rPr>
              <w:t>原项目给水</w:t>
            </w:r>
            <w:r>
              <w:rPr>
                <w:rFonts w:hint="default" w:ascii="Times New Roman" w:hAnsi="Times New Roman" w:cs="Times New Roman"/>
                <w:highlight w:val="none"/>
                <w:lang w:val="en-US" w:eastAsia="zh-CN"/>
              </w:rPr>
              <w:t>场区自备水井</w:t>
            </w:r>
            <w:r>
              <w:rPr>
                <w:rFonts w:hint="default" w:ascii="Times New Roman" w:hAnsi="Times New Roman" w:cs="Times New Roman"/>
                <w:highlight w:val="none"/>
              </w:rPr>
              <w:t>，日用水量</w:t>
            </w:r>
            <w:r>
              <w:rPr>
                <w:rFonts w:hint="eastAsia" w:cs="Times New Roman"/>
                <w:i w:val="0"/>
                <w:iCs w:val="0"/>
                <w:highlight w:val="none"/>
                <w:lang w:val="en-US" w:eastAsia="zh-CN"/>
              </w:rPr>
              <w:t>3</w:t>
            </w:r>
            <w:r>
              <w:rPr>
                <w:rFonts w:hint="default" w:ascii="Times New Roman" w:hAnsi="Times New Roman" w:cs="Times New Roman"/>
                <w:highlight w:val="none"/>
              </w:rPr>
              <w:t>m³/d，年用水量</w:t>
            </w:r>
            <w:r>
              <w:rPr>
                <w:rFonts w:hint="eastAsia" w:cs="Times New Roman"/>
                <w:highlight w:val="none"/>
                <w:lang w:val="en-US" w:eastAsia="zh-CN"/>
              </w:rPr>
              <w:t>900</w:t>
            </w:r>
            <w:r>
              <w:rPr>
                <w:rFonts w:hint="default" w:ascii="Times New Roman" w:hAnsi="Times New Roman" w:cs="Times New Roman"/>
                <w:highlight w:val="none"/>
              </w:rPr>
              <w:t>m³/d。</w:t>
            </w:r>
          </w:p>
          <w:p>
            <w:pPr>
              <w:ind w:firstLine="480"/>
              <w:rPr>
                <w:rFonts w:hint="default" w:ascii="Times New Roman" w:hAnsi="Times New Roman" w:cs="Times New Roman"/>
              </w:rPr>
            </w:pPr>
            <w:r>
              <w:rPr>
                <w:rFonts w:hint="default" w:ascii="Times New Roman" w:hAnsi="Times New Roman" w:cs="Times New Roman"/>
              </w:rPr>
              <w:t>（2）排水</w:t>
            </w:r>
          </w:p>
          <w:p>
            <w:pPr>
              <w:ind w:firstLine="480"/>
              <w:rPr>
                <w:rFonts w:hint="default" w:ascii="Times New Roman" w:hAnsi="Times New Roman" w:cs="Times New Roman"/>
                <w:lang w:val="en-US" w:eastAsia="zh-CN"/>
              </w:rPr>
            </w:pPr>
            <w:r>
              <w:rPr>
                <w:rFonts w:hint="default" w:ascii="Times New Roman" w:hAnsi="Times New Roman" w:cs="Times New Roman"/>
                <w:lang w:val="en-US" w:eastAsia="zh-CN"/>
              </w:rPr>
              <w:t>雨污分流。设置化粪池，食堂含油废水先经隔油池处理后排入化粪池，生活污水经化粪池处理后用于厂区绿化</w:t>
            </w:r>
          </w:p>
          <w:p>
            <w:pPr>
              <w:ind w:firstLine="480"/>
              <w:rPr>
                <w:rFonts w:hint="default" w:ascii="Times New Roman" w:hAnsi="Times New Roman" w:cs="Times New Roman"/>
              </w:rPr>
            </w:pPr>
            <w:r>
              <w:rPr>
                <w:rFonts w:hint="default" w:ascii="Times New Roman" w:hAnsi="Times New Roman" w:cs="Times New Roman"/>
              </w:rPr>
              <w:t>（3）供暖与制冷：采用分体式空调制冷和供暖。</w:t>
            </w:r>
          </w:p>
          <w:p>
            <w:pPr>
              <w:ind w:firstLine="480"/>
              <w:rPr>
                <w:rFonts w:hint="default" w:ascii="Times New Roman" w:hAnsi="Times New Roman" w:cs="Times New Roman"/>
                <w:highlight w:val="none"/>
              </w:rPr>
            </w:pPr>
            <w:r>
              <w:rPr>
                <w:rFonts w:hint="default" w:ascii="Times New Roman" w:hAnsi="Times New Roman" w:cs="Times New Roman"/>
                <w:highlight w:val="none"/>
              </w:rPr>
              <w:t>（</w:t>
            </w:r>
            <w:r>
              <w:rPr>
                <w:rFonts w:hint="eastAsia" w:cs="Times New Roman"/>
                <w:highlight w:val="none"/>
                <w:lang w:val="en-US" w:eastAsia="zh-CN"/>
              </w:rPr>
              <w:t>4</w:t>
            </w:r>
            <w:r>
              <w:rPr>
                <w:rFonts w:hint="default" w:ascii="Times New Roman" w:hAnsi="Times New Roman" w:cs="Times New Roman"/>
                <w:highlight w:val="none"/>
              </w:rPr>
              <w:t>）通风：原项目根据各个生产车间的布局分别安装通风机和换气扇等。</w:t>
            </w:r>
          </w:p>
          <w:p>
            <w:pPr>
              <w:ind w:firstLine="0" w:firstLineChars="0"/>
              <w:rPr>
                <w:rFonts w:hint="default" w:ascii="Times New Roman" w:hAnsi="Times New Roman" w:cs="Times New Roman"/>
                <w:b/>
                <w:highlight w:val="none"/>
              </w:rPr>
            </w:pPr>
            <w:r>
              <w:rPr>
                <w:rFonts w:hint="default" w:ascii="Times New Roman" w:hAnsi="Times New Roman" w:cs="Times New Roman"/>
                <w:b/>
                <w:highlight w:val="none"/>
              </w:rPr>
              <w:t>二、原有项目主要污染源分析</w:t>
            </w:r>
          </w:p>
          <w:p>
            <w:pPr>
              <w:ind w:firstLine="318" w:firstLineChars="132"/>
              <w:rPr>
                <w:rFonts w:hint="default" w:ascii="Times New Roman" w:hAnsi="Times New Roman" w:eastAsia="宋体" w:cs="Times New Roman"/>
                <w:b/>
                <w:szCs w:val="24"/>
              </w:rPr>
            </w:pPr>
            <w:r>
              <w:rPr>
                <w:rFonts w:hint="default" w:ascii="Times New Roman" w:hAnsi="Times New Roman" w:eastAsia="宋体" w:cs="Times New Roman"/>
                <w:b/>
                <w:szCs w:val="24"/>
              </w:rPr>
              <w:t>1、废气</w:t>
            </w:r>
          </w:p>
          <w:p>
            <w:pPr>
              <w:ind w:firstLine="480"/>
              <w:rPr>
                <w:rFonts w:hint="default" w:ascii="Times New Roman" w:hAnsi="Times New Roman" w:cs="Times New Roman"/>
              </w:rPr>
            </w:pPr>
            <w:r>
              <w:rPr>
                <w:rFonts w:hint="default" w:ascii="Times New Roman" w:hAnsi="Times New Roman" w:cs="Times New Roman"/>
              </w:rPr>
              <w:t>（1）餐厅油烟废气</w:t>
            </w:r>
          </w:p>
          <w:p>
            <w:pPr>
              <w:ind w:firstLine="480"/>
              <w:rPr>
                <w:rFonts w:hint="default" w:ascii="Times New Roman" w:hAnsi="Times New Roman" w:cs="Times New Roman"/>
              </w:rPr>
            </w:pPr>
            <w:r>
              <w:rPr>
                <w:rFonts w:hint="default" w:ascii="Times New Roman" w:hAnsi="Times New Roman" w:cs="Times New Roman"/>
              </w:rPr>
              <w:t>根据201</w:t>
            </w:r>
            <w:r>
              <w:rPr>
                <w:rFonts w:hint="eastAsia" w:cs="Times New Roman"/>
                <w:lang w:val="en-US" w:eastAsia="zh-CN"/>
              </w:rPr>
              <w:t>8</w:t>
            </w:r>
            <w:r>
              <w:rPr>
                <w:rFonts w:hint="default" w:ascii="Times New Roman" w:hAnsi="Times New Roman" w:cs="Times New Roman"/>
              </w:rPr>
              <w:t>年</w:t>
            </w:r>
            <w:r>
              <w:rPr>
                <w:rFonts w:hint="eastAsia" w:cs="Times New Roman"/>
                <w:lang w:val="en-US" w:eastAsia="zh-CN"/>
              </w:rPr>
              <w:t>4</w:t>
            </w:r>
            <w:r>
              <w:rPr>
                <w:rFonts w:hint="default" w:ascii="Times New Roman" w:hAnsi="Times New Roman" w:cs="Times New Roman"/>
              </w:rPr>
              <w:t>月</w:t>
            </w:r>
            <w:r>
              <w:rPr>
                <w:rFonts w:hint="eastAsia" w:cs="Times New Roman"/>
                <w:lang w:eastAsia="zh-CN"/>
              </w:rPr>
              <w:t>陕西正为环境检测有限公司</w:t>
            </w:r>
            <w:r>
              <w:rPr>
                <w:rFonts w:hint="default" w:ascii="Times New Roman" w:hAnsi="Times New Roman" w:cs="Times New Roman"/>
              </w:rPr>
              <w:t>对该项目的竣工环境保护验收监测报告，项目食堂安装有1套油烟机，油烟经处理后通过建筑物预留烟道顶排，满足《饮食业油烟排放标准》（GB18483-2001）的要求，经空气扩散后，对环境影响甚微。</w:t>
            </w:r>
          </w:p>
          <w:p>
            <w:pPr>
              <w:ind w:firstLine="480"/>
              <w:rPr>
                <w:rFonts w:hint="default" w:ascii="Times New Roman" w:hAnsi="Times New Roman" w:cs="Times New Roman"/>
              </w:rPr>
            </w:pPr>
            <w:r>
              <w:rPr>
                <w:rFonts w:hint="default" w:ascii="Times New Roman" w:hAnsi="Times New Roman" w:cs="Times New Roman"/>
              </w:rPr>
              <w:t>（2）粉尘</w:t>
            </w:r>
          </w:p>
          <w:p>
            <w:pPr>
              <w:keepNext w:val="0"/>
              <w:keepLines w:val="0"/>
              <w:pageBreakBefore w:val="0"/>
              <w:widowControl w:val="0"/>
              <w:tabs>
                <w:tab w:val="center" w:pos="4411"/>
              </w:tabs>
              <w:kinsoku/>
              <w:wordWrap/>
              <w:overflowPunct/>
              <w:topLinePunct w:val="0"/>
              <w:autoSpaceDE/>
              <w:autoSpaceDN/>
              <w:bidi w:val="0"/>
              <w:adjustRightInd/>
              <w:snapToGrid/>
              <w:spacing w:line="520" w:lineRule="exact"/>
              <w:ind w:left="0" w:leftChars="0" w:right="0" w:rightChars="0" w:firstLine="560"/>
              <w:jc w:val="both"/>
              <w:textAlignment w:val="auto"/>
              <w:outlineLvl w:val="9"/>
              <w:rPr>
                <w:rFonts w:hint="default" w:ascii="Times New Roman" w:hAnsi="Times New Roman" w:eastAsia="宋体" w:cs="Times New Roman"/>
                <w:szCs w:val="24"/>
              </w:rPr>
            </w:pPr>
            <w:r>
              <w:rPr>
                <w:rFonts w:hint="default" w:ascii="Times New Roman" w:hAnsi="Times New Roman" w:cs="Times New Roman"/>
              </w:rPr>
              <w:t>根据201</w:t>
            </w:r>
            <w:r>
              <w:rPr>
                <w:rFonts w:hint="eastAsia" w:cs="Times New Roman"/>
                <w:lang w:val="en-US" w:eastAsia="zh-CN"/>
              </w:rPr>
              <w:t>8</w:t>
            </w:r>
            <w:r>
              <w:rPr>
                <w:rFonts w:hint="default" w:ascii="Times New Roman" w:hAnsi="Times New Roman" w:cs="Times New Roman"/>
              </w:rPr>
              <w:t>年</w:t>
            </w:r>
            <w:r>
              <w:rPr>
                <w:rFonts w:hint="eastAsia" w:cs="Times New Roman"/>
                <w:lang w:val="en-US" w:eastAsia="zh-CN"/>
              </w:rPr>
              <w:t>4</w:t>
            </w:r>
            <w:r>
              <w:rPr>
                <w:rFonts w:hint="default" w:ascii="Times New Roman" w:hAnsi="Times New Roman" w:cs="Times New Roman"/>
              </w:rPr>
              <w:t>月</w:t>
            </w:r>
            <w:r>
              <w:rPr>
                <w:rFonts w:hint="eastAsia" w:cs="Times New Roman"/>
                <w:lang w:eastAsia="zh-CN"/>
              </w:rPr>
              <w:t>陕西正为环境检测有限公司</w:t>
            </w:r>
            <w:r>
              <w:rPr>
                <w:rFonts w:hint="default" w:ascii="Times New Roman" w:hAnsi="Times New Roman" w:cs="Times New Roman"/>
              </w:rPr>
              <w:t>对该项目的竣工环境保护验收监测报告，</w:t>
            </w:r>
            <w:r>
              <w:rPr>
                <w:rFonts w:hint="default" w:ascii="Times New Roman" w:hAnsi="Times New Roman" w:eastAsia="宋体" w:cs="Times New Roman"/>
                <w:b w:val="0"/>
                <w:bCs w:val="0"/>
                <w:color w:val="000000"/>
                <w:kern w:val="0"/>
                <w:sz w:val="24"/>
                <w:szCs w:val="24"/>
                <w:lang w:val="en-US" w:eastAsia="zh-CN" w:bidi="ar-SA"/>
              </w:rPr>
              <w:t>生产车间排气筒总排口</w:t>
            </w:r>
            <w:r>
              <w:rPr>
                <w:rFonts w:hint="eastAsia" w:ascii="Times New Roman" w:hAnsi="Times New Roman" w:eastAsia="宋体" w:cs="Times New Roman"/>
                <w:b w:val="0"/>
                <w:bCs w:val="0"/>
                <w:color w:val="000000"/>
                <w:kern w:val="0"/>
                <w:sz w:val="24"/>
                <w:szCs w:val="24"/>
                <w:lang w:val="en-US" w:eastAsia="zh-CN" w:bidi="ar-SA"/>
              </w:rPr>
              <w:t>、</w:t>
            </w:r>
            <w:r>
              <w:rPr>
                <w:rFonts w:hint="default" w:ascii="Times New Roman" w:hAnsi="Times New Roman" w:eastAsia="宋体" w:cs="Times New Roman"/>
                <w:b w:val="0"/>
                <w:bCs w:val="0"/>
                <w:color w:val="000000"/>
                <w:kern w:val="0"/>
                <w:sz w:val="24"/>
                <w:szCs w:val="24"/>
                <w:lang w:val="en-US" w:eastAsia="zh-CN" w:bidi="ar-SA"/>
              </w:rPr>
              <w:t>玉米仓库排气筒总排口粉尘有组织排放速率和浓度值符合《大气污染物综合排放标准》（GB 16297-1996）表2中的二级标准颗粒物最高允许排放浓度120mg/m</w:t>
            </w:r>
            <w:r>
              <w:rPr>
                <w:rFonts w:hint="default" w:ascii="Times New Roman" w:hAnsi="Times New Roman" w:eastAsia="宋体" w:cs="Times New Roman"/>
                <w:b w:val="0"/>
                <w:bCs w:val="0"/>
                <w:color w:val="000000"/>
                <w:kern w:val="0"/>
                <w:sz w:val="24"/>
                <w:szCs w:val="24"/>
                <w:vertAlign w:val="superscript"/>
                <w:lang w:val="en-US" w:eastAsia="zh-CN" w:bidi="ar-SA"/>
              </w:rPr>
              <w:t>3</w:t>
            </w:r>
            <w:r>
              <w:rPr>
                <w:rFonts w:hint="default" w:ascii="Times New Roman" w:hAnsi="Times New Roman" w:eastAsia="宋体" w:cs="Times New Roman"/>
                <w:b w:val="0"/>
                <w:bCs w:val="0"/>
                <w:color w:val="000000"/>
                <w:kern w:val="0"/>
                <w:sz w:val="24"/>
                <w:szCs w:val="24"/>
                <w:lang w:val="en-US" w:eastAsia="zh-CN" w:bidi="ar-SA"/>
              </w:rPr>
              <w:t>的</w:t>
            </w:r>
            <w:r>
              <w:rPr>
                <w:rFonts w:hint="eastAsia" w:ascii="Times New Roman" w:hAnsi="Times New Roman" w:eastAsia="宋体" w:cs="Times New Roman"/>
                <w:b w:val="0"/>
                <w:bCs w:val="0"/>
                <w:color w:val="000000"/>
                <w:kern w:val="0"/>
                <w:sz w:val="24"/>
                <w:szCs w:val="24"/>
                <w:lang w:val="en-US" w:eastAsia="zh-CN" w:bidi="ar-SA"/>
              </w:rPr>
              <w:t>限值</w:t>
            </w:r>
            <w:r>
              <w:rPr>
                <w:rFonts w:hint="default" w:ascii="Times New Roman" w:hAnsi="Times New Roman" w:eastAsia="宋体" w:cs="Times New Roman"/>
                <w:b w:val="0"/>
                <w:bCs w:val="0"/>
                <w:color w:val="000000"/>
                <w:kern w:val="0"/>
                <w:sz w:val="24"/>
                <w:szCs w:val="24"/>
                <w:lang w:val="en-US" w:eastAsia="zh-CN" w:bidi="ar-SA"/>
              </w:rPr>
              <w:t>要求；</w:t>
            </w:r>
            <w:r>
              <w:rPr>
                <w:rFonts w:hint="eastAsia" w:ascii="Times New Roman" w:hAnsi="Times New Roman" w:eastAsia="宋体" w:cs="Times New Roman"/>
                <w:b w:val="0"/>
                <w:bCs w:val="0"/>
                <w:color w:val="000000"/>
                <w:kern w:val="0"/>
                <w:sz w:val="24"/>
                <w:szCs w:val="24"/>
                <w:lang w:val="en-US" w:eastAsia="zh-CN" w:bidi="ar-SA"/>
              </w:rPr>
              <w:t>食堂油烟排放浓度满足《饮食行业油烟排放标准》（GB18483-2001）的排放标准要求；</w:t>
            </w:r>
            <w:r>
              <w:rPr>
                <w:rFonts w:hint="default" w:ascii="Times New Roman" w:hAnsi="Times New Roman" w:eastAsia="宋体" w:cs="Times New Roman"/>
                <w:b w:val="0"/>
                <w:bCs w:val="0"/>
                <w:color w:val="000000"/>
                <w:kern w:val="0"/>
                <w:sz w:val="24"/>
                <w:szCs w:val="24"/>
                <w:lang w:val="en-US" w:eastAsia="zh-CN" w:bidi="ar-SA"/>
              </w:rPr>
              <w:t>厂界无组织废气颗粒物浓度值在符合《大气污染物综合排放标准》（GB 16297-1996）表2中的无组织排放监控浓度1.0mg/m</w:t>
            </w:r>
            <w:r>
              <w:rPr>
                <w:rFonts w:hint="default" w:ascii="Times New Roman" w:hAnsi="Times New Roman" w:eastAsia="宋体" w:cs="Times New Roman"/>
                <w:b w:val="0"/>
                <w:bCs w:val="0"/>
                <w:color w:val="000000"/>
                <w:kern w:val="0"/>
                <w:sz w:val="24"/>
                <w:szCs w:val="24"/>
                <w:vertAlign w:val="superscript"/>
                <w:lang w:val="en-US" w:eastAsia="zh-CN" w:bidi="ar-SA"/>
              </w:rPr>
              <w:t>3</w:t>
            </w:r>
            <w:r>
              <w:rPr>
                <w:rFonts w:hint="default" w:ascii="Times New Roman" w:hAnsi="Times New Roman" w:eastAsia="宋体" w:cs="Times New Roman"/>
                <w:b w:val="0"/>
                <w:bCs w:val="0"/>
                <w:color w:val="000000"/>
                <w:kern w:val="0"/>
                <w:sz w:val="24"/>
                <w:szCs w:val="24"/>
                <w:vertAlign w:val="baseline"/>
                <w:lang w:val="en-US" w:eastAsia="zh-CN" w:bidi="ar-SA"/>
              </w:rPr>
              <w:t>的</w:t>
            </w:r>
            <w:r>
              <w:rPr>
                <w:rFonts w:hint="default" w:ascii="Times New Roman" w:hAnsi="Times New Roman" w:eastAsia="宋体" w:cs="Times New Roman"/>
                <w:b w:val="0"/>
                <w:bCs w:val="0"/>
                <w:color w:val="000000"/>
                <w:kern w:val="0"/>
                <w:sz w:val="24"/>
                <w:szCs w:val="24"/>
                <w:lang w:val="en-US" w:eastAsia="zh-CN" w:bidi="ar-SA"/>
              </w:rPr>
              <w:t>限值要求</w:t>
            </w:r>
            <w:r>
              <w:rPr>
                <w:rFonts w:hint="eastAsia" w:cs="Times New Roman"/>
                <w:b w:val="0"/>
                <w:bCs/>
                <w:color w:val="000000"/>
                <w:kern w:val="44"/>
                <w:sz w:val="24"/>
                <w:szCs w:val="24"/>
                <w:lang w:val="en-US" w:eastAsia="zh-CN" w:bidi="ar-SA"/>
              </w:rPr>
              <w:t>，</w:t>
            </w:r>
            <w:r>
              <w:rPr>
                <w:rFonts w:hint="default" w:ascii="Times New Roman" w:hAnsi="Times New Roman" w:eastAsia="宋体" w:cs="Times New Roman"/>
                <w:szCs w:val="24"/>
              </w:rPr>
              <w:t>对环境影响较小。</w:t>
            </w:r>
            <w:r>
              <w:rPr>
                <w:rFonts w:hint="default" w:ascii="Times New Roman" w:hAnsi="Times New Roman" w:cs="Times New Roman"/>
              </w:rPr>
              <w:t xml:space="preserve">                                                                                                                                                                                                                                                                                                                                                                                                                                                                                                                                                                                                                </w:t>
            </w:r>
          </w:p>
          <w:p>
            <w:pPr>
              <w:ind w:firstLine="482"/>
              <w:rPr>
                <w:rFonts w:hint="default" w:ascii="Times New Roman" w:hAnsi="Times New Roman" w:cs="Times New Roman"/>
                <w:b/>
              </w:rPr>
            </w:pPr>
            <w:r>
              <w:rPr>
                <w:rFonts w:hint="default" w:ascii="Times New Roman" w:hAnsi="Times New Roman" w:cs="Times New Roman"/>
                <w:b/>
              </w:rPr>
              <w:t>2、废水</w:t>
            </w:r>
          </w:p>
          <w:p>
            <w:pPr>
              <w:ind w:firstLine="480"/>
              <w:rPr>
                <w:rFonts w:hint="default" w:ascii="Times New Roman" w:hAnsi="Times New Roman" w:cs="Times New Roman"/>
              </w:rPr>
            </w:pPr>
            <w:r>
              <w:rPr>
                <w:rFonts w:hint="default" w:ascii="Times New Roman" w:hAnsi="Times New Roman" w:cs="Times New Roman"/>
              </w:rPr>
              <w:t>经现场调查，项目产生的废水主要为职工生活污水、食堂污水。项目餐饮废水经隔油池处理，职工办公生活污水经化粪池处理后</w:t>
            </w:r>
            <w:r>
              <w:rPr>
                <w:rFonts w:hint="eastAsia" w:cs="Times New Roman"/>
                <w:lang w:eastAsia="zh-CN"/>
              </w:rPr>
              <w:t>用于厂区绿化</w:t>
            </w:r>
            <w:r>
              <w:rPr>
                <w:rFonts w:hint="default" w:ascii="Times New Roman" w:hAnsi="Times New Roman" w:cs="Times New Roman"/>
              </w:rPr>
              <w:t>。废水排放符合要求</w:t>
            </w:r>
            <w:r>
              <w:rPr>
                <w:rFonts w:hint="eastAsia" w:cs="Times New Roman"/>
                <w:lang w:eastAsia="zh-CN"/>
              </w:rPr>
              <w:t>，对环境影响较小</w:t>
            </w:r>
            <w:r>
              <w:rPr>
                <w:rFonts w:hint="default" w:ascii="Times New Roman" w:hAnsi="Times New Roman" w:cs="Times New Roman"/>
              </w:rPr>
              <w:t>。</w:t>
            </w:r>
          </w:p>
          <w:p>
            <w:pPr>
              <w:ind w:firstLine="482"/>
              <w:rPr>
                <w:rFonts w:hint="default" w:ascii="Times New Roman" w:hAnsi="Times New Roman" w:cs="Times New Roman"/>
                <w:b/>
              </w:rPr>
            </w:pPr>
            <w:r>
              <w:rPr>
                <w:rFonts w:hint="default" w:ascii="Times New Roman" w:hAnsi="Times New Roman" w:cs="Times New Roman"/>
                <w:b/>
              </w:rPr>
              <w:t>3、噪声</w:t>
            </w:r>
          </w:p>
          <w:p>
            <w:pPr>
              <w:ind w:firstLine="480"/>
              <w:rPr>
                <w:rFonts w:hint="default" w:ascii="Times New Roman" w:hAnsi="Times New Roman" w:cs="Times New Roman"/>
              </w:rPr>
            </w:pPr>
            <w:r>
              <w:rPr>
                <w:rFonts w:hint="default" w:ascii="Times New Roman" w:hAnsi="Times New Roman" w:cs="Times New Roman"/>
              </w:rPr>
              <w:t>项目主要生产设备为</w:t>
            </w:r>
            <w:r>
              <w:rPr>
                <w:rFonts w:hint="eastAsia" w:cs="Times New Roman"/>
                <w:lang w:eastAsia="zh-CN"/>
              </w:rPr>
              <w:t>预处理及混合过程产生噪声</w:t>
            </w:r>
            <w:r>
              <w:rPr>
                <w:rFonts w:hint="default" w:ascii="Times New Roman" w:hAnsi="Times New Roman" w:cs="Times New Roman"/>
              </w:rPr>
              <w:t>，设备均置于车间内、安装减振垫</w:t>
            </w:r>
            <w:r>
              <w:rPr>
                <w:rFonts w:hint="eastAsia" w:cs="Times New Roman"/>
                <w:lang w:eastAsia="zh-CN"/>
              </w:rPr>
              <w:t>、安装消声器，厂区</w:t>
            </w:r>
            <w:r>
              <w:rPr>
                <w:rFonts w:hint="default" w:ascii="Times New Roman" w:hAnsi="Times New Roman" w:cs="Times New Roman"/>
              </w:rPr>
              <w:t>绿化带，通过以上措施厂界噪声可达标。</w:t>
            </w:r>
          </w:p>
          <w:p>
            <w:pPr>
              <w:ind w:firstLine="482"/>
              <w:rPr>
                <w:rFonts w:hint="default" w:ascii="Times New Roman" w:hAnsi="Times New Roman" w:cs="Times New Roman"/>
                <w:b/>
              </w:rPr>
            </w:pPr>
            <w:r>
              <w:rPr>
                <w:rFonts w:hint="default" w:ascii="Times New Roman" w:hAnsi="Times New Roman" w:cs="Times New Roman"/>
                <w:b/>
              </w:rPr>
              <w:t>4、固废</w:t>
            </w:r>
          </w:p>
          <w:p>
            <w:pPr>
              <w:ind w:firstLine="480"/>
              <w:rPr>
                <w:rFonts w:hint="default" w:ascii="Times New Roman" w:hAnsi="Times New Roman" w:cs="Times New Roman"/>
              </w:rPr>
            </w:pPr>
            <w:r>
              <w:rPr>
                <w:rFonts w:hint="default" w:ascii="Times New Roman" w:hAnsi="Times New Roman" w:cs="Times New Roman"/>
              </w:rPr>
              <w:t>本项目固废主要为职工生活垃圾</w:t>
            </w:r>
            <w:r>
              <w:rPr>
                <w:rFonts w:hint="eastAsia" w:cs="Times New Roman"/>
                <w:lang w:eastAsia="zh-CN"/>
              </w:rPr>
              <w:t>、生产线收集粉尘尘饼</w:t>
            </w:r>
            <w:r>
              <w:rPr>
                <w:rFonts w:hint="default" w:ascii="Times New Roman" w:hAnsi="Times New Roman" w:cs="Times New Roman"/>
              </w:rPr>
              <w:t>、</w:t>
            </w:r>
            <w:r>
              <w:rPr>
                <w:rFonts w:hint="eastAsia" w:cs="Times New Roman"/>
                <w:lang w:eastAsia="zh-CN"/>
              </w:rPr>
              <w:t>危险废物</w:t>
            </w:r>
            <w:r>
              <w:rPr>
                <w:rFonts w:hint="default" w:ascii="Times New Roman" w:hAnsi="Times New Roman" w:cs="Times New Roman"/>
              </w:rPr>
              <w:t>。</w:t>
            </w:r>
            <w:r>
              <w:rPr>
                <w:rFonts w:hint="default" w:ascii="Times New Roman" w:hAnsi="Times New Roman" w:cs="Times New Roman"/>
                <w:lang w:val="en-US" w:eastAsia="zh-CN"/>
              </w:rPr>
              <w:t>生活垃圾设垃圾桶收集后清运；玉米原料中生产线收尘装置收集的滤饼等回收再利用；危险废物设置暂存间，交由有资质单位处置。</w:t>
            </w:r>
          </w:p>
          <w:p>
            <w:pPr>
              <w:ind w:firstLine="0" w:firstLineChars="0"/>
              <w:rPr>
                <w:rFonts w:hint="default" w:ascii="Times New Roman" w:hAnsi="Times New Roman" w:cs="Times New Roman"/>
                <w:b/>
              </w:rPr>
            </w:pPr>
            <w:r>
              <w:rPr>
                <w:rFonts w:hint="default" w:ascii="Times New Roman" w:hAnsi="Times New Roman" w:cs="Times New Roman"/>
                <w:b/>
              </w:rPr>
              <w:t>三、企业原有项目污染源及排放情况</w:t>
            </w:r>
          </w:p>
          <w:p>
            <w:pPr>
              <w:pStyle w:val="20"/>
              <w:ind w:firstLine="422"/>
              <w:rPr>
                <w:rFonts w:hint="default" w:ascii="Times New Roman" w:hAnsi="Times New Roman" w:eastAsia="黑体" w:cs="Times New Roman"/>
                <w:b w:val="0"/>
                <w:bCs/>
                <w:color w:val="000000"/>
                <w:kern w:val="2"/>
                <w:sz w:val="24"/>
                <w:szCs w:val="24"/>
                <w:lang w:val="en-US" w:eastAsia="zh-CN" w:bidi="ar-SA"/>
              </w:rPr>
            </w:pPr>
            <w:r>
              <w:rPr>
                <w:rFonts w:hint="default" w:ascii="Times New Roman" w:hAnsi="Times New Roman" w:eastAsia="黑体" w:cs="Times New Roman"/>
                <w:b w:val="0"/>
                <w:bCs/>
                <w:color w:val="000000"/>
                <w:kern w:val="2"/>
                <w:sz w:val="24"/>
                <w:szCs w:val="24"/>
                <w:lang w:val="en-US" w:eastAsia="zh-CN" w:bidi="ar-SA"/>
              </w:rPr>
              <w:t>表</w:t>
            </w:r>
            <w:r>
              <w:rPr>
                <w:rFonts w:hint="eastAsia" w:ascii="Times New Roman" w:hAnsi="Times New Roman" w:eastAsia="黑体" w:cs="Times New Roman"/>
                <w:b w:val="0"/>
                <w:bCs/>
                <w:color w:val="000000"/>
                <w:kern w:val="2"/>
                <w:sz w:val="24"/>
                <w:szCs w:val="24"/>
                <w:lang w:val="en-US" w:eastAsia="zh-CN" w:bidi="ar-SA"/>
              </w:rPr>
              <w:t>9</w:t>
            </w:r>
            <w:r>
              <w:rPr>
                <w:rFonts w:hint="default" w:ascii="Times New Roman" w:hAnsi="Times New Roman" w:eastAsia="黑体" w:cs="Times New Roman"/>
                <w:b w:val="0"/>
                <w:bCs/>
                <w:color w:val="000000"/>
                <w:kern w:val="2"/>
                <w:sz w:val="24"/>
                <w:szCs w:val="24"/>
                <w:lang w:val="en-US" w:eastAsia="zh-CN" w:bidi="ar-SA"/>
              </w:rPr>
              <w:t xml:space="preserve">  原有项目污染物产生、排放情况  单位：t/a</w:t>
            </w:r>
          </w:p>
          <w:tbl>
            <w:tblPr>
              <w:tblStyle w:val="40"/>
              <w:tblW w:w="948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49"/>
              <w:gridCol w:w="1222"/>
              <w:gridCol w:w="1794"/>
              <w:gridCol w:w="1"/>
              <w:gridCol w:w="1"/>
              <w:gridCol w:w="1590"/>
              <w:gridCol w:w="1"/>
              <w:gridCol w:w="2994"/>
              <w:gridCol w:w="1332"/>
              <w:gridCol w:w="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 w:type="dxa"/>
                <w:jc w:val="center"/>
              </w:trPr>
              <w:tc>
                <w:tcPr>
                  <w:tcW w:w="549" w:type="dxa"/>
                  <w:vAlign w:val="center"/>
                </w:tcPr>
                <w:p>
                  <w:pPr>
                    <w:snapToGrid w:val="0"/>
                    <w:spacing w:line="240" w:lineRule="auto"/>
                    <w:ind w:left="-72" w:leftChars="-30" w:right="-72" w:rightChars="-30"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污染</w:t>
                  </w:r>
                </w:p>
                <w:p>
                  <w:pPr>
                    <w:snapToGrid w:val="0"/>
                    <w:spacing w:line="240" w:lineRule="auto"/>
                    <w:ind w:left="-72" w:leftChars="-30" w:right="-72" w:rightChars="-30"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种类</w:t>
                  </w:r>
                </w:p>
              </w:tc>
              <w:tc>
                <w:tcPr>
                  <w:tcW w:w="3016" w:type="dxa"/>
                  <w:gridSpan w:val="2"/>
                  <w:vAlign w:val="center"/>
                </w:tcPr>
                <w:p>
                  <w:pPr>
                    <w:snapToGrid w:val="0"/>
                    <w:spacing w:line="240" w:lineRule="auto"/>
                    <w:ind w:left="-72" w:leftChars="-30" w:right="-72" w:rightChars="-30" w:firstLine="0" w:firstLineChars="0"/>
                    <w:jc w:val="center"/>
                    <w:rPr>
                      <w:rFonts w:hint="default"/>
                    </w:rPr>
                  </w:pPr>
                  <w:r>
                    <w:rPr>
                      <w:rFonts w:hint="default" w:ascii="Times New Roman" w:hAnsi="Times New Roman" w:cs="Times New Roman"/>
                      <w:sz w:val="21"/>
                      <w:szCs w:val="21"/>
                    </w:rPr>
                    <w:t>污染物名称</w:t>
                  </w:r>
                </w:p>
              </w:tc>
              <w:tc>
                <w:tcPr>
                  <w:tcW w:w="1592" w:type="dxa"/>
                  <w:gridSpan w:val="3"/>
                  <w:vAlign w:val="center"/>
                </w:tcPr>
                <w:p>
                  <w:pPr>
                    <w:snapToGrid w:val="0"/>
                    <w:spacing w:line="240" w:lineRule="auto"/>
                    <w:ind w:left="-72" w:leftChars="-30" w:right="-72" w:rightChars="-30"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排放量</w:t>
                  </w:r>
                </w:p>
              </w:tc>
              <w:tc>
                <w:tcPr>
                  <w:tcW w:w="2995" w:type="dxa"/>
                  <w:gridSpan w:val="2"/>
                  <w:vAlign w:val="center"/>
                </w:tcPr>
                <w:p>
                  <w:pPr>
                    <w:snapToGrid w:val="0"/>
                    <w:spacing w:line="240" w:lineRule="auto"/>
                    <w:ind w:left="-72" w:leftChars="-30" w:right="-72" w:rightChars="-30"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治理措施</w:t>
                  </w:r>
                </w:p>
              </w:tc>
              <w:tc>
                <w:tcPr>
                  <w:tcW w:w="1332" w:type="dxa"/>
                  <w:vAlign w:val="center"/>
                </w:tcPr>
                <w:p>
                  <w:pPr>
                    <w:snapToGrid w:val="0"/>
                    <w:spacing w:line="240" w:lineRule="auto"/>
                    <w:ind w:left="-72" w:leftChars="-30" w:right="-72" w:rightChars="-30"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是否达标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 w:type="dxa"/>
                <w:jc w:val="center"/>
              </w:trPr>
              <w:tc>
                <w:tcPr>
                  <w:tcW w:w="549" w:type="dxa"/>
                  <w:vMerge w:val="restart"/>
                  <w:vAlign w:val="center"/>
                </w:tcPr>
                <w:p>
                  <w:pPr>
                    <w:snapToGrid w:val="0"/>
                    <w:spacing w:line="240" w:lineRule="auto"/>
                    <w:ind w:left="-72" w:leftChars="-30" w:right="-72" w:rightChars="-30"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废气</w:t>
                  </w:r>
                </w:p>
              </w:tc>
              <w:tc>
                <w:tcPr>
                  <w:tcW w:w="3016" w:type="dxa"/>
                  <w:gridSpan w:val="2"/>
                  <w:vAlign w:val="center"/>
                </w:tcPr>
                <w:p>
                  <w:pPr>
                    <w:snapToGrid w:val="0"/>
                    <w:spacing w:line="240" w:lineRule="auto"/>
                    <w:ind w:left="-72" w:leftChars="-30" w:right="-72" w:rightChars="-30" w:firstLine="0" w:firstLineChars="0"/>
                    <w:jc w:val="center"/>
                    <w:rPr>
                      <w:rFonts w:hint="eastAsia" w:ascii="Times New Roman" w:hAnsi="Times New Roman" w:cs="Times New Roman" w:eastAsiaTheme="minorEastAsia"/>
                      <w:sz w:val="21"/>
                      <w:szCs w:val="21"/>
                      <w:lang w:eastAsia="zh-CN"/>
                    </w:rPr>
                  </w:pPr>
                  <w:r>
                    <w:rPr>
                      <w:rFonts w:hint="default" w:ascii="Times New Roman" w:hAnsi="Times New Roman" w:cs="Times New Roman"/>
                      <w:sz w:val="21"/>
                      <w:szCs w:val="21"/>
                    </w:rPr>
                    <w:t>食堂</w:t>
                  </w:r>
                  <w:r>
                    <w:rPr>
                      <w:rFonts w:hint="eastAsia" w:cs="Times New Roman"/>
                      <w:sz w:val="21"/>
                      <w:szCs w:val="21"/>
                      <w:lang w:eastAsia="zh-CN"/>
                    </w:rPr>
                    <w:t>油烟</w:t>
                  </w:r>
                </w:p>
              </w:tc>
              <w:tc>
                <w:tcPr>
                  <w:tcW w:w="1592" w:type="dxa"/>
                  <w:gridSpan w:val="3"/>
                  <w:vAlign w:val="center"/>
                </w:tcPr>
                <w:p>
                  <w:pPr>
                    <w:snapToGrid w:val="0"/>
                    <w:spacing w:line="240" w:lineRule="auto"/>
                    <w:ind w:left="-72" w:leftChars="-30" w:right="-72" w:rightChars="-30" w:firstLine="0" w:firstLineChars="0"/>
                    <w:jc w:val="center"/>
                    <w:rPr>
                      <w:rFonts w:hint="eastAsia" w:ascii="Times New Roman" w:hAnsi="Times New Roman" w:cs="Times New Roman" w:eastAsiaTheme="minorEastAsia"/>
                      <w:sz w:val="21"/>
                      <w:szCs w:val="21"/>
                      <w:lang w:val="en-US" w:eastAsia="zh-CN"/>
                    </w:rPr>
                  </w:pPr>
                  <w:r>
                    <w:rPr>
                      <w:rFonts w:hint="eastAsia" w:cs="Times New Roman"/>
                      <w:sz w:val="21"/>
                      <w:szCs w:val="21"/>
                      <w:lang w:val="en-US" w:eastAsia="zh-CN"/>
                    </w:rPr>
                    <w:t>0.99</w:t>
                  </w:r>
                </w:p>
              </w:tc>
              <w:tc>
                <w:tcPr>
                  <w:tcW w:w="2995" w:type="dxa"/>
                  <w:gridSpan w:val="2"/>
                  <w:vAlign w:val="center"/>
                </w:tcPr>
                <w:p>
                  <w:pPr>
                    <w:snapToGrid w:val="0"/>
                    <w:spacing w:line="240" w:lineRule="auto"/>
                    <w:ind w:left="-72" w:leftChars="-30" w:right="-72" w:rightChars="-30"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油烟净化器+抽风机</w:t>
                  </w:r>
                </w:p>
              </w:tc>
              <w:tc>
                <w:tcPr>
                  <w:tcW w:w="1332" w:type="dxa"/>
                  <w:vMerge w:val="restart"/>
                  <w:vAlign w:val="center"/>
                </w:tcPr>
                <w:p>
                  <w:pPr>
                    <w:snapToGrid w:val="0"/>
                    <w:spacing w:line="240" w:lineRule="auto"/>
                    <w:ind w:left="-72" w:leftChars="-30" w:right="-72" w:rightChars="-30"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达标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 w:type="dxa"/>
                <w:jc w:val="center"/>
              </w:trPr>
              <w:tc>
                <w:tcPr>
                  <w:tcW w:w="549" w:type="dxa"/>
                  <w:vMerge w:val="continue"/>
                  <w:vAlign w:val="center"/>
                </w:tcPr>
                <w:p>
                  <w:pPr>
                    <w:snapToGrid w:val="0"/>
                    <w:spacing w:line="240" w:lineRule="auto"/>
                    <w:ind w:left="-72" w:leftChars="-30" w:right="-72" w:rightChars="-30" w:firstLine="0" w:firstLineChars="0"/>
                    <w:jc w:val="center"/>
                    <w:rPr>
                      <w:rFonts w:hint="default" w:ascii="Times New Roman" w:hAnsi="Times New Roman" w:cs="Times New Roman"/>
                      <w:sz w:val="21"/>
                      <w:szCs w:val="21"/>
                    </w:rPr>
                  </w:pPr>
                </w:p>
              </w:tc>
              <w:tc>
                <w:tcPr>
                  <w:tcW w:w="3016" w:type="dxa"/>
                  <w:gridSpan w:val="2"/>
                  <w:vAlign w:val="center"/>
                </w:tcPr>
                <w:p>
                  <w:pPr>
                    <w:snapToGrid w:val="0"/>
                    <w:spacing w:line="240" w:lineRule="auto"/>
                    <w:ind w:left="-72" w:leftChars="-30" w:right="-72" w:rightChars="-30" w:firstLine="0" w:firstLineChars="0"/>
                    <w:jc w:val="center"/>
                    <w:rPr>
                      <w:rFonts w:hint="eastAsia" w:ascii="Times New Roman" w:hAnsi="Times New Roman" w:cs="Times New Roman" w:eastAsiaTheme="minorEastAsia"/>
                      <w:sz w:val="21"/>
                      <w:szCs w:val="21"/>
                      <w:lang w:eastAsia="zh-CN"/>
                    </w:rPr>
                  </w:pPr>
                  <w:r>
                    <w:rPr>
                      <w:rFonts w:hint="eastAsia" w:cs="Times New Roman"/>
                      <w:sz w:val="21"/>
                      <w:szCs w:val="21"/>
                      <w:lang w:eastAsia="zh-CN"/>
                    </w:rPr>
                    <w:t>粉碎工序粉尘</w:t>
                  </w:r>
                </w:p>
              </w:tc>
              <w:tc>
                <w:tcPr>
                  <w:tcW w:w="1592" w:type="dxa"/>
                  <w:gridSpan w:val="3"/>
                  <w:vAlign w:val="center"/>
                </w:tcPr>
                <w:p>
                  <w:pPr>
                    <w:snapToGrid w:val="0"/>
                    <w:spacing w:line="240" w:lineRule="auto"/>
                    <w:ind w:left="-72" w:leftChars="-30" w:right="-72" w:rightChars="-30" w:firstLine="0" w:firstLineChars="0"/>
                    <w:jc w:val="center"/>
                    <w:rPr>
                      <w:rFonts w:hint="eastAsia" w:ascii="Times New Roman" w:hAnsi="Times New Roman" w:cs="Times New Roman" w:eastAsiaTheme="minorEastAsia"/>
                      <w:sz w:val="21"/>
                      <w:szCs w:val="21"/>
                      <w:lang w:val="en-US" w:eastAsia="zh-CN"/>
                    </w:rPr>
                  </w:pPr>
                  <w:r>
                    <w:rPr>
                      <w:rFonts w:hint="eastAsia" w:cs="Times New Roman"/>
                      <w:sz w:val="21"/>
                      <w:szCs w:val="21"/>
                      <w:lang w:val="en-US" w:eastAsia="zh-CN"/>
                    </w:rPr>
                    <w:t>50</w:t>
                  </w:r>
                </w:p>
              </w:tc>
              <w:tc>
                <w:tcPr>
                  <w:tcW w:w="2995" w:type="dxa"/>
                  <w:gridSpan w:val="2"/>
                  <w:vAlign w:val="center"/>
                </w:tcPr>
                <w:p>
                  <w:pPr>
                    <w:snapToGrid w:val="0"/>
                    <w:spacing w:line="240" w:lineRule="auto"/>
                    <w:ind w:left="-72" w:leftChars="-30" w:right="-72" w:rightChars="-30" w:firstLine="0" w:firstLineChars="0"/>
                    <w:jc w:val="center"/>
                    <w:rPr>
                      <w:rFonts w:hint="eastAsia" w:ascii="Times New Roman" w:hAnsi="Times New Roman" w:cs="Times New Roman" w:eastAsiaTheme="minorEastAsia"/>
                      <w:sz w:val="21"/>
                      <w:szCs w:val="21"/>
                      <w:lang w:val="en-US" w:eastAsia="zh-CN"/>
                    </w:rPr>
                  </w:pPr>
                  <w:r>
                    <w:rPr>
                      <w:rFonts w:hint="eastAsia" w:cs="Times New Roman"/>
                      <w:sz w:val="21"/>
                      <w:szCs w:val="21"/>
                      <w:lang w:eastAsia="zh-CN"/>
                    </w:rPr>
                    <w:t>脉冲除尘器</w:t>
                  </w:r>
                  <w:r>
                    <w:rPr>
                      <w:rFonts w:hint="eastAsia" w:cs="Times New Roman"/>
                      <w:sz w:val="21"/>
                      <w:szCs w:val="21"/>
                      <w:lang w:val="en-US" w:eastAsia="zh-CN"/>
                    </w:rPr>
                    <w:t>+20m高排气筒</w:t>
                  </w:r>
                </w:p>
              </w:tc>
              <w:tc>
                <w:tcPr>
                  <w:tcW w:w="1332" w:type="dxa"/>
                  <w:vMerge w:val="continue"/>
                  <w:vAlign w:val="center"/>
                </w:tcPr>
                <w:p>
                  <w:pPr>
                    <w:snapToGrid w:val="0"/>
                    <w:spacing w:line="240" w:lineRule="auto"/>
                    <w:ind w:left="-72" w:leftChars="-30" w:right="-72" w:rightChars="-30" w:firstLine="0" w:firstLineChars="0"/>
                    <w:jc w:val="center"/>
                    <w:rPr>
                      <w:rFonts w:hint="default"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 w:type="dxa"/>
                <w:trHeight w:val="695" w:hRule="atLeast"/>
                <w:jc w:val="center"/>
              </w:trPr>
              <w:tc>
                <w:tcPr>
                  <w:tcW w:w="549" w:type="dxa"/>
                  <w:vMerge w:val="continue"/>
                  <w:vAlign w:val="center"/>
                </w:tcPr>
                <w:p>
                  <w:pPr>
                    <w:snapToGrid w:val="0"/>
                    <w:spacing w:line="240" w:lineRule="auto"/>
                    <w:ind w:left="-72" w:leftChars="-30" w:right="-72" w:rightChars="-30" w:firstLine="0" w:firstLineChars="0"/>
                    <w:jc w:val="center"/>
                    <w:rPr>
                      <w:rFonts w:hint="default" w:ascii="Times New Roman" w:hAnsi="Times New Roman" w:cs="Times New Roman"/>
                      <w:sz w:val="21"/>
                      <w:szCs w:val="21"/>
                    </w:rPr>
                  </w:pPr>
                </w:p>
              </w:tc>
              <w:tc>
                <w:tcPr>
                  <w:tcW w:w="3016" w:type="dxa"/>
                  <w:gridSpan w:val="2"/>
                  <w:vAlign w:val="center"/>
                </w:tcPr>
                <w:p>
                  <w:pPr>
                    <w:snapToGrid w:val="0"/>
                    <w:spacing w:line="240" w:lineRule="auto"/>
                    <w:ind w:left="-72" w:leftChars="-30" w:right="-72" w:rightChars="-30" w:firstLine="0" w:firstLineChars="0"/>
                    <w:jc w:val="center"/>
                    <w:rPr>
                      <w:rFonts w:hint="eastAsia" w:cs="Times New Roman"/>
                      <w:sz w:val="21"/>
                      <w:szCs w:val="21"/>
                      <w:lang w:eastAsia="zh-CN"/>
                    </w:rPr>
                  </w:pPr>
                  <w:r>
                    <w:rPr>
                      <w:rFonts w:hint="eastAsia" w:cs="Times New Roman"/>
                      <w:sz w:val="21"/>
                      <w:szCs w:val="21"/>
                      <w:lang w:eastAsia="zh-CN"/>
                    </w:rPr>
                    <w:t>甲醇锅炉烟尘</w:t>
                  </w:r>
                </w:p>
                <w:p>
                  <w:pPr>
                    <w:snapToGrid w:val="0"/>
                    <w:spacing w:line="240" w:lineRule="auto"/>
                    <w:ind w:left="-72" w:leftChars="-30" w:right="-72" w:rightChars="-30" w:firstLine="0" w:firstLineChars="0"/>
                    <w:jc w:val="center"/>
                    <w:rPr>
                      <w:rFonts w:hint="eastAsia" w:ascii="Times New Roman" w:hAnsi="Times New Roman" w:cs="Times New Roman" w:eastAsiaTheme="minorEastAsia"/>
                      <w:sz w:val="21"/>
                      <w:szCs w:val="21"/>
                      <w:lang w:val="en-US" w:eastAsia="zh-CN"/>
                    </w:rPr>
                  </w:pPr>
                  <w:r>
                    <w:rPr>
                      <w:rFonts w:hint="eastAsia" w:cs="Times New Roman"/>
                      <w:sz w:val="21"/>
                      <w:szCs w:val="21"/>
                      <w:lang w:val="en-US" w:eastAsia="zh-CN"/>
                    </w:rPr>
                    <w:t>SO</w:t>
                  </w:r>
                  <w:r>
                    <w:rPr>
                      <w:rFonts w:hint="eastAsia" w:cs="Times New Roman"/>
                      <w:sz w:val="21"/>
                      <w:szCs w:val="21"/>
                      <w:vertAlign w:val="subscript"/>
                      <w:lang w:val="en-US" w:eastAsia="zh-CN"/>
                    </w:rPr>
                    <w:t>2</w:t>
                  </w:r>
                </w:p>
              </w:tc>
              <w:tc>
                <w:tcPr>
                  <w:tcW w:w="1592" w:type="dxa"/>
                  <w:gridSpan w:val="3"/>
                  <w:vAlign w:val="center"/>
                </w:tcPr>
                <w:p>
                  <w:pPr>
                    <w:snapToGrid w:val="0"/>
                    <w:spacing w:line="240" w:lineRule="auto"/>
                    <w:ind w:left="-72" w:leftChars="-30" w:right="-72" w:rightChars="-30" w:firstLine="0" w:firstLineChars="0"/>
                    <w:jc w:val="center"/>
                    <w:rPr>
                      <w:rFonts w:hint="eastAsia" w:cs="Times New Roman"/>
                      <w:sz w:val="21"/>
                      <w:szCs w:val="21"/>
                      <w:lang w:val="en-US" w:eastAsia="zh-CN"/>
                    </w:rPr>
                  </w:pPr>
                  <w:r>
                    <w:rPr>
                      <w:rFonts w:hint="eastAsia" w:cs="Times New Roman"/>
                      <w:sz w:val="21"/>
                      <w:szCs w:val="21"/>
                      <w:lang w:val="en-US" w:eastAsia="zh-CN"/>
                    </w:rPr>
                    <w:t>9.48</w:t>
                  </w:r>
                </w:p>
                <w:p>
                  <w:pPr>
                    <w:snapToGrid w:val="0"/>
                    <w:spacing w:line="240" w:lineRule="auto"/>
                    <w:ind w:left="-72" w:leftChars="-30" w:right="-72" w:rightChars="-30" w:firstLine="0" w:firstLineChars="0"/>
                    <w:jc w:val="center"/>
                    <w:rPr>
                      <w:rFonts w:hint="eastAsia"/>
                      <w:lang w:val="en-US" w:eastAsia="zh-CN"/>
                    </w:rPr>
                  </w:pPr>
                  <w:r>
                    <w:rPr>
                      <w:rFonts w:hint="eastAsia" w:cs="Times New Roman"/>
                      <w:sz w:val="21"/>
                      <w:szCs w:val="21"/>
                      <w:lang w:val="en-US" w:eastAsia="zh-CN"/>
                    </w:rPr>
                    <w:t>3.15</w:t>
                  </w:r>
                </w:p>
              </w:tc>
              <w:tc>
                <w:tcPr>
                  <w:tcW w:w="2995" w:type="dxa"/>
                  <w:gridSpan w:val="2"/>
                  <w:vAlign w:val="center"/>
                </w:tcPr>
                <w:p>
                  <w:pPr>
                    <w:snapToGrid w:val="0"/>
                    <w:spacing w:line="240" w:lineRule="auto"/>
                    <w:ind w:left="-72" w:leftChars="-30" w:right="-72" w:rightChars="-30" w:firstLine="0" w:firstLineChars="0"/>
                    <w:jc w:val="center"/>
                    <w:rPr>
                      <w:rFonts w:hint="eastAsia" w:ascii="Times New Roman" w:hAnsi="Times New Roman" w:cs="Times New Roman" w:eastAsiaTheme="minorEastAsia"/>
                      <w:sz w:val="21"/>
                      <w:szCs w:val="21"/>
                      <w:lang w:val="en-US" w:eastAsia="zh-CN"/>
                    </w:rPr>
                  </w:pPr>
                  <w:r>
                    <w:rPr>
                      <w:rFonts w:hint="eastAsia" w:cs="Times New Roman"/>
                      <w:sz w:val="21"/>
                      <w:szCs w:val="21"/>
                      <w:lang w:val="en-US" w:eastAsia="zh-CN"/>
                    </w:rPr>
                    <w:t>8m高排气筒</w:t>
                  </w:r>
                </w:p>
              </w:tc>
              <w:tc>
                <w:tcPr>
                  <w:tcW w:w="1332" w:type="dxa"/>
                  <w:vMerge w:val="continue"/>
                  <w:vAlign w:val="center"/>
                </w:tcPr>
                <w:p>
                  <w:pPr>
                    <w:snapToGrid w:val="0"/>
                    <w:spacing w:line="240" w:lineRule="auto"/>
                    <w:ind w:left="-72" w:leftChars="-30" w:right="-72" w:rightChars="-30" w:firstLine="0" w:firstLineChars="0"/>
                    <w:jc w:val="center"/>
                    <w:rPr>
                      <w:rFonts w:hint="default"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76" w:hRule="atLeast"/>
                <w:jc w:val="center"/>
              </w:trPr>
              <w:tc>
                <w:tcPr>
                  <w:tcW w:w="549" w:type="dxa"/>
                  <w:vMerge w:val="restart"/>
                  <w:tcBorders>
                    <w:top w:val="single" w:color="auto" w:sz="4" w:space="0"/>
                  </w:tcBorders>
                  <w:vAlign w:val="center"/>
                </w:tcPr>
                <w:p>
                  <w:pPr>
                    <w:snapToGrid w:val="0"/>
                    <w:spacing w:line="240" w:lineRule="auto"/>
                    <w:ind w:left="-72" w:leftChars="-30" w:right="-72" w:rightChars="-30"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废水</w:t>
                  </w:r>
                </w:p>
              </w:tc>
              <w:tc>
                <w:tcPr>
                  <w:tcW w:w="1222" w:type="dxa"/>
                  <w:vMerge w:val="restart"/>
                  <w:tcBorders>
                    <w:top w:val="single" w:color="auto" w:sz="4" w:space="0"/>
                  </w:tcBorders>
                  <w:vAlign w:val="center"/>
                </w:tcPr>
                <w:p>
                  <w:pPr>
                    <w:snapToGrid w:val="0"/>
                    <w:spacing w:line="240" w:lineRule="auto"/>
                    <w:ind w:firstLine="0" w:firstLineChars="0"/>
                    <w:jc w:val="center"/>
                    <w:rPr>
                      <w:rFonts w:hint="eastAsia" w:ascii="Times New Roman" w:hAnsi="Times New Roman" w:cs="Times New Roman" w:eastAsiaTheme="minorEastAsia"/>
                      <w:sz w:val="21"/>
                      <w:szCs w:val="21"/>
                      <w:lang w:eastAsia="zh-CN"/>
                    </w:rPr>
                  </w:pPr>
                  <w:r>
                    <w:rPr>
                      <w:rFonts w:hint="default" w:ascii="Times New Roman" w:hAnsi="Times New Roman" w:cs="Times New Roman"/>
                      <w:sz w:val="21"/>
                      <w:szCs w:val="21"/>
                    </w:rPr>
                    <w:t>生活</w:t>
                  </w:r>
                  <w:r>
                    <w:rPr>
                      <w:rFonts w:hint="eastAsia" w:cs="Times New Roman"/>
                      <w:sz w:val="21"/>
                      <w:szCs w:val="21"/>
                      <w:lang w:eastAsia="zh-CN"/>
                    </w:rPr>
                    <w:t>污水及食堂废水</w:t>
                  </w:r>
                </w:p>
              </w:tc>
              <w:tc>
                <w:tcPr>
                  <w:tcW w:w="1796" w:type="dxa"/>
                  <w:gridSpan w:val="3"/>
                  <w:vAlign w:val="center"/>
                </w:tcPr>
                <w:p>
                  <w:pPr>
                    <w:widowControl/>
                    <w:spacing w:line="240" w:lineRule="auto"/>
                    <w:ind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COD</w:t>
                  </w:r>
                  <w:r>
                    <w:rPr>
                      <w:rFonts w:hint="default" w:ascii="Times New Roman" w:hAnsi="Times New Roman" w:cs="Times New Roman"/>
                    </w:rPr>
                    <w:t>（</w:t>
                  </w:r>
                  <w:r>
                    <w:rPr>
                      <w:rFonts w:hint="default" w:ascii="Times New Roman" w:hAnsi="Times New Roman" w:cs="Times New Roman"/>
                      <w:sz w:val="21"/>
                      <w:szCs w:val="21"/>
                    </w:rPr>
                    <w:t>t/a</w:t>
                  </w:r>
                  <w:r>
                    <w:rPr>
                      <w:rFonts w:hint="default" w:ascii="Times New Roman" w:hAnsi="Times New Roman" w:cs="Times New Roman"/>
                    </w:rPr>
                    <w:t>）</w:t>
                  </w:r>
                </w:p>
              </w:tc>
              <w:tc>
                <w:tcPr>
                  <w:tcW w:w="1591" w:type="dxa"/>
                  <w:gridSpan w:val="2"/>
                  <w:vAlign w:val="center"/>
                </w:tcPr>
                <w:p>
                  <w:pPr>
                    <w:spacing w:line="240" w:lineRule="auto"/>
                    <w:ind w:firstLine="0" w:firstLineChars="0"/>
                    <w:jc w:val="center"/>
                    <w:rPr>
                      <w:rFonts w:hint="eastAsia" w:ascii="Times New Roman" w:hAnsi="Times New Roman" w:cs="Times New Roman" w:eastAsiaTheme="minorEastAsia"/>
                      <w:sz w:val="21"/>
                      <w:szCs w:val="21"/>
                      <w:lang w:val="en-US" w:eastAsia="zh-CN"/>
                    </w:rPr>
                  </w:pPr>
                  <w:r>
                    <w:rPr>
                      <w:rFonts w:hint="eastAsia" w:cs="Times New Roman"/>
                      <w:sz w:val="21"/>
                      <w:szCs w:val="21"/>
                      <w:lang w:val="en-US" w:eastAsia="zh-CN"/>
                    </w:rPr>
                    <w:t>0</w:t>
                  </w:r>
                </w:p>
              </w:tc>
              <w:tc>
                <w:tcPr>
                  <w:tcW w:w="2994" w:type="dxa"/>
                  <w:vMerge w:val="restart"/>
                  <w:vAlign w:val="center"/>
                </w:tcPr>
                <w:p>
                  <w:pPr>
                    <w:snapToGrid w:val="0"/>
                    <w:spacing w:line="240" w:lineRule="auto"/>
                    <w:ind w:left="-72" w:leftChars="-30" w:right="-72" w:rightChars="-30" w:firstLine="0" w:firstLineChars="0"/>
                    <w:jc w:val="center"/>
                    <w:rPr>
                      <w:rFonts w:hint="eastAsia" w:ascii="Times New Roman" w:hAnsi="Times New Roman" w:cs="Times New Roman" w:eastAsiaTheme="minorEastAsia"/>
                      <w:sz w:val="21"/>
                      <w:szCs w:val="21"/>
                      <w:lang w:eastAsia="zh-CN"/>
                    </w:rPr>
                  </w:pPr>
                  <w:r>
                    <w:rPr>
                      <w:rFonts w:hint="eastAsia" w:cs="Times New Roman"/>
                      <w:sz w:val="21"/>
                      <w:szCs w:val="21"/>
                      <w:lang w:eastAsia="zh-CN"/>
                    </w:rPr>
                    <w:t>化粪池处理后厂区绿化</w:t>
                  </w:r>
                </w:p>
              </w:tc>
              <w:tc>
                <w:tcPr>
                  <w:tcW w:w="1333" w:type="dxa"/>
                  <w:gridSpan w:val="2"/>
                  <w:vMerge w:val="restart"/>
                  <w:vAlign w:val="center"/>
                </w:tcPr>
                <w:p>
                  <w:pPr>
                    <w:snapToGrid w:val="0"/>
                    <w:spacing w:line="240" w:lineRule="auto"/>
                    <w:ind w:left="-72" w:leftChars="-30" w:right="-72" w:rightChars="-30"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符合环保要求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73" w:hRule="atLeast"/>
                <w:jc w:val="center"/>
              </w:trPr>
              <w:tc>
                <w:tcPr>
                  <w:tcW w:w="549" w:type="dxa"/>
                  <w:vMerge w:val="continue"/>
                  <w:vAlign w:val="center"/>
                </w:tcPr>
                <w:p>
                  <w:pPr>
                    <w:snapToGrid w:val="0"/>
                    <w:spacing w:line="240" w:lineRule="auto"/>
                    <w:ind w:left="-72" w:leftChars="-30" w:right="-72" w:rightChars="-30" w:firstLine="0" w:firstLineChars="0"/>
                    <w:jc w:val="center"/>
                    <w:rPr>
                      <w:rFonts w:hint="default" w:ascii="Times New Roman" w:hAnsi="Times New Roman" w:cs="Times New Roman"/>
                      <w:sz w:val="21"/>
                      <w:szCs w:val="21"/>
                    </w:rPr>
                  </w:pPr>
                </w:p>
              </w:tc>
              <w:tc>
                <w:tcPr>
                  <w:tcW w:w="1222" w:type="dxa"/>
                  <w:vMerge w:val="continue"/>
                  <w:vAlign w:val="center"/>
                </w:tcPr>
                <w:p>
                  <w:pPr>
                    <w:snapToGrid w:val="0"/>
                    <w:spacing w:line="240" w:lineRule="auto"/>
                    <w:ind w:firstLine="0" w:firstLineChars="0"/>
                    <w:jc w:val="center"/>
                    <w:rPr>
                      <w:rFonts w:hint="default" w:ascii="Times New Roman" w:hAnsi="Times New Roman" w:cs="Times New Roman"/>
                      <w:sz w:val="21"/>
                      <w:szCs w:val="21"/>
                    </w:rPr>
                  </w:pPr>
                </w:p>
              </w:tc>
              <w:tc>
                <w:tcPr>
                  <w:tcW w:w="1796" w:type="dxa"/>
                  <w:gridSpan w:val="3"/>
                  <w:vAlign w:val="center"/>
                </w:tcPr>
                <w:p>
                  <w:pPr>
                    <w:widowControl/>
                    <w:spacing w:line="240" w:lineRule="auto"/>
                    <w:ind w:firstLine="0" w:firstLineChars="0"/>
                    <w:jc w:val="center"/>
                    <w:rPr>
                      <w:rFonts w:hint="default" w:ascii="Times New Roman" w:hAnsi="Times New Roman" w:cs="Times New Roman"/>
                      <w:kern w:val="0"/>
                      <w:sz w:val="21"/>
                      <w:szCs w:val="21"/>
                    </w:rPr>
                  </w:pPr>
                  <w:r>
                    <w:rPr>
                      <w:rFonts w:hint="eastAsia" w:cs="Times New Roman"/>
                      <w:kern w:val="0"/>
                      <w:sz w:val="21"/>
                      <w:szCs w:val="21"/>
                      <w:lang w:val="en-US" w:eastAsia="zh-CN"/>
                    </w:rPr>
                    <w:t>B</w:t>
                  </w:r>
                  <w:r>
                    <w:rPr>
                      <w:rFonts w:hint="default" w:ascii="Times New Roman" w:hAnsi="Times New Roman" w:cs="Times New Roman"/>
                      <w:kern w:val="0"/>
                      <w:sz w:val="21"/>
                      <w:szCs w:val="21"/>
                    </w:rPr>
                    <w:t>OD</w:t>
                  </w:r>
                  <w:r>
                    <w:rPr>
                      <w:rFonts w:hint="eastAsia" w:cs="Times New Roman"/>
                      <w:kern w:val="0"/>
                      <w:sz w:val="21"/>
                      <w:szCs w:val="21"/>
                      <w:vertAlign w:val="subscript"/>
                      <w:lang w:val="en-US" w:eastAsia="zh-CN"/>
                    </w:rPr>
                    <w:t>5</w:t>
                  </w:r>
                  <w:r>
                    <w:rPr>
                      <w:rFonts w:hint="default" w:ascii="Times New Roman" w:hAnsi="Times New Roman" w:cs="Times New Roman"/>
                    </w:rPr>
                    <w:t>（</w:t>
                  </w:r>
                  <w:r>
                    <w:rPr>
                      <w:rFonts w:hint="default" w:ascii="Times New Roman" w:hAnsi="Times New Roman" w:cs="Times New Roman"/>
                      <w:sz w:val="21"/>
                      <w:szCs w:val="21"/>
                    </w:rPr>
                    <w:t>t/a</w:t>
                  </w:r>
                  <w:r>
                    <w:rPr>
                      <w:rFonts w:hint="default" w:ascii="Times New Roman" w:hAnsi="Times New Roman" w:cs="Times New Roman"/>
                    </w:rPr>
                    <w:t>）</w:t>
                  </w:r>
                </w:p>
              </w:tc>
              <w:tc>
                <w:tcPr>
                  <w:tcW w:w="1591" w:type="dxa"/>
                  <w:gridSpan w:val="2"/>
                  <w:vAlign w:val="center"/>
                </w:tcPr>
                <w:p>
                  <w:pPr>
                    <w:spacing w:line="240" w:lineRule="auto"/>
                    <w:ind w:firstLine="0" w:firstLineChars="0"/>
                    <w:jc w:val="center"/>
                    <w:rPr>
                      <w:rFonts w:hint="eastAsia" w:ascii="Times New Roman" w:hAnsi="Times New Roman" w:cs="Times New Roman" w:eastAsiaTheme="minorEastAsia"/>
                      <w:sz w:val="21"/>
                      <w:szCs w:val="21"/>
                      <w:lang w:val="en-US" w:eastAsia="zh-CN"/>
                    </w:rPr>
                  </w:pPr>
                  <w:r>
                    <w:rPr>
                      <w:rFonts w:hint="eastAsia" w:cs="Times New Roman"/>
                      <w:sz w:val="21"/>
                      <w:szCs w:val="21"/>
                      <w:lang w:val="en-US" w:eastAsia="zh-CN"/>
                    </w:rPr>
                    <w:t>0</w:t>
                  </w:r>
                </w:p>
              </w:tc>
              <w:tc>
                <w:tcPr>
                  <w:tcW w:w="2994" w:type="dxa"/>
                  <w:vMerge w:val="continue"/>
                  <w:vAlign w:val="center"/>
                </w:tcPr>
                <w:p>
                  <w:pPr>
                    <w:snapToGrid w:val="0"/>
                    <w:spacing w:line="240" w:lineRule="auto"/>
                    <w:ind w:left="-72" w:leftChars="-30" w:right="-72" w:rightChars="-30" w:firstLine="0" w:firstLineChars="0"/>
                    <w:jc w:val="center"/>
                    <w:rPr>
                      <w:rFonts w:hint="default" w:ascii="Times New Roman" w:hAnsi="Times New Roman" w:cs="Times New Roman"/>
                      <w:sz w:val="21"/>
                      <w:szCs w:val="21"/>
                    </w:rPr>
                  </w:pPr>
                </w:p>
              </w:tc>
              <w:tc>
                <w:tcPr>
                  <w:tcW w:w="1333" w:type="dxa"/>
                  <w:gridSpan w:val="2"/>
                  <w:vMerge w:val="continue"/>
                  <w:vAlign w:val="center"/>
                </w:tcPr>
                <w:p>
                  <w:pPr>
                    <w:snapToGrid w:val="0"/>
                    <w:spacing w:line="240" w:lineRule="auto"/>
                    <w:ind w:left="-72" w:leftChars="-30" w:right="-72" w:rightChars="-30" w:firstLine="0" w:firstLineChars="0"/>
                    <w:jc w:val="center"/>
                    <w:rPr>
                      <w:rFonts w:hint="default"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73" w:hRule="atLeast"/>
                <w:jc w:val="center"/>
              </w:trPr>
              <w:tc>
                <w:tcPr>
                  <w:tcW w:w="549" w:type="dxa"/>
                  <w:vMerge w:val="continue"/>
                  <w:vAlign w:val="center"/>
                </w:tcPr>
                <w:p>
                  <w:pPr>
                    <w:snapToGrid w:val="0"/>
                    <w:spacing w:line="240" w:lineRule="auto"/>
                    <w:ind w:left="-72" w:leftChars="-30" w:right="-72" w:rightChars="-30" w:firstLine="0" w:firstLineChars="0"/>
                    <w:jc w:val="center"/>
                    <w:rPr>
                      <w:rFonts w:hint="default" w:ascii="Times New Roman" w:hAnsi="Times New Roman" w:cs="Times New Roman"/>
                      <w:sz w:val="21"/>
                      <w:szCs w:val="21"/>
                    </w:rPr>
                  </w:pPr>
                </w:p>
              </w:tc>
              <w:tc>
                <w:tcPr>
                  <w:tcW w:w="1222" w:type="dxa"/>
                  <w:vMerge w:val="continue"/>
                  <w:vAlign w:val="center"/>
                </w:tcPr>
                <w:p>
                  <w:pPr>
                    <w:snapToGrid w:val="0"/>
                    <w:spacing w:line="240" w:lineRule="auto"/>
                    <w:ind w:firstLine="0" w:firstLineChars="0"/>
                    <w:jc w:val="center"/>
                    <w:rPr>
                      <w:rFonts w:hint="default" w:ascii="Times New Roman" w:hAnsi="Times New Roman" w:cs="Times New Roman"/>
                      <w:sz w:val="21"/>
                      <w:szCs w:val="21"/>
                    </w:rPr>
                  </w:pPr>
                </w:p>
              </w:tc>
              <w:tc>
                <w:tcPr>
                  <w:tcW w:w="1796" w:type="dxa"/>
                  <w:gridSpan w:val="3"/>
                  <w:vAlign w:val="center"/>
                </w:tcPr>
                <w:p>
                  <w:pPr>
                    <w:widowControl/>
                    <w:spacing w:line="240" w:lineRule="auto"/>
                    <w:ind w:firstLine="0" w:firstLineChars="0"/>
                    <w:jc w:val="center"/>
                    <w:rPr>
                      <w:rFonts w:hint="eastAsia" w:ascii="Times New Roman" w:hAnsi="Times New Roman" w:cs="Times New Roman" w:eastAsiaTheme="minorEastAsia"/>
                      <w:kern w:val="0"/>
                      <w:sz w:val="21"/>
                      <w:szCs w:val="21"/>
                      <w:lang w:val="en-US" w:eastAsia="zh-CN"/>
                    </w:rPr>
                  </w:pPr>
                  <w:r>
                    <w:rPr>
                      <w:rFonts w:hint="eastAsia" w:cs="Times New Roman"/>
                      <w:kern w:val="0"/>
                      <w:sz w:val="21"/>
                      <w:szCs w:val="21"/>
                      <w:lang w:val="en-US" w:eastAsia="zh-CN"/>
                    </w:rPr>
                    <w:t>SS</w:t>
                  </w:r>
                </w:p>
              </w:tc>
              <w:tc>
                <w:tcPr>
                  <w:tcW w:w="1591" w:type="dxa"/>
                  <w:gridSpan w:val="2"/>
                  <w:vAlign w:val="center"/>
                </w:tcPr>
                <w:p>
                  <w:pPr>
                    <w:spacing w:line="240" w:lineRule="auto"/>
                    <w:ind w:firstLine="0" w:firstLineChars="0"/>
                    <w:jc w:val="center"/>
                    <w:rPr>
                      <w:rFonts w:hint="eastAsia" w:ascii="Times New Roman" w:hAnsi="Times New Roman" w:cs="Times New Roman" w:eastAsiaTheme="minorEastAsia"/>
                      <w:sz w:val="21"/>
                      <w:szCs w:val="21"/>
                      <w:lang w:val="en-US" w:eastAsia="zh-CN"/>
                    </w:rPr>
                  </w:pPr>
                  <w:r>
                    <w:rPr>
                      <w:rFonts w:hint="eastAsia" w:cs="Times New Roman"/>
                      <w:sz w:val="21"/>
                      <w:szCs w:val="21"/>
                      <w:lang w:val="en-US" w:eastAsia="zh-CN"/>
                    </w:rPr>
                    <w:t>0</w:t>
                  </w:r>
                </w:p>
              </w:tc>
              <w:tc>
                <w:tcPr>
                  <w:tcW w:w="2994" w:type="dxa"/>
                  <w:vMerge w:val="continue"/>
                  <w:vAlign w:val="center"/>
                </w:tcPr>
                <w:p>
                  <w:pPr>
                    <w:snapToGrid w:val="0"/>
                    <w:spacing w:line="240" w:lineRule="auto"/>
                    <w:ind w:left="-72" w:leftChars="-30" w:right="-72" w:rightChars="-30" w:firstLine="0" w:firstLineChars="0"/>
                    <w:jc w:val="center"/>
                    <w:rPr>
                      <w:rFonts w:hint="default" w:ascii="Times New Roman" w:hAnsi="Times New Roman" w:cs="Times New Roman"/>
                      <w:sz w:val="21"/>
                      <w:szCs w:val="21"/>
                    </w:rPr>
                  </w:pPr>
                </w:p>
              </w:tc>
              <w:tc>
                <w:tcPr>
                  <w:tcW w:w="1333" w:type="dxa"/>
                  <w:gridSpan w:val="2"/>
                  <w:vMerge w:val="continue"/>
                  <w:vAlign w:val="center"/>
                </w:tcPr>
                <w:p>
                  <w:pPr>
                    <w:snapToGrid w:val="0"/>
                    <w:spacing w:line="240" w:lineRule="auto"/>
                    <w:ind w:left="-72" w:leftChars="-30" w:right="-72" w:rightChars="-30" w:firstLine="0" w:firstLineChars="0"/>
                    <w:jc w:val="center"/>
                    <w:rPr>
                      <w:rFonts w:hint="default"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73" w:hRule="atLeast"/>
                <w:jc w:val="center"/>
              </w:trPr>
              <w:tc>
                <w:tcPr>
                  <w:tcW w:w="549" w:type="dxa"/>
                  <w:vMerge w:val="continue"/>
                  <w:vAlign w:val="center"/>
                </w:tcPr>
                <w:p>
                  <w:pPr>
                    <w:snapToGrid w:val="0"/>
                    <w:spacing w:line="240" w:lineRule="auto"/>
                    <w:ind w:left="-72" w:leftChars="-30" w:right="-72" w:rightChars="-30" w:firstLine="0" w:firstLineChars="0"/>
                    <w:jc w:val="center"/>
                    <w:rPr>
                      <w:rFonts w:hint="default" w:ascii="Times New Roman" w:hAnsi="Times New Roman" w:cs="Times New Roman"/>
                      <w:sz w:val="21"/>
                      <w:szCs w:val="21"/>
                    </w:rPr>
                  </w:pPr>
                </w:p>
              </w:tc>
              <w:tc>
                <w:tcPr>
                  <w:tcW w:w="1222" w:type="dxa"/>
                  <w:vMerge w:val="continue"/>
                  <w:vAlign w:val="center"/>
                </w:tcPr>
                <w:p>
                  <w:pPr>
                    <w:snapToGrid w:val="0"/>
                    <w:spacing w:line="240" w:lineRule="auto"/>
                    <w:ind w:firstLine="0" w:firstLineChars="0"/>
                    <w:jc w:val="center"/>
                    <w:rPr>
                      <w:rFonts w:hint="default" w:ascii="Times New Roman" w:hAnsi="Times New Roman" w:cs="Times New Roman"/>
                      <w:sz w:val="21"/>
                      <w:szCs w:val="21"/>
                    </w:rPr>
                  </w:pPr>
                </w:p>
              </w:tc>
              <w:tc>
                <w:tcPr>
                  <w:tcW w:w="1796" w:type="dxa"/>
                  <w:gridSpan w:val="3"/>
                  <w:vAlign w:val="center"/>
                </w:tcPr>
                <w:p>
                  <w:pPr>
                    <w:widowControl/>
                    <w:spacing w:line="240" w:lineRule="auto"/>
                    <w:ind w:firstLine="0" w:firstLineChars="0"/>
                    <w:jc w:val="center"/>
                    <w:rPr>
                      <w:rFonts w:hint="default" w:ascii="Times New Roman" w:hAnsi="Times New Roman" w:cs="Times New Roman"/>
                      <w:kern w:val="0"/>
                      <w:sz w:val="21"/>
                      <w:szCs w:val="21"/>
                    </w:rPr>
                  </w:pPr>
                  <w:r>
                    <w:rPr>
                      <w:rFonts w:hint="eastAsia" w:cs="Times New Roman"/>
                      <w:kern w:val="0"/>
                      <w:sz w:val="21"/>
                      <w:szCs w:val="21"/>
                      <w:lang w:eastAsia="zh-CN"/>
                    </w:rPr>
                    <w:t>石油类</w:t>
                  </w:r>
                  <w:r>
                    <w:rPr>
                      <w:rFonts w:hint="default" w:ascii="Times New Roman" w:hAnsi="Times New Roman" w:cs="Times New Roman"/>
                    </w:rPr>
                    <w:t>（</w:t>
                  </w:r>
                  <w:r>
                    <w:rPr>
                      <w:rFonts w:hint="default" w:ascii="Times New Roman" w:hAnsi="Times New Roman" w:cs="Times New Roman"/>
                      <w:sz w:val="21"/>
                      <w:szCs w:val="21"/>
                    </w:rPr>
                    <w:t>t/a</w:t>
                  </w:r>
                  <w:r>
                    <w:rPr>
                      <w:rFonts w:hint="default" w:ascii="Times New Roman" w:hAnsi="Times New Roman" w:cs="Times New Roman"/>
                    </w:rPr>
                    <w:t>）</w:t>
                  </w:r>
                </w:p>
              </w:tc>
              <w:tc>
                <w:tcPr>
                  <w:tcW w:w="1591" w:type="dxa"/>
                  <w:gridSpan w:val="2"/>
                  <w:vAlign w:val="center"/>
                </w:tcPr>
                <w:p>
                  <w:pPr>
                    <w:spacing w:line="240" w:lineRule="auto"/>
                    <w:ind w:firstLine="0" w:firstLineChars="0"/>
                    <w:jc w:val="center"/>
                    <w:rPr>
                      <w:rFonts w:hint="eastAsia" w:ascii="Times New Roman" w:hAnsi="Times New Roman" w:cs="Times New Roman" w:eastAsiaTheme="minorEastAsia"/>
                      <w:sz w:val="21"/>
                      <w:szCs w:val="21"/>
                      <w:lang w:val="en-US" w:eastAsia="zh-CN"/>
                    </w:rPr>
                  </w:pPr>
                  <w:r>
                    <w:rPr>
                      <w:rFonts w:hint="eastAsia" w:cs="Times New Roman"/>
                      <w:sz w:val="21"/>
                      <w:szCs w:val="21"/>
                      <w:lang w:val="en-US" w:eastAsia="zh-CN"/>
                    </w:rPr>
                    <w:t>0</w:t>
                  </w:r>
                </w:p>
              </w:tc>
              <w:tc>
                <w:tcPr>
                  <w:tcW w:w="2994" w:type="dxa"/>
                  <w:vMerge w:val="continue"/>
                  <w:vAlign w:val="center"/>
                </w:tcPr>
                <w:p>
                  <w:pPr>
                    <w:snapToGrid w:val="0"/>
                    <w:spacing w:line="240" w:lineRule="auto"/>
                    <w:ind w:left="-72" w:leftChars="-30" w:right="-72" w:rightChars="-30" w:firstLine="0" w:firstLineChars="0"/>
                    <w:jc w:val="center"/>
                    <w:rPr>
                      <w:rFonts w:hint="default" w:ascii="Times New Roman" w:hAnsi="Times New Roman" w:cs="Times New Roman"/>
                      <w:sz w:val="21"/>
                      <w:szCs w:val="21"/>
                    </w:rPr>
                  </w:pPr>
                </w:p>
              </w:tc>
              <w:tc>
                <w:tcPr>
                  <w:tcW w:w="1333" w:type="dxa"/>
                  <w:gridSpan w:val="2"/>
                  <w:vMerge w:val="continue"/>
                  <w:vAlign w:val="center"/>
                </w:tcPr>
                <w:p>
                  <w:pPr>
                    <w:snapToGrid w:val="0"/>
                    <w:spacing w:line="240" w:lineRule="auto"/>
                    <w:ind w:left="-72" w:leftChars="-30" w:right="-72" w:rightChars="-30" w:firstLine="0" w:firstLineChars="0"/>
                    <w:jc w:val="center"/>
                    <w:rPr>
                      <w:rFonts w:hint="default"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 w:type="dxa"/>
                <w:jc w:val="center"/>
              </w:trPr>
              <w:tc>
                <w:tcPr>
                  <w:tcW w:w="549" w:type="dxa"/>
                  <w:vMerge w:val="restart"/>
                  <w:vAlign w:val="center"/>
                </w:tcPr>
                <w:p>
                  <w:pPr>
                    <w:snapToGrid w:val="0"/>
                    <w:spacing w:line="240" w:lineRule="auto"/>
                    <w:ind w:left="-72" w:leftChars="-30" w:right="-72" w:rightChars="-30"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固废</w:t>
                  </w:r>
                </w:p>
              </w:tc>
              <w:tc>
                <w:tcPr>
                  <w:tcW w:w="3017" w:type="dxa"/>
                  <w:gridSpan w:val="3"/>
                  <w:vAlign w:val="center"/>
                </w:tcPr>
                <w:p>
                  <w:pPr>
                    <w:autoSpaceDE w:val="0"/>
                    <w:autoSpaceDN w:val="0"/>
                    <w:adjustRightInd w:val="0"/>
                    <w:spacing w:line="240" w:lineRule="auto"/>
                    <w:ind w:firstLine="0" w:firstLineChars="0"/>
                    <w:jc w:val="center"/>
                    <w:rPr>
                      <w:rFonts w:hint="default" w:ascii="Times New Roman" w:hAnsi="Times New Roman" w:cs="Times New Roman"/>
                      <w:kern w:val="0"/>
                      <w:sz w:val="21"/>
                      <w:szCs w:val="21"/>
                    </w:rPr>
                  </w:pPr>
                  <w:r>
                    <w:rPr>
                      <w:rFonts w:hint="eastAsia" w:cs="Times New Roman"/>
                      <w:kern w:val="0"/>
                      <w:sz w:val="21"/>
                      <w:szCs w:val="21"/>
                      <w:lang w:eastAsia="zh-CN"/>
                    </w:rPr>
                    <w:t>职工生活垃圾</w:t>
                  </w:r>
                  <w:r>
                    <w:rPr>
                      <w:rFonts w:hint="default" w:ascii="Times New Roman" w:hAnsi="Times New Roman" w:cs="Times New Roman"/>
                      <w:kern w:val="0"/>
                      <w:sz w:val="21"/>
                      <w:szCs w:val="21"/>
                    </w:rPr>
                    <w:t>t/a</w:t>
                  </w:r>
                </w:p>
              </w:tc>
              <w:tc>
                <w:tcPr>
                  <w:tcW w:w="1591" w:type="dxa"/>
                  <w:gridSpan w:val="2"/>
                  <w:vAlign w:val="center"/>
                </w:tcPr>
                <w:p>
                  <w:pPr>
                    <w:autoSpaceDE w:val="0"/>
                    <w:autoSpaceDN w:val="0"/>
                    <w:adjustRightInd w:val="0"/>
                    <w:spacing w:line="240" w:lineRule="auto"/>
                    <w:ind w:firstLine="0" w:firstLineChars="0"/>
                    <w:jc w:val="center"/>
                    <w:rPr>
                      <w:rFonts w:hint="eastAsia" w:ascii="Times New Roman" w:hAnsi="Times New Roman" w:cs="Times New Roman" w:eastAsiaTheme="minorEastAsia"/>
                      <w:kern w:val="0"/>
                      <w:sz w:val="21"/>
                      <w:szCs w:val="21"/>
                      <w:lang w:eastAsia="zh-CN"/>
                    </w:rPr>
                  </w:pPr>
                  <w:r>
                    <w:rPr>
                      <w:rFonts w:hint="eastAsia" w:cs="Times New Roman"/>
                      <w:kern w:val="0"/>
                      <w:sz w:val="21"/>
                      <w:szCs w:val="21"/>
                      <w:lang w:val="en-US" w:eastAsia="zh-CN"/>
                    </w:rPr>
                    <w:t>0</w:t>
                  </w:r>
                </w:p>
              </w:tc>
              <w:tc>
                <w:tcPr>
                  <w:tcW w:w="2995" w:type="dxa"/>
                  <w:gridSpan w:val="2"/>
                  <w:vAlign w:val="center"/>
                </w:tcPr>
                <w:p>
                  <w:pPr>
                    <w:snapToGrid w:val="0"/>
                    <w:spacing w:line="240" w:lineRule="auto"/>
                    <w:ind w:left="-72" w:leftChars="-30" w:right="-72" w:rightChars="-30"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外运无害化堆肥</w:t>
                  </w:r>
                </w:p>
              </w:tc>
              <w:tc>
                <w:tcPr>
                  <w:tcW w:w="1332" w:type="dxa"/>
                  <w:vMerge w:val="restart"/>
                  <w:vAlign w:val="center"/>
                </w:tcPr>
                <w:p>
                  <w:pPr>
                    <w:snapToGrid w:val="0"/>
                    <w:spacing w:line="240" w:lineRule="auto"/>
                    <w:ind w:left="-72" w:leftChars="-30" w:right="-72" w:rightChars="-30"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符合环保要求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 w:type="dxa"/>
                <w:jc w:val="center"/>
              </w:trPr>
              <w:tc>
                <w:tcPr>
                  <w:tcW w:w="549" w:type="dxa"/>
                  <w:vMerge w:val="continue"/>
                  <w:vAlign w:val="center"/>
                </w:tcPr>
                <w:p>
                  <w:pPr>
                    <w:snapToGrid w:val="0"/>
                    <w:spacing w:line="240" w:lineRule="auto"/>
                    <w:ind w:left="-72" w:leftChars="-30" w:right="-72" w:rightChars="-30" w:firstLine="0" w:firstLineChars="0"/>
                    <w:jc w:val="center"/>
                    <w:rPr>
                      <w:rFonts w:hint="default" w:ascii="Times New Roman" w:hAnsi="Times New Roman" w:cs="Times New Roman"/>
                      <w:sz w:val="21"/>
                      <w:szCs w:val="21"/>
                    </w:rPr>
                  </w:pPr>
                </w:p>
              </w:tc>
              <w:tc>
                <w:tcPr>
                  <w:tcW w:w="3017" w:type="dxa"/>
                  <w:gridSpan w:val="3"/>
                  <w:vAlign w:val="center"/>
                </w:tcPr>
                <w:p>
                  <w:pPr>
                    <w:autoSpaceDE w:val="0"/>
                    <w:autoSpaceDN w:val="0"/>
                    <w:adjustRightInd w:val="0"/>
                    <w:spacing w:line="240" w:lineRule="auto"/>
                    <w:ind w:firstLine="0" w:firstLineChars="0"/>
                    <w:jc w:val="center"/>
                    <w:rPr>
                      <w:rFonts w:hint="default" w:ascii="Times New Roman" w:hAnsi="Times New Roman" w:cs="Times New Roman"/>
                      <w:kern w:val="0"/>
                      <w:sz w:val="21"/>
                      <w:szCs w:val="21"/>
                    </w:rPr>
                  </w:pPr>
                  <w:r>
                    <w:rPr>
                      <w:rFonts w:hint="eastAsia" w:cs="Times New Roman"/>
                      <w:sz w:val="21"/>
                      <w:szCs w:val="21"/>
                      <w:lang w:eastAsia="zh-CN"/>
                    </w:rPr>
                    <w:t>生产线收集尘饼</w:t>
                  </w:r>
                  <w:r>
                    <w:rPr>
                      <w:rFonts w:hint="default" w:ascii="Times New Roman" w:hAnsi="Times New Roman" w:cs="Times New Roman"/>
                      <w:kern w:val="0"/>
                      <w:sz w:val="21"/>
                      <w:szCs w:val="21"/>
                    </w:rPr>
                    <w:t>t/a</w:t>
                  </w:r>
                </w:p>
              </w:tc>
              <w:tc>
                <w:tcPr>
                  <w:tcW w:w="1591" w:type="dxa"/>
                  <w:gridSpan w:val="2"/>
                  <w:vAlign w:val="center"/>
                </w:tcPr>
                <w:p>
                  <w:pPr>
                    <w:autoSpaceDE w:val="0"/>
                    <w:autoSpaceDN w:val="0"/>
                    <w:adjustRightInd w:val="0"/>
                    <w:spacing w:line="240" w:lineRule="auto"/>
                    <w:ind w:firstLine="0" w:firstLineChars="0"/>
                    <w:jc w:val="center"/>
                    <w:rPr>
                      <w:rFonts w:hint="eastAsia" w:ascii="Times New Roman" w:hAnsi="Times New Roman" w:cs="Times New Roman" w:eastAsiaTheme="minorEastAsia"/>
                      <w:kern w:val="0"/>
                      <w:sz w:val="21"/>
                      <w:szCs w:val="21"/>
                      <w:lang w:eastAsia="zh-CN"/>
                    </w:rPr>
                  </w:pPr>
                  <w:r>
                    <w:rPr>
                      <w:rFonts w:hint="eastAsia" w:cs="Times New Roman"/>
                      <w:kern w:val="0"/>
                      <w:sz w:val="21"/>
                      <w:szCs w:val="21"/>
                      <w:lang w:val="en-US" w:eastAsia="zh-CN"/>
                    </w:rPr>
                    <w:t>0</w:t>
                  </w:r>
                </w:p>
              </w:tc>
              <w:tc>
                <w:tcPr>
                  <w:tcW w:w="2995" w:type="dxa"/>
                  <w:gridSpan w:val="2"/>
                  <w:vAlign w:val="center"/>
                </w:tcPr>
                <w:p>
                  <w:pPr>
                    <w:snapToGrid w:val="0"/>
                    <w:spacing w:line="240" w:lineRule="auto"/>
                    <w:ind w:left="-72" w:leftChars="-30" w:right="-72" w:rightChars="-30"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作为废品出售</w:t>
                  </w:r>
                </w:p>
              </w:tc>
              <w:tc>
                <w:tcPr>
                  <w:tcW w:w="1332" w:type="dxa"/>
                  <w:vMerge w:val="continue"/>
                  <w:vAlign w:val="center"/>
                </w:tcPr>
                <w:p>
                  <w:pPr>
                    <w:snapToGrid w:val="0"/>
                    <w:spacing w:line="240" w:lineRule="auto"/>
                    <w:ind w:left="-72" w:leftChars="-30" w:right="-72" w:rightChars="-30" w:firstLine="0" w:firstLineChars="0"/>
                    <w:jc w:val="center"/>
                    <w:rPr>
                      <w:rFonts w:hint="default"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 w:type="dxa"/>
                <w:jc w:val="center"/>
              </w:trPr>
              <w:tc>
                <w:tcPr>
                  <w:tcW w:w="549" w:type="dxa"/>
                  <w:vMerge w:val="continue"/>
                  <w:vAlign w:val="center"/>
                </w:tcPr>
                <w:p>
                  <w:pPr>
                    <w:snapToGrid w:val="0"/>
                    <w:spacing w:line="240" w:lineRule="auto"/>
                    <w:ind w:left="-72" w:leftChars="-30" w:right="-72" w:rightChars="-30" w:firstLine="0" w:firstLineChars="0"/>
                    <w:jc w:val="center"/>
                    <w:rPr>
                      <w:rFonts w:hint="default" w:ascii="Times New Roman" w:hAnsi="Times New Roman" w:cs="Times New Roman"/>
                      <w:sz w:val="21"/>
                      <w:szCs w:val="21"/>
                    </w:rPr>
                  </w:pPr>
                </w:p>
              </w:tc>
              <w:tc>
                <w:tcPr>
                  <w:tcW w:w="3017" w:type="dxa"/>
                  <w:gridSpan w:val="3"/>
                  <w:vAlign w:val="center"/>
                </w:tcPr>
                <w:p>
                  <w:pPr>
                    <w:autoSpaceDE w:val="0"/>
                    <w:autoSpaceDN w:val="0"/>
                    <w:adjustRightInd w:val="0"/>
                    <w:spacing w:line="240" w:lineRule="auto"/>
                    <w:ind w:firstLine="0" w:firstLineChars="0"/>
                    <w:jc w:val="center"/>
                    <w:rPr>
                      <w:rFonts w:hint="default" w:ascii="Times New Roman" w:hAnsi="Times New Roman" w:cs="Times New Roman"/>
                      <w:sz w:val="21"/>
                      <w:szCs w:val="21"/>
                    </w:rPr>
                  </w:pPr>
                  <w:r>
                    <w:rPr>
                      <w:rFonts w:hint="eastAsia" w:cs="Times New Roman"/>
                      <w:sz w:val="21"/>
                      <w:szCs w:val="21"/>
                      <w:lang w:eastAsia="zh-CN"/>
                    </w:rPr>
                    <w:t>危险废物</w:t>
                  </w:r>
                  <w:r>
                    <w:rPr>
                      <w:rFonts w:hint="default" w:ascii="Times New Roman" w:hAnsi="Times New Roman" w:cs="Times New Roman"/>
                      <w:sz w:val="21"/>
                      <w:szCs w:val="21"/>
                    </w:rPr>
                    <w:t>t/a</w:t>
                  </w:r>
                </w:p>
              </w:tc>
              <w:tc>
                <w:tcPr>
                  <w:tcW w:w="1591" w:type="dxa"/>
                  <w:gridSpan w:val="2"/>
                  <w:vAlign w:val="center"/>
                </w:tcPr>
                <w:p>
                  <w:pPr>
                    <w:autoSpaceDE w:val="0"/>
                    <w:autoSpaceDN w:val="0"/>
                    <w:adjustRightInd w:val="0"/>
                    <w:spacing w:line="240" w:lineRule="auto"/>
                    <w:ind w:firstLine="0" w:firstLineChars="0"/>
                    <w:jc w:val="center"/>
                    <w:rPr>
                      <w:rFonts w:hint="eastAsia" w:ascii="Times New Roman" w:hAnsi="Times New Roman" w:cs="Times New Roman" w:eastAsiaTheme="minorEastAsia"/>
                      <w:kern w:val="0"/>
                      <w:sz w:val="21"/>
                      <w:szCs w:val="21"/>
                      <w:lang w:eastAsia="zh-CN"/>
                    </w:rPr>
                  </w:pPr>
                  <w:r>
                    <w:rPr>
                      <w:rFonts w:hint="eastAsia" w:cs="Times New Roman"/>
                      <w:kern w:val="0"/>
                      <w:sz w:val="21"/>
                      <w:szCs w:val="21"/>
                      <w:lang w:val="en-US" w:eastAsia="zh-CN"/>
                    </w:rPr>
                    <w:t>0</w:t>
                  </w:r>
                </w:p>
              </w:tc>
              <w:tc>
                <w:tcPr>
                  <w:tcW w:w="2995" w:type="dxa"/>
                  <w:gridSpan w:val="2"/>
                  <w:vAlign w:val="center"/>
                </w:tcPr>
                <w:p>
                  <w:pPr>
                    <w:snapToGrid w:val="0"/>
                    <w:spacing w:line="240" w:lineRule="auto"/>
                    <w:ind w:left="-72" w:leftChars="-30" w:right="-72" w:rightChars="-30" w:firstLine="0" w:firstLineChars="0"/>
                    <w:jc w:val="center"/>
                    <w:rPr>
                      <w:rFonts w:hint="eastAsia" w:ascii="Times New Roman" w:hAnsi="Times New Roman" w:cs="Times New Roman" w:eastAsiaTheme="minorEastAsia"/>
                      <w:sz w:val="21"/>
                      <w:szCs w:val="21"/>
                      <w:lang w:val="en-US" w:eastAsia="zh-CN"/>
                    </w:rPr>
                  </w:pPr>
                  <w:r>
                    <w:rPr>
                      <w:rFonts w:hint="eastAsia" w:cs="Times New Roman"/>
                      <w:sz w:val="21"/>
                      <w:szCs w:val="21"/>
                      <w:lang w:eastAsia="zh-CN"/>
                    </w:rPr>
                    <w:t>交由有危废处置资格单位回收</w:t>
                  </w:r>
                </w:p>
              </w:tc>
              <w:tc>
                <w:tcPr>
                  <w:tcW w:w="1332" w:type="dxa"/>
                  <w:vMerge w:val="continue"/>
                  <w:vAlign w:val="center"/>
                </w:tcPr>
                <w:p>
                  <w:pPr>
                    <w:snapToGrid w:val="0"/>
                    <w:spacing w:line="240" w:lineRule="auto"/>
                    <w:ind w:left="-72" w:leftChars="-30" w:right="-72" w:rightChars="-30" w:firstLine="0" w:firstLineChars="0"/>
                    <w:jc w:val="center"/>
                    <w:rPr>
                      <w:rFonts w:hint="default"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 w:type="dxa"/>
                <w:jc w:val="center"/>
              </w:trPr>
              <w:tc>
                <w:tcPr>
                  <w:tcW w:w="549" w:type="dxa"/>
                  <w:vAlign w:val="center"/>
                </w:tcPr>
                <w:p>
                  <w:pPr>
                    <w:snapToGrid w:val="0"/>
                    <w:spacing w:line="240" w:lineRule="auto"/>
                    <w:ind w:left="-72" w:leftChars="-30" w:right="-72" w:rightChars="-30"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噪声</w:t>
                  </w:r>
                </w:p>
              </w:tc>
              <w:tc>
                <w:tcPr>
                  <w:tcW w:w="3017" w:type="dxa"/>
                  <w:gridSpan w:val="3"/>
                  <w:vAlign w:val="center"/>
                </w:tcPr>
                <w:p>
                  <w:pPr>
                    <w:autoSpaceDE w:val="0"/>
                    <w:autoSpaceDN w:val="0"/>
                    <w:adjustRightInd w:val="0"/>
                    <w:spacing w:line="240" w:lineRule="auto"/>
                    <w:ind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设备噪声</w:t>
                  </w:r>
                </w:p>
              </w:tc>
              <w:tc>
                <w:tcPr>
                  <w:tcW w:w="1591" w:type="dxa"/>
                  <w:gridSpan w:val="2"/>
                  <w:vAlign w:val="center"/>
                </w:tcPr>
                <w:p>
                  <w:pPr>
                    <w:autoSpaceDE w:val="0"/>
                    <w:autoSpaceDN w:val="0"/>
                    <w:adjustRightInd w:val="0"/>
                    <w:spacing w:line="240" w:lineRule="auto"/>
                    <w:ind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≤60dB(A)</w:t>
                  </w:r>
                </w:p>
              </w:tc>
              <w:tc>
                <w:tcPr>
                  <w:tcW w:w="2995" w:type="dxa"/>
                  <w:gridSpan w:val="2"/>
                  <w:vAlign w:val="center"/>
                </w:tcPr>
                <w:p>
                  <w:pPr>
                    <w:snapToGrid w:val="0"/>
                    <w:spacing w:line="240" w:lineRule="auto"/>
                    <w:ind w:left="-72" w:leftChars="-30" w:right="-72" w:rightChars="-30"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安装橡胶垫、软性连接；置于室内，厂房隔声</w:t>
                  </w:r>
                </w:p>
              </w:tc>
              <w:tc>
                <w:tcPr>
                  <w:tcW w:w="1332" w:type="dxa"/>
                  <w:vMerge w:val="continue"/>
                  <w:vAlign w:val="center"/>
                </w:tcPr>
                <w:p>
                  <w:pPr>
                    <w:snapToGrid w:val="0"/>
                    <w:spacing w:line="240" w:lineRule="auto"/>
                    <w:ind w:left="-72" w:leftChars="-30" w:right="-72" w:rightChars="-30" w:firstLine="0" w:firstLineChars="0"/>
                    <w:jc w:val="center"/>
                    <w:rPr>
                      <w:rFonts w:hint="default" w:ascii="Times New Roman" w:hAnsi="Times New Roman" w:cs="Times New Roman"/>
                      <w:sz w:val="21"/>
                      <w:szCs w:val="21"/>
                    </w:rPr>
                  </w:pPr>
                </w:p>
              </w:tc>
            </w:tr>
          </w:tbl>
          <w:p>
            <w:pPr>
              <w:pStyle w:val="20"/>
              <w:ind w:firstLine="422"/>
              <w:rPr>
                <w:rFonts w:hint="default" w:ascii="Times New Roman" w:hAnsi="Times New Roman" w:cs="Times New Roman"/>
              </w:rPr>
            </w:pPr>
          </w:p>
          <w:p>
            <w:pPr>
              <w:pStyle w:val="20"/>
              <w:ind w:firstLine="422"/>
              <w:rPr>
                <w:rFonts w:hint="default" w:ascii="Times New Roman" w:hAnsi="Times New Roman" w:cs="Times New Roman"/>
              </w:rPr>
            </w:pPr>
          </w:p>
          <w:p>
            <w:pPr>
              <w:pStyle w:val="20"/>
              <w:ind w:firstLine="422"/>
              <w:rPr>
                <w:rFonts w:hint="default" w:ascii="Times New Roman" w:hAnsi="Times New Roman" w:cs="Times New Roman"/>
              </w:rPr>
            </w:pPr>
          </w:p>
          <w:p>
            <w:pPr>
              <w:pStyle w:val="20"/>
              <w:ind w:firstLine="422"/>
              <w:rPr>
                <w:rFonts w:hint="default" w:ascii="Times New Roman" w:hAnsi="Times New Roman" w:cs="Times New Roman"/>
              </w:rPr>
            </w:pPr>
          </w:p>
          <w:p>
            <w:pPr>
              <w:pStyle w:val="20"/>
              <w:ind w:firstLine="422"/>
              <w:rPr>
                <w:rFonts w:hint="default" w:ascii="Times New Roman" w:hAnsi="Times New Roman" w:cs="Times New Roman"/>
              </w:rPr>
            </w:pPr>
          </w:p>
          <w:p>
            <w:pPr>
              <w:rPr>
                <w:rFonts w:hint="default" w:ascii="Times New Roman" w:hAnsi="Times New Roman" w:cs="Times New Roman"/>
              </w:rPr>
            </w:pPr>
          </w:p>
          <w:p>
            <w:pPr>
              <w:pStyle w:val="42"/>
              <w:rPr>
                <w:rFonts w:hint="default" w:ascii="Times New Roman" w:hAnsi="Times New Roman" w:cs="Times New Roman"/>
              </w:rPr>
            </w:pPr>
          </w:p>
          <w:p>
            <w:pPr>
              <w:pStyle w:val="42"/>
              <w:rPr>
                <w:rFonts w:hint="default" w:ascii="Times New Roman" w:hAnsi="Times New Roman" w:cs="Times New Roman"/>
              </w:rPr>
            </w:pPr>
          </w:p>
          <w:p>
            <w:pPr>
              <w:pStyle w:val="42"/>
              <w:rPr>
                <w:rFonts w:hint="default" w:ascii="Times New Roman" w:hAnsi="Times New Roman" w:cs="Times New Roman"/>
              </w:rPr>
            </w:pPr>
          </w:p>
          <w:p>
            <w:pPr>
              <w:pStyle w:val="42"/>
              <w:rPr>
                <w:rFonts w:hint="default" w:ascii="Times New Roman" w:hAnsi="Times New Roman" w:cs="Times New Roman"/>
              </w:rPr>
            </w:pPr>
          </w:p>
          <w:p>
            <w:pPr>
              <w:pStyle w:val="42"/>
              <w:rPr>
                <w:rFonts w:hint="default" w:ascii="Times New Roman" w:hAnsi="Times New Roman" w:cs="Times New Roman"/>
              </w:rPr>
            </w:pPr>
          </w:p>
          <w:p>
            <w:pPr>
              <w:pStyle w:val="42"/>
              <w:rPr>
                <w:rFonts w:hint="default" w:ascii="Times New Roman" w:hAnsi="Times New Roman" w:cs="Times New Roman"/>
              </w:rPr>
            </w:pPr>
          </w:p>
          <w:p>
            <w:pPr>
              <w:pStyle w:val="42"/>
              <w:rPr>
                <w:rFonts w:hint="default" w:ascii="Times New Roman" w:hAnsi="Times New Roman" w:cs="Times New Roman"/>
              </w:rPr>
            </w:pPr>
          </w:p>
          <w:p>
            <w:pPr>
              <w:pStyle w:val="42"/>
              <w:rPr>
                <w:rFonts w:hint="default" w:ascii="Times New Roman" w:hAnsi="Times New Roman" w:cs="Times New Roman"/>
              </w:rPr>
            </w:pPr>
          </w:p>
          <w:p>
            <w:pPr>
              <w:pStyle w:val="42"/>
              <w:rPr>
                <w:rFonts w:hint="default" w:ascii="Times New Roman" w:hAnsi="Times New Roman" w:cs="Times New Roman"/>
              </w:rPr>
            </w:pPr>
          </w:p>
          <w:p>
            <w:pPr>
              <w:pStyle w:val="20"/>
              <w:ind w:firstLine="422"/>
              <w:rPr>
                <w:rFonts w:hint="default" w:ascii="Times New Roman" w:hAnsi="Times New Roman" w:cs="Times New Roman"/>
              </w:rPr>
            </w:pPr>
          </w:p>
          <w:p>
            <w:pPr>
              <w:pStyle w:val="20"/>
              <w:ind w:firstLine="422"/>
              <w:rPr>
                <w:rFonts w:hint="default" w:ascii="Times New Roman" w:hAnsi="Times New Roman" w:cs="Times New Roman"/>
              </w:rPr>
            </w:pPr>
          </w:p>
          <w:p>
            <w:pPr>
              <w:pStyle w:val="20"/>
              <w:ind w:firstLine="422"/>
              <w:rPr>
                <w:rFonts w:hint="default" w:ascii="Times New Roman" w:hAnsi="Times New Roman" w:cs="Times New Roman"/>
              </w:rPr>
            </w:pPr>
          </w:p>
          <w:p>
            <w:pPr>
              <w:pStyle w:val="20"/>
              <w:ind w:firstLine="422"/>
              <w:rPr>
                <w:rFonts w:hint="default" w:ascii="Times New Roman" w:hAnsi="Times New Roman" w:cs="Times New Roman"/>
              </w:rPr>
            </w:pPr>
          </w:p>
          <w:p>
            <w:pPr>
              <w:pStyle w:val="20"/>
              <w:ind w:firstLine="422"/>
              <w:rPr>
                <w:rFonts w:hint="default" w:ascii="Times New Roman" w:hAnsi="Times New Roman" w:cs="Times New Roman"/>
              </w:rPr>
            </w:pPr>
          </w:p>
          <w:p>
            <w:pPr>
              <w:ind w:left="0" w:leftChars="0" w:firstLine="0" w:firstLineChars="0"/>
              <w:jc w:val="left"/>
              <w:rPr>
                <w:rFonts w:hint="default" w:ascii="Times New Roman" w:hAnsi="Times New Roman" w:cs="Times New Roman"/>
                <w:bCs/>
                <w:szCs w:val="24"/>
              </w:rPr>
            </w:pPr>
          </w:p>
        </w:tc>
      </w:tr>
    </w:tbl>
    <w:p>
      <w:pPr>
        <w:spacing w:line="240" w:lineRule="auto"/>
        <w:ind w:firstLine="0" w:firstLineChars="0"/>
        <w:outlineLvl w:val="0"/>
        <w:rPr>
          <w:rFonts w:eastAsia="宋体" w:cs="Times New Roman"/>
          <w:b/>
          <w:sz w:val="28"/>
          <w:szCs w:val="20"/>
        </w:rPr>
      </w:pPr>
      <w:r>
        <w:rPr>
          <w:rFonts w:eastAsia="宋体" w:cs="Times New Roman"/>
          <w:b/>
          <w:sz w:val="28"/>
          <w:szCs w:val="20"/>
        </w:rPr>
        <w:t>建设项目所在地自然环境社会环境简况</w:t>
      </w:r>
    </w:p>
    <w:tbl>
      <w:tblPr>
        <w:tblStyle w:val="41"/>
        <w:tblW w:w="9498"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73" w:hRule="atLeast"/>
        </w:trPr>
        <w:tc>
          <w:tcPr>
            <w:tcW w:w="9498" w:type="dxa"/>
            <w:vAlign w:val="center"/>
          </w:tcPr>
          <w:p>
            <w:pPr>
              <w:ind w:firstLine="0" w:firstLineChars="0"/>
              <w:rPr>
                <w:rFonts w:cs="Times New Roman"/>
                <w:b/>
                <w:bCs/>
                <w:sz w:val="28"/>
                <w:szCs w:val="28"/>
              </w:rPr>
            </w:pPr>
            <w:r>
              <w:rPr>
                <w:rFonts w:cs="Times New Roman"/>
                <w:b/>
                <w:bCs/>
                <w:sz w:val="28"/>
                <w:szCs w:val="28"/>
              </w:rPr>
              <w:t>自然环境简况（地形、地貌、气候、气象、水文、植被、生物多样性等）：</w:t>
            </w:r>
          </w:p>
          <w:p>
            <w:pPr>
              <w:ind w:firstLine="482"/>
              <w:rPr>
                <w:rFonts w:cs="Times New Roman"/>
                <w:b/>
              </w:rPr>
            </w:pPr>
            <w:r>
              <w:rPr>
                <w:rFonts w:cs="Times New Roman"/>
                <w:b/>
              </w:rPr>
              <w:t>一、地理位置</w:t>
            </w:r>
          </w:p>
          <w:p>
            <w:pPr>
              <w:spacing w:line="360" w:lineRule="auto"/>
              <w:ind w:firstLine="480" w:firstLineChars="200"/>
              <w:rPr>
                <w:rFonts w:hint="default" w:ascii="Times New Roman" w:hAnsi="Times New Roman" w:cs="Times New Roman"/>
                <w:color w:val="auto"/>
                <w:sz w:val="24"/>
                <w:szCs w:val="24"/>
                <w:highlight w:val="none"/>
                <w:shd w:val="clear" w:color="auto" w:fill="FFFFFF"/>
              </w:rPr>
            </w:pPr>
            <w:r>
              <w:rPr>
                <w:rFonts w:hint="default" w:ascii="Times New Roman" w:hAnsi="Times New Roman" w:cs="Times New Roman"/>
                <w:color w:val="auto"/>
                <w:sz w:val="24"/>
                <w:szCs w:val="24"/>
                <w:highlight w:val="none"/>
                <w:shd w:val="clear" w:color="auto" w:fill="FFFFFF"/>
              </w:rPr>
              <w:t>西咸新区位于陕西省西安市和咸阳市建成区之间，区域范围涉及西安、咸阳两市所辖7县(区)23个乡镇和街道办事处，</w:t>
            </w:r>
            <w:r>
              <w:rPr>
                <w:rFonts w:hint="eastAsia" w:ascii="Times New Roman" w:hAnsi="Times New Roman" w:cs="Times New Roman"/>
                <w:color w:val="auto"/>
                <w:sz w:val="24"/>
                <w:szCs w:val="24"/>
                <w:highlight w:val="none"/>
                <w:shd w:val="clear" w:color="auto" w:fill="FFFFFF"/>
                <w:lang w:eastAsia="zh-CN"/>
              </w:rPr>
              <w:t>沿承</w:t>
            </w:r>
            <w:r>
              <w:rPr>
                <w:rFonts w:hint="default" w:ascii="Times New Roman" w:hAnsi="Times New Roman" w:cs="Times New Roman"/>
                <w:color w:val="auto"/>
                <w:sz w:val="24"/>
                <w:szCs w:val="24"/>
                <w:highlight w:val="none"/>
                <w:shd w:val="clear" w:color="auto" w:fill="FFFFFF"/>
              </w:rPr>
              <w:t>西安国际化大都市的空间结构，在新区形成</w:t>
            </w:r>
            <w:r>
              <w:rPr>
                <w:rFonts w:hint="eastAsia" w:ascii="Times New Roman" w:hAnsi="Times New Roman" w:cs="Times New Roman"/>
                <w:color w:val="auto"/>
                <w:sz w:val="24"/>
                <w:szCs w:val="24"/>
                <w:highlight w:val="none"/>
                <w:shd w:val="clear" w:color="auto" w:fill="FFFFFF"/>
                <w:lang w:eastAsia="zh-CN"/>
              </w:rPr>
              <w:t>“</w:t>
            </w:r>
            <w:r>
              <w:rPr>
                <w:rFonts w:hint="default" w:ascii="Times New Roman" w:hAnsi="Times New Roman" w:cs="Times New Roman"/>
                <w:color w:val="auto"/>
                <w:sz w:val="24"/>
                <w:szCs w:val="24"/>
                <w:highlight w:val="none"/>
                <w:shd w:val="clear" w:color="auto" w:fill="FFFFFF"/>
              </w:rPr>
              <w:t>一河两带四轴五组团</w:t>
            </w:r>
            <w:r>
              <w:rPr>
                <w:rFonts w:hint="eastAsia" w:ascii="Times New Roman" w:hAnsi="Times New Roman" w:cs="Times New Roman"/>
                <w:color w:val="auto"/>
                <w:sz w:val="24"/>
                <w:szCs w:val="24"/>
                <w:highlight w:val="none"/>
                <w:shd w:val="clear" w:color="auto" w:fill="FFFFFF"/>
                <w:lang w:eastAsia="zh-CN"/>
              </w:rPr>
              <w:t>”</w:t>
            </w:r>
            <w:r>
              <w:rPr>
                <w:rFonts w:hint="default" w:ascii="Times New Roman" w:hAnsi="Times New Roman" w:cs="Times New Roman"/>
                <w:color w:val="auto"/>
                <w:sz w:val="24"/>
                <w:szCs w:val="24"/>
                <w:highlight w:val="none"/>
                <w:shd w:val="clear" w:color="auto" w:fill="FFFFFF"/>
              </w:rPr>
              <w:t>的空间结构</w:t>
            </w:r>
            <w:r>
              <w:rPr>
                <w:rFonts w:hint="eastAsia" w:ascii="Times New Roman" w:hAnsi="Times New Roman" w:cs="Times New Roman"/>
                <w:color w:val="auto"/>
                <w:sz w:val="24"/>
                <w:szCs w:val="24"/>
                <w:highlight w:val="none"/>
                <w:shd w:val="clear" w:color="auto" w:fill="FFFFFF"/>
                <w:lang w:eastAsia="zh-CN"/>
              </w:rPr>
              <w:t>，五组团包括空港新城、沣东新城、秦汉新城、沣西新城和泾河新城，</w:t>
            </w:r>
            <w:r>
              <w:rPr>
                <w:rFonts w:hint="default" w:ascii="Times New Roman" w:hAnsi="Times New Roman" w:cs="Times New Roman"/>
                <w:color w:val="auto"/>
                <w:sz w:val="24"/>
                <w:szCs w:val="24"/>
                <w:highlight w:val="none"/>
                <w:shd w:val="clear" w:color="auto" w:fill="FFFFFF"/>
              </w:rPr>
              <w:t>规划控制面积882平方公里。国务院</w:t>
            </w:r>
            <w:r>
              <w:rPr>
                <w:rFonts w:hint="eastAsia" w:ascii="Times New Roman" w:hAnsi="Times New Roman" w:cs="Times New Roman"/>
                <w:color w:val="auto"/>
                <w:sz w:val="24"/>
                <w:szCs w:val="24"/>
                <w:highlight w:val="none"/>
                <w:shd w:val="clear" w:color="auto" w:fill="FFFFFF"/>
                <w:lang w:eastAsia="zh-CN"/>
              </w:rPr>
              <w:t>于</w:t>
            </w:r>
            <w:r>
              <w:rPr>
                <w:rFonts w:hint="default" w:ascii="Times New Roman" w:hAnsi="Times New Roman" w:cs="Times New Roman"/>
                <w:color w:val="auto"/>
                <w:sz w:val="24"/>
                <w:szCs w:val="24"/>
                <w:highlight w:val="none"/>
                <w:shd w:val="clear" w:color="auto" w:fill="FFFFFF"/>
              </w:rPr>
              <w:t>2014年1月6日发布国函〔2014〕2号文件，正式批复陕西设立西咸新区</w:t>
            </w:r>
            <w:r>
              <w:rPr>
                <w:rFonts w:hint="eastAsia" w:ascii="Times New Roman" w:hAnsi="Times New Roman" w:cs="Times New Roman"/>
                <w:color w:val="auto"/>
                <w:sz w:val="24"/>
                <w:szCs w:val="24"/>
                <w:highlight w:val="none"/>
                <w:shd w:val="clear" w:color="auto" w:fill="FFFFFF"/>
                <w:lang w:eastAsia="zh-CN"/>
              </w:rPr>
              <w:t>，</w:t>
            </w:r>
            <w:r>
              <w:rPr>
                <w:rFonts w:hint="default" w:ascii="Times New Roman" w:hAnsi="Times New Roman" w:cs="Times New Roman"/>
                <w:color w:val="auto"/>
                <w:sz w:val="24"/>
                <w:szCs w:val="24"/>
                <w:highlight w:val="none"/>
                <w:shd w:val="clear" w:color="auto" w:fill="FFFFFF"/>
              </w:rPr>
              <w:t>至此，西咸新区正式成为中国的第七个国家级新区。西咸新区是经国务院批准设立的首个以创新城市发展方式为主题的国家级新区。</w:t>
            </w:r>
          </w:p>
          <w:p>
            <w:pPr>
              <w:spacing w:line="360" w:lineRule="auto"/>
              <w:ind w:firstLine="480" w:firstLineChars="200"/>
              <w:rPr>
                <w:rFonts w:hint="default" w:ascii="Times New Roman" w:hAnsi="Times New Roman" w:cs="Times New Roman"/>
                <w:color w:val="auto"/>
                <w:sz w:val="24"/>
                <w:szCs w:val="24"/>
                <w:highlight w:val="none"/>
                <w:shd w:val="clear" w:color="auto" w:fill="FFFFFF"/>
              </w:rPr>
            </w:pPr>
            <w:r>
              <w:rPr>
                <w:rFonts w:hint="default" w:ascii="Times New Roman" w:hAnsi="Times New Roman" w:cs="Times New Roman"/>
                <w:color w:val="auto"/>
                <w:sz w:val="24"/>
                <w:szCs w:val="24"/>
                <w:highlight w:val="none"/>
                <w:shd w:val="clear" w:color="auto" w:fill="FFFFFF"/>
              </w:rPr>
              <w:t>泾河新城作为西咸新区五大组团之一，位于西咸新区东北部，咸阳市泾阳县境内，规划面积146平方公里，建设用地47平方公里，位于西咸新区东北方向，具体范围包括咸阳市泾阳县永乐镇</w:t>
            </w:r>
            <w:r>
              <w:rPr>
                <w:rFonts w:hint="eastAsia" w:ascii="Times New Roman" w:hAnsi="Times New Roman" w:cs="Times New Roman"/>
                <w:color w:val="auto"/>
                <w:sz w:val="24"/>
                <w:szCs w:val="24"/>
                <w:highlight w:val="none"/>
                <w:shd w:val="clear" w:color="auto" w:fill="FFFFFF"/>
                <w:lang w:eastAsia="zh-CN"/>
              </w:rPr>
              <w:t>（</w:t>
            </w:r>
            <w:r>
              <w:rPr>
                <w:rFonts w:hint="default" w:ascii="Times New Roman" w:hAnsi="Times New Roman" w:cs="Times New Roman"/>
                <w:color w:val="auto"/>
                <w:sz w:val="24"/>
                <w:szCs w:val="24"/>
                <w:highlight w:val="none"/>
                <w:shd w:val="clear" w:color="auto" w:fill="FFFFFF"/>
              </w:rPr>
              <w:t>25.5平方公里</w:t>
            </w:r>
            <w:r>
              <w:rPr>
                <w:rFonts w:hint="eastAsia" w:ascii="Times New Roman" w:hAnsi="Times New Roman" w:cs="Times New Roman"/>
                <w:color w:val="auto"/>
                <w:sz w:val="24"/>
                <w:szCs w:val="24"/>
                <w:highlight w:val="none"/>
                <w:shd w:val="clear" w:color="auto" w:fill="FFFFFF"/>
                <w:lang w:eastAsia="zh-CN"/>
              </w:rPr>
              <w:t>）</w:t>
            </w:r>
            <w:r>
              <w:rPr>
                <w:rFonts w:hint="default" w:ascii="Times New Roman" w:hAnsi="Times New Roman" w:cs="Times New Roman"/>
                <w:color w:val="auto"/>
                <w:sz w:val="24"/>
                <w:szCs w:val="24"/>
                <w:highlight w:val="none"/>
                <w:shd w:val="clear" w:color="auto" w:fill="FFFFFF"/>
              </w:rPr>
              <w:t>、崇文镇</w:t>
            </w:r>
            <w:r>
              <w:rPr>
                <w:rFonts w:hint="eastAsia" w:ascii="Times New Roman" w:hAnsi="Times New Roman" w:cs="Times New Roman"/>
                <w:color w:val="auto"/>
                <w:sz w:val="24"/>
                <w:szCs w:val="24"/>
                <w:highlight w:val="none"/>
                <w:shd w:val="clear" w:color="auto" w:fill="FFFFFF"/>
                <w:lang w:eastAsia="zh-CN"/>
              </w:rPr>
              <w:t>（</w:t>
            </w:r>
            <w:r>
              <w:rPr>
                <w:rFonts w:hint="default" w:ascii="Times New Roman" w:hAnsi="Times New Roman" w:cs="Times New Roman"/>
                <w:color w:val="auto"/>
                <w:sz w:val="24"/>
                <w:szCs w:val="24"/>
                <w:highlight w:val="none"/>
                <w:shd w:val="clear" w:color="auto" w:fill="FFFFFF"/>
              </w:rPr>
              <w:t>27.8平方公里</w:t>
            </w:r>
            <w:r>
              <w:rPr>
                <w:rFonts w:hint="eastAsia" w:ascii="Times New Roman" w:hAnsi="Times New Roman" w:cs="Times New Roman"/>
                <w:color w:val="auto"/>
                <w:sz w:val="24"/>
                <w:szCs w:val="24"/>
                <w:highlight w:val="none"/>
                <w:shd w:val="clear" w:color="auto" w:fill="FFFFFF"/>
                <w:lang w:eastAsia="zh-CN"/>
              </w:rPr>
              <w:t>）</w:t>
            </w:r>
            <w:r>
              <w:rPr>
                <w:rFonts w:hint="default" w:ascii="Times New Roman" w:hAnsi="Times New Roman" w:cs="Times New Roman"/>
                <w:color w:val="auto"/>
                <w:sz w:val="24"/>
                <w:szCs w:val="24"/>
                <w:highlight w:val="none"/>
                <w:shd w:val="clear" w:color="auto" w:fill="FFFFFF"/>
              </w:rPr>
              <w:t>、泾干镇</w:t>
            </w:r>
            <w:r>
              <w:rPr>
                <w:rFonts w:hint="eastAsia" w:ascii="Times New Roman" w:hAnsi="Times New Roman" w:cs="Times New Roman"/>
                <w:color w:val="auto"/>
                <w:sz w:val="24"/>
                <w:szCs w:val="24"/>
                <w:highlight w:val="none"/>
                <w:shd w:val="clear" w:color="auto" w:fill="FFFFFF"/>
                <w:lang w:eastAsia="zh-CN"/>
              </w:rPr>
              <w:t>（</w:t>
            </w:r>
            <w:r>
              <w:rPr>
                <w:rFonts w:hint="default" w:ascii="Times New Roman" w:hAnsi="Times New Roman" w:cs="Times New Roman"/>
                <w:color w:val="auto"/>
                <w:sz w:val="24"/>
                <w:szCs w:val="24"/>
                <w:highlight w:val="none"/>
                <w:shd w:val="clear" w:color="auto" w:fill="FFFFFF"/>
              </w:rPr>
              <w:t>53.9平方公里</w:t>
            </w:r>
            <w:r>
              <w:rPr>
                <w:rFonts w:hint="eastAsia" w:ascii="Times New Roman" w:hAnsi="Times New Roman" w:cs="Times New Roman"/>
                <w:color w:val="auto"/>
                <w:sz w:val="24"/>
                <w:szCs w:val="24"/>
                <w:highlight w:val="none"/>
                <w:shd w:val="clear" w:color="auto" w:fill="FFFFFF"/>
                <w:lang w:eastAsia="zh-CN"/>
              </w:rPr>
              <w:t>）</w:t>
            </w:r>
            <w:r>
              <w:rPr>
                <w:rFonts w:hint="default" w:ascii="Times New Roman" w:hAnsi="Times New Roman" w:cs="Times New Roman"/>
                <w:color w:val="auto"/>
                <w:sz w:val="24"/>
                <w:szCs w:val="24"/>
                <w:highlight w:val="none"/>
                <w:shd w:val="clear" w:color="auto" w:fill="FFFFFF"/>
              </w:rPr>
              <w:t>三镇的全部和高庄镇的一部分。全面体现了"工业园区化、农业现代化、土地集约化、农村城镇化、城乡一体化、城市田园化"的发展诉求，并最终实现"两年出形象、三年大变样、五年大跨越"的发展目标。</w:t>
            </w:r>
          </w:p>
          <w:p>
            <w:pPr>
              <w:spacing w:line="360" w:lineRule="auto"/>
              <w:ind w:firstLine="480" w:firstLineChars="200"/>
              <w:rPr>
                <w:rFonts w:hint="eastAsia" w:ascii="Times New Roman" w:hAnsi="Times New Roman" w:cs="Times New Roman" w:eastAsiaTheme="minorEastAsia"/>
                <w:bCs/>
                <w:color w:val="auto"/>
                <w:sz w:val="24"/>
                <w:szCs w:val="24"/>
                <w:highlight w:val="none"/>
                <w:lang w:val="en-US" w:eastAsia="zh-CN"/>
              </w:rPr>
            </w:pPr>
            <w:r>
              <w:rPr>
                <w:rFonts w:hint="default" w:ascii="Times New Roman" w:hAnsi="Times New Roman" w:cs="Times New Roman"/>
                <w:bCs/>
                <w:color w:val="auto"/>
                <w:sz w:val="24"/>
                <w:szCs w:val="24"/>
                <w:highlight w:val="none"/>
              </w:rPr>
              <w:t>建设项目位于</w:t>
            </w:r>
            <w:r>
              <w:rPr>
                <w:rFonts w:hint="default" w:ascii="Times New Roman" w:hAnsi="Times New Roman" w:cs="Times New Roman"/>
                <w:color w:val="auto"/>
                <w:sz w:val="24"/>
                <w:highlight w:val="none"/>
              </w:rPr>
              <w:t>陕西省西咸新区泾河新城工业密集区</w:t>
            </w:r>
            <w:r>
              <w:rPr>
                <w:rFonts w:hint="default" w:ascii="Times New Roman" w:hAnsi="Times New Roman" w:cs="Times New Roman"/>
                <w:bCs/>
                <w:color w:val="auto"/>
                <w:sz w:val="24"/>
                <w:szCs w:val="24"/>
                <w:highlight w:val="none"/>
              </w:rPr>
              <w:t>，地理坐标为北纬34°</w:t>
            </w:r>
            <w:r>
              <w:rPr>
                <w:rFonts w:hint="default" w:ascii="Times New Roman" w:hAnsi="Times New Roman" w:cs="Times New Roman"/>
                <w:bCs/>
                <w:color w:val="auto"/>
                <w:sz w:val="24"/>
                <w:szCs w:val="24"/>
                <w:highlight w:val="none"/>
                <w:lang w:val="en-US" w:eastAsia="zh-CN"/>
              </w:rPr>
              <w:t>32</w:t>
            </w:r>
            <w:r>
              <w:rPr>
                <w:rFonts w:hint="default" w:ascii="Times New Roman" w:hAnsi="Times New Roman" w:cs="Times New Roman"/>
                <w:bCs/>
                <w:color w:val="auto"/>
                <w:sz w:val="24"/>
                <w:szCs w:val="24"/>
                <w:highlight w:val="none"/>
              </w:rPr>
              <w:t>′</w:t>
            </w:r>
            <w:r>
              <w:rPr>
                <w:rFonts w:hint="eastAsia" w:cs="Times New Roman"/>
                <w:bCs/>
                <w:color w:val="auto"/>
                <w:sz w:val="24"/>
                <w:szCs w:val="24"/>
                <w:highlight w:val="none"/>
                <w:lang w:val="en-US" w:eastAsia="zh-CN"/>
              </w:rPr>
              <w:t>09</w:t>
            </w:r>
            <w:r>
              <w:rPr>
                <w:rFonts w:hint="default" w:ascii="Times New Roman" w:hAnsi="Times New Roman" w:cs="Times New Roman"/>
                <w:bCs/>
                <w:color w:val="auto"/>
                <w:sz w:val="24"/>
                <w:szCs w:val="24"/>
                <w:highlight w:val="none"/>
                <w:lang w:val="en-US" w:eastAsia="zh-CN"/>
              </w:rPr>
              <w:t>.</w:t>
            </w:r>
            <w:r>
              <w:rPr>
                <w:rFonts w:hint="eastAsia" w:cs="Times New Roman"/>
                <w:bCs/>
                <w:color w:val="auto"/>
                <w:sz w:val="24"/>
                <w:szCs w:val="24"/>
                <w:highlight w:val="none"/>
                <w:lang w:val="en-US" w:eastAsia="zh-CN"/>
              </w:rPr>
              <w:t>22</w:t>
            </w:r>
            <w:r>
              <w:rPr>
                <w:rFonts w:hint="default" w:ascii="Times New Roman" w:hAnsi="Times New Roman" w:cs="Times New Roman"/>
                <w:bCs/>
                <w:color w:val="auto"/>
                <w:sz w:val="24"/>
                <w:szCs w:val="24"/>
                <w:highlight w:val="none"/>
              </w:rPr>
              <w:t>″，东经108°</w:t>
            </w:r>
            <w:r>
              <w:rPr>
                <w:rFonts w:hint="default" w:ascii="Times New Roman" w:hAnsi="Times New Roman" w:cs="Times New Roman"/>
                <w:bCs/>
                <w:color w:val="auto"/>
                <w:sz w:val="24"/>
                <w:szCs w:val="24"/>
                <w:highlight w:val="none"/>
                <w:lang w:val="en-US" w:eastAsia="zh-CN"/>
              </w:rPr>
              <w:t>5</w:t>
            </w:r>
            <w:r>
              <w:rPr>
                <w:rFonts w:hint="eastAsia" w:cs="Times New Roman"/>
                <w:bCs/>
                <w:color w:val="auto"/>
                <w:sz w:val="24"/>
                <w:szCs w:val="24"/>
                <w:highlight w:val="none"/>
                <w:lang w:val="en-US" w:eastAsia="zh-CN"/>
              </w:rPr>
              <w:t>6</w:t>
            </w:r>
            <w:r>
              <w:rPr>
                <w:rFonts w:hint="default" w:ascii="Times New Roman" w:hAnsi="Times New Roman" w:cs="Times New Roman"/>
                <w:bCs/>
                <w:color w:val="auto"/>
                <w:sz w:val="24"/>
                <w:szCs w:val="24"/>
                <w:highlight w:val="none"/>
              </w:rPr>
              <w:t>′</w:t>
            </w:r>
            <w:r>
              <w:rPr>
                <w:rFonts w:hint="eastAsia" w:cs="Times New Roman"/>
                <w:bCs/>
                <w:color w:val="auto"/>
                <w:sz w:val="24"/>
                <w:szCs w:val="24"/>
                <w:highlight w:val="none"/>
                <w:lang w:val="en-US" w:eastAsia="zh-CN"/>
              </w:rPr>
              <w:t>39.36</w:t>
            </w:r>
            <w:r>
              <w:rPr>
                <w:rFonts w:hint="default" w:ascii="Times New Roman" w:hAnsi="Times New Roman" w:cs="Times New Roman"/>
                <w:bCs/>
                <w:color w:val="auto"/>
                <w:sz w:val="24"/>
                <w:szCs w:val="24"/>
                <w:highlight w:val="none"/>
              </w:rPr>
              <w:t>″，项目地理位置见附图</w:t>
            </w:r>
            <w:r>
              <w:rPr>
                <w:rFonts w:hint="default" w:ascii="Times New Roman" w:hAnsi="Times New Roman" w:cs="Times New Roman"/>
                <w:bCs/>
                <w:color w:val="auto"/>
                <w:sz w:val="24"/>
                <w:szCs w:val="24"/>
                <w:highlight w:val="none"/>
                <w:lang w:val="en-US" w:eastAsia="zh-CN"/>
              </w:rPr>
              <w:t>1</w:t>
            </w:r>
            <w:r>
              <w:rPr>
                <w:rFonts w:hint="default" w:ascii="Times New Roman" w:hAnsi="Times New Roman" w:cs="Times New Roman"/>
                <w:bCs/>
                <w:color w:val="auto"/>
                <w:sz w:val="24"/>
                <w:szCs w:val="24"/>
                <w:highlight w:val="none"/>
              </w:rPr>
              <w:t>。</w:t>
            </w:r>
            <w:r>
              <w:rPr>
                <w:rFonts w:hint="eastAsia" w:cs="Times New Roman"/>
                <w:bCs/>
                <w:color w:val="auto"/>
                <w:sz w:val="24"/>
                <w:szCs w:val="24"/>
                <w:highlight w:val="none"/>
                <w:lang w:val="en-US" w:eastAsia="zh-CN"/>
              </w:rPr>
              <w:t xml:space="preserve">   </w:t>
            </w:r>
          </w:p>
          <w:p>
            <w:pPr>
              <w:ind w:firstLine="482"/>
              <w:rPr>
                <w:rFonts w:cs="Times New Roman"/>
                <w:b/>
                <w:bCs/>
                <w:szCs w:val="24"/>
              </w:rPr>
            </w:pPr>
            <w:r>
              <w:rPr>
                <w:rFonts w:cs="Times New Roman"/>
                <w:b/>
              </w:rPr>
              <w:t>二、</w:t>
            </w:r>
            <w:r>
              <w:rPr>
                <w:rFonts w:cs="Times New Roman"/>
                <w:b/>
                <w:bCs/>
                <w:szCs w:val="24"/>
              </w:rPr>
              <w:t>地形地貌</w:t>
            </w:r>
          </w:p>
          <w:p>
            <w:pPr>
              <w:spacing w:line="360" w:lineRule="auto"/>
              <w:ind w:firstLine="360" w:firstLineChars="15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泾河新城位于关中断陷盆地中部，泾河与渭河交汇处的泾河北岸一级阶地和高漫滩上，就规划区地势来看，总体上西北高、东南低（西北高程391.0m，东南为376m）。其中阶地成东南方向展布，南北宽4.0km，地势平坦开阔，向南倾斜，坡度为0.4%；高漫滩宽0.6-1.2km，地势平缓，坡度0.12%。</w:t>
            </w:r>
          </w:p>
          <w:p>
            <w:pPr>
              <w:spacing w:line="360" w:lineRule="auto"/>
              <w:ind w:firstLine="360" w:firstLineChars="150"/>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sz w:val="24"/>
                <w:szCs w:val="24"/>
                <w:highlight w:val="none"/>
              </w:rPr>
              <w:t>项目位于陕西省咸阳市</w:t>
            </w:r>
            <w:r>
              <w:rPr>
                <w:rFonts w:hint="default" w:ascii="Times New Roman" w:hAnsi="Times New Roman" w:cs="Times New Roman"/>
                <w:color w:val="auto"/>
                <w:kern w:val="0"/>
                <w:sz w:val="24"/>
                <w:szCs w:val="24"/>
                <w:highlight w:val="none"/>
              </w:rPr>
              <w:t>西咸新区泾河新城工业密集区</w:t>
            </w:r>
            <w:r>
              <w:rPr>
                <w:rFonts w:hint="default" w:ascii="Times New Roman" w:hAnsi="Times New Roman" w:cs="Times New Roman"/>
                <w:color w:val="auto"/>
                <w:sz w:val="24"/>
                <w:szCs w:val="24"/>
                <w:highlight w:val="none"/>
              </w:rPr>
              <w:t>，区域</w:t>
            </w:r>
            <w:r>
              <w:rPr>
                <w:rFonts w:hint="default" w:ascii="Times New Roman" w:hAnsi="Times New Roman" w:cs="Times New Roman"/>
                <w:color w:val="auto"/>
                <w:kern w:val="0"/>
                <w:sz w:val="24"/>
                <w:szCs w:val="24"/>
                <w:highlight w:val="none"/>
              </w:rPr>
              <w:t>总体地势开阔平坦，起伏和缓，地形、地貌条件良好。</w:t>
            </w:r>
          </w:p>
          <w:p>
            <w:pPr>
              <w:ind w:firstLine="482"/>
              <w:rPr>
                <w:rFonts w:cs="Times New Roman"/>
                <w:b/>
              </w:rPr>
            </w:pPr>
            <w:r>
              <w:rPr>
                <w:rFonts w:cs="Times New Roman"/>
                <w:b/>
              </w:rPr>
              <w:t>三、气候气象</w:t>
            </w:r>
          </w:p>
          <w:p>
            <w:pPr>
              <w:spacing w:line="360" w:lineRule="auto"/>
              <w:ind w:firstLine="480" w:firstLine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泾河新城所在区域地属暖温带大陆性季风气候，四季冷暖、干湿分明。年平均气温13℃，冬季(1月)最冷为－20.8℃，夏季最热(7月)为41.4℃。年均降水量548.7毫米，最多降水量829.7毫米，最少为349.2毫米。日照时数年平均为2195.2小时，最多（8月）为241.6小时，最少(2月)为146.2小时。无霜期年均213天。全年主导风向为ENE，风向频率16.6%，次主导风向为E，风向频率10.0%，静风频率23.4%，常年平均风速1.7m/s。</w:t>
            </w:r>
          </w:p>
          <w:p>
            <w:pPr>
              <w:ind w:firstLine="482"/>
              <w:rPr>
                <w:rFonts w:cs="Times New Roman"/>
                <w:b/>
              </w:rPr>
            </w:pPr>
            <w:r>
              <w:rPr>
                <w:rFonts w:cs="Times New Roman"/>
                <w:b/>
              </w:rPr>
              <w:t>四、水文</w:t>
            </w:r>
          </w:p>
          <w:p>
            <w:pPr>
              <w:spacing w:line="360" w:lineRule="auto"/>
              <w:ind w:firstLine="480" w:firstLine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⑴地表水</w:t>
            </w:r>
          </w:p>
          <w:p>
            <w:pPr>
              <w:spacing w:line="360" w:lineRule="auto"/>
              <w:ind w:firstLine="480" w:firstLine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泾河新城区域内涉及的河流为泾河，属于渭河的一级支流，黄河二级支流。泾河在泾阳内源自宁夏回族自治区泾源县，自谢家沟入境,张家山出谷</w:t>
            </w:r>
            <w:r>
              <w:rPr>
                <w:rFonts w:hint="eastAsia" w:ascii="Times New Roman" w:hAnsi="Times New Roman" w:cs="Times New Roman"/>
                <w:color w:val="auto"/>
                <w:sz w:val="24"/>
                <w:szCs w:val="24"/>
                <w:highlight w:val="none"/>
                <w:lang w:eastAsia="zh-CN"/>
              </w:rPr>
              <w:t>，</w:t>
            </w:r>
            <w:r>
              <w:rPr>
                <w:rFonts w:hint="default" w:ascii="Times New Roman" w:hAnsi="Times New Roman" w:cs="Times New Roman"/>
                <w:color w:val="auto"/>
                <w:sz w:val="24"/>
                <w:szCs w:val="24"/>
                <w:highlight w:val="none"/>
              </w:rPr>
              <w:t>东南流至桃园村附近出境。县内河长77km，流域面积634m</w:t>
            </w:r>
            <w:r>
              <w:rPr>
                <w:rFonts w:hint="default" w:ascii="Times New Roman" w:hAnsi="Times New Roman" w:cs="Times New Roman"/>
                <w:color w:val="auto"/>
                <w:sz w:val="24"/>
                <w:szCs w:val="24"/>
                <w:highlight w:val="none"/>
                <w:vertAlign w:val="superscript"/>
              </w:rPr>
              <w:t>2</w:t>
            </w:r>
            <w:r>
              <w:rPr>
                <w:rFonts w:hint="default" w:ascii="Times New Roman" w:hAnsi="Times New Roman" w:cs="Times New Roman"/>
                <w:color w:val="auto"/>
                <w:sz w:val="24"/>
                <w:szCs w:val="24"/>
                <w:highlight w:val="none"/>
              </w:rPr>
              <w:t>。多年平均径流量18.67亿m</w:t>
            </w:r>
            <w:r>
              <w:rPr>
                <w:rFonts w:hint="default" w:ascii="Times New Roman" w:hAnsi="Times New Roman" w:cs="Times New Roman"/>
                <w:color w:val="auto"/>
                <w:sz w:val="24"/>
                <w:szCs w:val="24"/>
                <w:highlight w:val="none"/>
                <w:vertAlign w:val="superscript"/>
              </w:rPr>
              <w:t>3</w:t>
            </w:r>
            <w:r>
              <w:rPr>
                <w:rFonts w:hint="default" w:ascii="Times New Roman" w:hAnsi="Times New Roman" w:cs="Times New Roman"/>
                <w:color w:val="auto"/>
                <w:sz w:val="24"/>
                <w:szCs w:val="24"/>
                <w:highlight w:val="none"/>
              </w:rPr>
              <w:t>，平均流量64.1m</w:t>
            </w:r>
            <w:r>
              <w:rPr>
                <w:rFonts w:hint="default" w:ascii="Times New Roman" w:hAnsi="Times New Roman" w:cs="Times New Roman"/>
                <w:color w:val="auto"/>
                <w:sz w:val="24"/>
                <w:szCs w:val="24"/>
                <w:highlight w:val="none"/>
                <w:vertAlign w:val="superscript"/>
              </w:rPr>
              <w:t>3</w:t>
            </w:r>
            <w:r>
              <w:rPr>
                <w:rFonts w:hint="default" w:ascii="Times New Roman" w:hAnsi="Times New Roman" w:cs="Times New Roman"/>
                <w:color w:val="auto"/>
                <w:sz w:val="24"/>
                <w:szCs w:val="24"/>
                <w:highlight w:val="none"/>
              </w:rPr>
              <w:t>/s，年输沙量2.74亿m</w:t>
            </w:r>
            <w:r>
              <w:rPr>
                <w:rFonts w:hint="default" w:ascii="Times New Roman" w:hAnsi="Times New Roman" w:cs="Times New Roman"/>
                <w:color w:val="auto"/>
                <w:sz w:val="24"/>
                <w:szCs w:val="24"/>
                <w:highlight w:val="none"/>
                <w:vertAlign w:val="superscript"/>
              </w:rPr>
              <w:t>3</w:t>
            </w:r>
            <w:r>
              <w:rPr>
                <w:rFonts w:hint="default" w:ascii="Times New Roman" w:hAnsi="Times New Roman" w:cs="Times New Roman"/>
                <w:color w:val="auto"/>
                <w:sz w:val="24"/>
                <w:szCs w:val="24"/>
                <w:highlight w:val="none"/>
              </w:rPr>
              <w:t>。新城内泾河长度约23.5km。</w:t>
            </w:r>
          </w:p>
          <w:p>
            <w:pPr>
              <w:spacing w:line="360" w:lineRule="auto"/>
              <w:ind w:firstLine="480" w:firstLine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泾河位于本项目南侧，与本项目直线距离5.</w:t>
            </w:r>
            <w:r>
              <w:rPr>
                <w:rFonts w:hint="eastAsia" w:cs="Times New Roman"/>
                <w:color w:val="auto"/>
                <w:sz w:val="24"/>
                <w:szCs w:val="24"/>
                <w:highlight w:val="none"/>
                <w:lang w:val="en-US" w:eastAsia="zh-CN"/>
              </w:rPr>
              <w:t>3</w:t>
            </w:r>
            <w:r>
              <w:rPr>
                <w:rFonts w:hint="default" w:ascii="Times New Roman" w:hAnsi="Times New Roman" w:cs="Times New Roman"/>
                <w:color w:val="auto"/>
                <w:sz w:val="24"/>
                <w:szCs w:val="24"/>
                <w:highlight w:val="none"/>
              </w:rPr>
              <w:t>km。</w:t>
            </w:r>
          </w:p>
          <w:p>
            <w:pPr>
              <w:spacing w:line="360" w:lineRule="auto"/>
              <w:ind w:firstLine="480" w:firstLine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⑵地下水</w:t>
            </w:r>
          </w:p>
          <w:p>
            <w:pPr>
              <w:spacing w:line="360" w:lineRule="auto"/>
              <w:ind w:firstLine="480" w:firstLine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泾河新城所处区域黄土台原区潜水位埋深变化较大，为20-90m。谷区主要富水区分布在泾河漫滩一、二级阶地区，潜水位较浅，一般为5-30m，含水层岩性为砂，砂砾卵石层，透水性和富水性均好。区域地下水类型以重碳酸型水为主，矿物度小于1g/L，属于淡水。</w:t>
            </w:r>
          </w:p>
          <w:p>
            <w:pPr>
              <w:ind w:firstLine="482"/>
              <w:rPr>
                <w:rFonts w:hint="eastAsia" w:cs="Times New Roman" w:eastAsiaTheme="minorEastAsia"/>
                <w:b/>
                <w:bCs/>
                <w:szCs w:val="24"/>
                <w:lang w:eastAsia="zh-CN"/>
              </w:rPr>
            </w:pPr>
            <w:r>
              <w:rPr>
                <w:rFonts w:cs="Times New Roman"/>
                <w:b/>
              </w:rPr>
              <w:t>五、</w:t>
            </w:r>
            <w:r>
              <w:rPr>
                <w:rFonts w:cs="Times New Roman"/>
                <w:b/>
                <w:bCs/>
                <w:szCs w:val="24"/>
              </w:rPr>
              <w:t>植被</w:t>
            </w:r>
            <w:r>
              <w:rPr>
                <w:rFonts w:hint="eastAsia" w:cs="Times New Roman"/>
                <w:b/>
                <w:bCs/>
                <w:szCs w:val="24"/>
                <w:lang w:eastAsia="zh-CN"/>
              </w:rPr>
              <w:t>及生物多样性</w:t>
            </w:r>
          </w:p>
          <w:p>
            <w:pPr>
              <w:spacing w:line="360" w:lineRule="auto"/>
              <w:ind w:firstLine="480" w:firstLineChars="200"/>
              <w:rPr>
                <w:rFonts w:hint="default" w:ascii="Times New Roman" w:hAnsi="Times New Roman" w:cs="Times New Roman"/>
                <w:color w:val="auto"/>
                <w:sz w:val="24"/>
                <w:szCs w:val="24"/>
                <w:highlight w:val="none"/>
                <w:lang w:eastAsia="zh-CN"/>
              </w:rPr>
            </w:pPr>
            <w:r>
              <w:rPr>
                <w:rFonts w:hint="default" w:ascii="Times New Roman" w:hAnsi="Times New Roman" w:cs="Times New Roman"/>
                <w:color w:val="auto"/>
                <w:sz w:val="24"/>
                <w:szCs w:val="24"/>
                <w:highlight w:val="none"/>
                <w:lang w:eastAsia="zh-CN"/>
              </w:rPr>
              <w:t>经现场调查，本项目所在区域地势较为平坦，区域为城镇农村生态系统，植被发育一般，主要为人工栽培的农作物和人工绿化。生物多样性一般，未发现国家及各级保护珍稀植物及野生动植物。</w:t>
            </w:r>
          </w:p>
          <w:p>
            <w:pPr>
              <w:ind w:firstLine="482"/>
              <w:rPr>
                <w:rFonts w:hint="default" w:cs="Times New Roman"/>
                <w:b/>
              </w:rPr>
            </w:pPr>
            <w:r>
              <w:rPr>
                <w:rFonts w:hint="eastAsia" w:cs="Times New Roman"/>
                <w:b/>
                <w:lang w:eastAsia="zh-CN"/>
              </w:rPr>
              <w:t>六</w:t>
            </w:r>
            <w:r>
              <w:rPr>
                <w:rFonts w:hint="default" w:cs="Times New Roman"/>
                <w:b/>
              </w:rPr>
              <w:t>、西咸新区-泾河新城分区</w:t>
            </w:r>
          </w:p>
          <w:p>
            <w:pPr>
              <w:pStyle w:val="2"/>
              <w:spacing w:line="360" w:lineRule="auto"/>
              <w:ind w:firstLine="480"/>
              <w:rPr>
                <w:rFonts w:hint="default" w:ascii="Times New Roman" w:hAnsi="Times New Roman" w:cs="Times New Roman"/>
                <w:color w:val="auto"/>
                <w:sz w:val="24"/>
                <w:szCs w:val="24"/>
                <w:highlight w:val="none"/>
                <w:lang w:eastAsia="zh-CN"/>
              </w:rPr>
            </w:pPr>
            <w:r>
              <w:rPr>
                <w:rFonts w:hint="default" w:ascii="Times New Roman" w:hAnsi="Times New Roman" w:cs="Times New Roman"/>
                <w:color w:val="auto"/>
                <w:szCs w:val="24"/>
                <w:highlight w:val="none"/>
              </w:rPr>
              <w:t>西咸新区-泾河新城分区位于西安主城区北缘，南临秦汉新城及经开区、东接泾渭新城、北枕三原县、西靠空港物流区。规划范围包括泾阳县的泾干、永乐、高庄（部分）崇文镇。总面积133.13km</w:t>
            </w:r>
            <w:r>
              <w:rPr>
                <w:rFonts w:hint="default" w:ascii="Times New Roman" w:hAnsi="Times New Roman" w:cs="Times New Roman"/>
                <w:color w:val="auto"/>
                <w:szCs w:val="24"/>
                <w:highlight w:val="none"/>
                <w:vertAlign w:val="superscript"/>
              </w:rPr>
              <w:t>2</w:t>
            </w:r>
            <w:r>
              <w:rPr>
                <w:rFonts w:hint="default" w:ascii="Times New Roman" w:hAnsi="Times New Roman" w:cs="Times New Roman"/>
                <w:color w:val="auto"/>
                <w:szCs w:val="24"/>
                <w:highlight w:val="none"/>
              </w:rPr>
              <w:t>。</w:t>
            </w:r>
            <w:r>
              <w:rPr>
                <w:rFonts w:hint="default" w:ascii="Times New Roman" w:hAnsi="Times New Roman" w:cs="Times New Roman"/>
                <w:color w:val="auto"/>
                <w:sz w:val="24"/>
                <w:szCs w:val="24"/>
                <w:highlight w:val="none"/>
              </w:rPr>
              <w:t>西咸新区泾河新城永乐镇工业园位于泾河新城已建区高泾路两侧的工业园内。</w:t>
            </w:r>
            <w:r>
              <w:rPr>
                <w:rFonts w:hint="default" w:ascii="Times New Roman" w:hAnsi="Times New Roman" w:cs="Times New Roman"/>
                <w:color w:val="auto"/>
                <w:sz w:val="24"/>
                <w:highlight w:val="none"/>
              </w:rPr>
              <w:t>该工业园区给水，供电等基础设施完善。</w:t>
            </w:r>
          </w:p>
          <w:p>
            <w:pPr>
              <w:ind w:firstLine="480"/>
              <w:rPr>
                <w:rFonts w:cs="Times New Roman"/>
              </w:rPr>
            </w:pPr>
          </w:p>
          <w:p>
            <w:pPr>
              <w:ind w:firstLine="480"/>
              <w:rPr>
                <w:rFonts w:cs="Times New Roman"/>
              </w:rPr>
            </w:pPr>
          </w:p>
          <w:p>
            <w:pPr>
              <w:ind w:firstLine="480"/>
              <w:rPr>
                <w:rFonts w:hint="eastAsia" w:cs="Times New Roman"/>
              </w:rPr>
            </w:pPr>
          </w:p>
          <w:p>
            <w:pPr>
              <w:ind w:firstLine="480"/>
              <w:rPr>
                <w:rFonts w:hint="eastAsia" w:cs="Times New Roman"/>
              </w:rPr>
            </w:pPr>
          </w:p>
          <w:p>
            <w:pPr>
              <w:ind w:firstLine="480"/>
              <w:rPr>
                <w:rFonts w:hint="eastAsia" w:cs="Times New Roman"/>
              </w:rPr>
            </w:pPr>
          </w:p>
          <w:p>
            <w:pPr>
              <w:ind w:firstLine="480"/>
              <w:rPr>
                <w:rFonts w:hint="eastAsia" w:cs="Times New Roman"/>
              </w:rPr>
            </w:pPr>
          </w:p>
          <w:p>
            <w:pPr>
              <w:ind w:firstLine="0" w:firstLineChars="0"/>
              <w:rPr>
                <w:rFonts w:cs="Times New Roman"/>
              </w:rPr>
            </w:pPr>
          </w:p>
        </w:tc>
      </w:tr>
    </w:tbl>
    <w:p>
      <w:pPr>
        <w:spacing w:line="240" w:lineRule="auto"/>
        <w:ind w:firstLine="0" w:firstLineChars="0"/>
        <w:outlineLvl w:val="0"/>
        <w:rPr>
          <w:rFonts w:eastAsia="宋体" w:cs="Times New Roman"/>
          <w:b/>
          <w:sz w:val="28"/>
          <w:szCs w:val="20"/>
        </w:rPr>
      </w:pPr>
      <w:r>
        <w:rPr>
          <w:rFonts w:eastAsia="宋体" w:cs="Times New Roman"/>
          <w:b/>
          <w:sz w:val="28"/>
          <w:szCs w:val="20"/>
        </w:rPr>
        <w:t>环境质量状况</w:t>
      </w:r>
    </w:p>
    <w:tbl>
      <w:tblPr>
        <w:tblStyle w:val="40"/>
        <w:tblW w:w="9498"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 w:hRule="atLeast"/>
        </w:trPr>
        <w:tc>
          <w:tcPr>
            <w:tcW w:w="9498" w:type="dxa"/>
          </w:tcPr>
          <w:p>
            <w:pPr>
              <w:ind w:firstLine="0" w:firstLineChars="0"/>
              <w:rPr>
                <w:rFonts w:cs="Times New Roman"/>
                <w:b/>
                <w:bCs/>
                <w:sz w:val="28"/>
                <w:szCs w:val="28"/>
              </w:rPr>
            </w:pPr>
            <w:r>
              <w:rPr>
                <w:rFonts w:cs="Times New Roman"/>
                <w:b/>
                <w:bCs/>
                <w:sz w:val="28"/>
                <w:szCs w:val="28"/>
              </w:rPr>
              <w:t>建设项目所在地区域环境质量现状及主要环境问题（环境空气、地面水、地下水、声环境、生态环境等）</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outlineLvl w:val="9"/>
              <w:rPr>
                <w:rFonts w:hint="default" w:ascii="Times New Roman" w:hAnsi="Times New Roman" w:eastAsia="黑体" w:cs="Times New Roman"/>
                <w:color w:val="000000"/>
                <w:sz w:val="28"/>
                <w:szCs w:val="28"/>
              </w:rPr>
            </w:pPr>
            <w:r>
              <w:rPr>
                <w:rFonts w:hint="default" w:ascii="Times New Roman" w:hAnsi="Times New Roman" w:eastAsia="黑体" w:cs="Times New Roman"/>
                <w:color w:val="000000"/>
                <w:sz w:val="28"/>
                <w:szCs w:val="28"/>
              </w:rPr>
              <w:t>1、环境空气质量现状</w:t>
            </w:r>
          </w:p>
          <w:p>
            <w:pPr>
              <w:ind w:firstLine="480"/>
            </w:pPr>
            <w:r>
              <w:t>为了了解项目所在地环境质量状况，</w:t>
            </w:r>
            <w:r>
              <w:rPr>
                <w:rFonts w:hint="eastAsia"/>
                <w:lang w:eastAsia="zh-CN"/>
              </w:rPr>
              <w:t>引用《陕西佳茂管业工程有限公司年产</w:t>
            </w:r>
            <w:r>
              <w:rPr>
                <w:rFonts w:hint="eastAsia"/>
                <w:lang w:val="en-US" w:eastAsia="zh-CN"/>
              </w:rPr>
              <w:t>3500吨管材项目环境质量现状监测</w:t>
            </w:r>
            <w:r>
              <w:rPr>
                <w:rFonts w:hint="eastAsia"/>
                <w:lang w:eastAsia="zh-CN"/>
              </w:rPr>
              <w:t>》【陕晟环境监字（</w:t>
            </w:r>
            <w:r>
              <w:rPr>
                <w:rFonts w:hint="eastAsia"/>
                <w:lang w:val="en-US" w:eastAsia="zh-CN"/>
              </w:rPr>
              <w:t>2017</w:t>
            </w:r>
            <w:r>
              <w:rPr>
                <w:rFonts w:hint="eastAsia"/>
                <w:lang w:eastAsia="zh-CN"/>
              </w:rPr>
              <w:t>）第</w:t>
            </w:r>
            <w:r>
              <w:rPr>
                <w:rFonts w:hint="eastAsia"/>
                <w:lang w:val="en-US" w:eastAsia="zh-CN"/>
              </w:rPr>
              <w:t>052号】。监测日期2017年5月6日至2017年5月11日，</w:t>
            </w:r>
            <w:r>
              <w:t>监测点位于</w:t>
            </w:r>
            <w:r>
              <w:rPr>
                <w:rFonts w:hint="eastAsia"/>
                <w:lang w:eastAsia="zh-CN"/>
              </w:rPr>
              <w:t>距离项目地约</w:t>
            </w:r>
            <w:r>
              <w:rPr>
                <w:rFonts w:hint="eastAsia"/>
                <w:lang w:val="en-US" w:eastAsia="zh-CN"/>
              </w:rPr>
              <w:t>1km的尚家村及南亢营村</w:t>
            </w:r>
            <w:r>
              <w:t>，</w:t>
            </w:r>
            <w:r>
              <w:rPr>
                <w:rFonts w:hint="default"/>
                <w:lang w:val="zh-CN"/>
              </w:rPr>
              <w:t>环境空气质量为二类功能区，执行《环境空气质量标准》（</w:t>
            </w:r>
            <w:r>
              <w:rPr>
                <w:rFonts w:hint="default"/>
              </w:rPr>
              <w:t>GB3095-2012</w:t>
            </w:r>
            <w:r>
              <w:rPr>
                <w:rFonts w:hint="default"/>
                <w:lang w:val="zh-CN"/>
              </w:rPr>
              <w:t>）二级标准。项目环境空气质量所引用的监测数据在3年有效期内，所引用监测点位与项目距离在2.5km评价范围内，且评价范围内区域污染源变化不大，从时效、代表性来看，项目所引用的监测数据能满足本项目数据有效性要求。</w:t>
            </w:r>
            <w:r>
              <w:t>监测项目为SO</w:t>
            </w:r>
            <w:r>
              <w:rPr>
                <w:vertAlign w:val="subscript"/>
              </w:rPr>
              <w:t>2</w:t>
            </w:r>
            <w:r>
              <w:t>、NO</w:t>
            </w:r>
            <w:r>
              <w:rPr>
                <w:vertAlign w:val="subscript"/>
              </w:rPr>
              <w:t>2</w:t>
            </w:r>
            <w:r>
              <w:t>、PM</w:t>
            </w:r>
            <w:r>
              <w:rPr>
                <w:vertAlign w:val="subscript"/>
              </w:rPr>
              <w:t>10</w:t>
            </w:r>
            <w:r>
              <w:t>、PM</w:t>
            </w:r>
            <w:r>
              <w:rPr>
                <w:rFonts w:hint="eastAsia"/>
                <w:vertAlign w:val="subscript"/>
                <w:lang w:val="en-US" w:eastAsia="zh-CN"/>
              </w:rPr>
              <w:t>2.5</w:t>
            </w:r>
            <w:r>
              <w:t>。监测结果见</w:t>
            </w:r>
            <w:r>
              <w:rPr>
                <w:rFonts w:hint="eastAsia"/>
                <w:lang w:eastAsia="zh-CN"/>
              </w:rPr>
              <w:t>下表</w:t>
            </w:r>
            <w:r>
              <w:t>。</w:t>
            </w:r>
          </w:p>
          <w:p>
            <w:pPr>
              <w:pStyle w:val="20"/>
              <w:keepNext/>
              <w:ind w:firstLine="402"/>
              <w:rPr>
                <w:b w:val="0"/>
                <w:bCs/>
                <w:lang w:val="en-GB"/>
              </w:rPr>
            </w:pPr>
            <w:bookmarkStart w:id="3" w:name="_Ref490729878"/>
            <w:r>
              <w:rPr>
                <w:rFonts w:hint="default" w:ascii="Times New Roman" w:hAnsi="Times New Roman" w:eastAsia="黑体" w:cs="Times New Roman"/>
                <w:b w:val="0"/>
                <w:bCs/>
                <w:color w:val="000000"/>
                <w:kern w:val="2"/>
                <w:sz w:val="24"/>
                <w:szCs w:val="24"/>
                <w:lang w:val="en-US" w:eastAsia="zh-CN" w:bidi="ar-SA"/>
              </w:rPr>
              <w:t>表</w:t>
            </w:r>
            <w:r>
              <w:rPr>
                <w:rFonts w:hint="default" w:ascii="Times New Roman" w:hAnsi="Times New Roman" w:eastAsia="黑体" w:cs="Times New Roman"/>
                <w:b w:val="0"/>
                <w:bCs/>
                <w:color w:val="000000"/>
                <w:kern w:val="2"/>
                <w:sz w:val="24"/>
                <w:szCs w:val="24"/>
                <w:lang w:val="en-US" w:eastAsia="zh-CN" w:bidi="ar-SA"/>
              </w:rPr>
              <w:fldChar w:fldCharType="begin"/>
            </w:r>
            <w:r>
              <w:rPr>
                <w:rFonts w:hint="default" w:ascii="Times New Roman" w:hAnsi="Times New Roman" w:eastAsia="黑体" w:cs="Times New Roman"/>
                <w:b w:val="0"/>
                <w:bCs/>
                <w:color w:val="000000"/>
                <w:kern w:val="2"/>
                <w:sz w:val="24"/>
                <w:szCs w:val="24"/>
                <w:lang w:val="en-US" w:eastAsia="zh-CN" w:bidi="ar-SA"/>
              </w:rPr>
              <w:instrText xml:space="preserve"> SEQ 表 \* ARABIC </w:instrText>
            </w:r>
            <w:r>
              <w:rPr>
                <w:rFonts w:hint="default" w:ascii="Times New Roman" w:hAnsi="Times New Roman" w:eastAsia="黑体" w:cs="Times New Roman"/>
                <w:b w:val="0"/>
                <w:bCs/>
                <w:color w:val="000000"/>
                <w:kern w:val="2"/>
                <w:sz w:val="24"/>
                <w:szCs w:val="24"/>
                <w:lang w:val="en-US" w:eastAsia="zh-CN" w:bidi="ar-SA"/>
              </w:rPr>
              <w:fldChar w:fldCharType="separate"/>
            </w:r>
            <w:r>
              <w:rPr>
                <w:rFonts w:hint="default" w:ascii="Times New Roman" w:hAnsi="Times New Roman" w:eastAsia="黑体" w:cs="Times New Roman"/>
                <w:b w:val="0"/>
                <w:bCs/>
                <w:color w:val="000000"/>
                <w:kern w:val="2"/>
                <w:sz w:val="24"/>
                <w:szCs w:val="24"/>
                <w:lang w:val="en-US" w:eastAsia="zh-CN" w:bidi="ar-SA"/>
              </w:rPr>
              <w:t>1</w:t>
            </w:r>
            <w:r>
              <w:rPr>
                <w:rFonts w:hint="default" w:ascii="Times New Roman" w:hAnsi="Times New Roman" w:eastAsia="黑体" w:cs="Times New Roman"/>
                <w:b w:val="0"/>
                <w:bCs/>
                <w:color w:val="000000"/>
                <w:kern w:val="2"/>
                <w:sz w:val="24"/>
                <w:szCs w:val="24"/>
                <w:lang w:val="en-US" w:eastAsia="zh-CN" w:bidi="ar-SA"/>
              </w:rPr>
              <w:fldChar w:fldCharType="end"/>
            </w:r>
            <w:bookmarkEnd w:id="3"/>
            <w:r>
              <w:rPr>
                <w:rFonts w:hint="eastAsia" w:ascii="Times New Roman" w:hAnsi="Times New Roman" w:eastAsia="黑体" w:cs="Times New Roman"/>
                <w:b w:val="0"/>
                <w:bCs/>
                <w:color w:val="000000"/>
                <w:kern w:val="2"/>
                <w:sz w:val="24"/>
                <w:szCs w:val="24"/>
                <w:lang w:val="en-US" w:eastAsia="zh-CN" w:bidi="ar-SA"/>
              </w:rPr>
              <w:t xml:space="preserve">0  </w:t>
            </w:r>
            <w:r>
              <w:rPr>
                <w:rFonts w:hint="default" w:ascii="Times New Roman" w:hAnsi="Times New Roman" w:eastAsia="黑体" w:cs="Times New Roman"/>
                <w:b w:val="0"/>
                <w:bCs/>
                <w:color w:val="000000"/>
                <w:kern w:val="2"/>
                <w:sz w:val="24"/>
                <w:szCs w:val="24"/>
                <w:lang w:val="en-US" w:eastAsia="zh-CN" w:bidi="ar-SA"/>
              </w:rPr>
              <w:t xml:space="preserve">环境空气质量现状监测 </w:t>
            </w:r>
            <w:r>
              <w:rPr>
                <w:rFonts w:hint="eastAsia" w:ascii="Times New Roman" w:hAnsi="Times New Roman" w:eastAsia="黑体" w:cs="Times New Roman"/>
                <w:b w:val="0"/>
                <w:bCs/>
                <w:color w:val="000000"/>
                <w:kern w:val="2"/>
                <w:sz w:val="24"/>
                <w:szCs w:val="24"/>
                <w:lang w:val="en-US" w:eastAsia="zh-CN" w:bidi="ar-SA"/>
              </w:rPr>
              <w:t xml:space="preserve"> </w:t>
            </w:r>
            <w:r>
              <w:rPr>
                <w:rFonts w:hint="default" w:ascii="Times New Roman" w:hAnsi="Times New Roman" w:eastAsia="黑体" w:cs="Times New Roman"/>
                <w:b w:val="0"/>
                <w:bCs/>
                <w:color w:val="000000"/>
                <w:kern w:val="2"/>
                <w:sz w:val="24"/>
                <w:szCs w:val="24"/>
                <w:lang w:val="en-US" w:eastAsia="zh-CN" w:bidi="ar-SA"/>
              </w:rPr>
              <w:t>单位：μg /m</w:t>
            </w:r>
            <w:r>
              <w:rPr>
                <w:rFonts w:hint="default" w:ascii="Times New Roman" w:hAnsi="Times New Roman" w:cs="Times New Roman"/>
                <w:b w:val="0"/>
                <w:bCs/>
                <w:vertAlign w:val="superscript"/>
              </w:rPr>
              <w:t>3</w:t>
            </w:r>
          </w:p>
          <w:tbl>
            <w:tblPr>
              <w:tblStyle w:val="40"/>
              <w:tblW w:w="9252"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04"/>
              <w:gridCol w:w="1276"/>
              <w:gridCol w:w="1213"/>
              <w:gridCol w:w="1219"/>
              <w:gridCol w:w="1379"/>
              <w:gridCol w:w="1250"/>
              <w:gridCol w:w="1259"/>
              <w:gridCol w:w="125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 w:hRule="atLeast"/>
                <w:jc w:val="center"/>
              </w:trPr>
              <w:tc>
                <w:tcPr>
                  <w:tcW w:w="404"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bookmarkStart w:id="4" w:name="_Toc297190971"/>
                  <w:bookmarkStart w:id="5" w:name="_Toc294107379"/>
                  <w:bookmarkStart w:id="6" w:name="_Toc312929189"/>
                  <w:bookmarkStart w:id="7" w:name="_Toc292267305"/>
                  <w:r>
                    <w:rPr>
                      <w:rFonts w:hint="default" w:ascii="Times New Roman" w:hAnsi="Times New Roman" w:cs="Times New Roman"/>
                      <w:sz w:val="21"/>
                      <w:szCs w:val="21"/>
                    </w:rPr>
                    <w:t>监测点</w:t>
                  </w:r>
                  <w:bookmarkEnd w:id="4"/>
                  <w:bookmarkEnd w:id="5"/>
                  <w:bookmarkEnd w:id="6"/>
                  <w:bookmarkEnd w:id="7"/>
                </w:p>
              </w:tc>
              <w:tc>
                <w:tcPr>
                  <w:tcW w:w="1276" w:type="dxa"/>
                  <w:vMerge w:val="restart"/>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bookmarkStart w:id="8" w:name="_Toc297190972"/>
                  <w:bookmarkStart w:id="9" w:name="_Toc294107380"/>
                  <w:bookmarkStart w:id="10" w:name="_Toc292267306"/>
                  <w:bookmarkStart w:id="11" w:name="_Toc312929190"/>
                  <w:r>
                    <w:rPr>
                      <w:rFonts w:hint="default" w:ascii="Times New Roman" w:hAnsi="Times New Roman" w:cs="Times New Roman"/>
                      <w:sz w:val="21"/>
                      <w:szCs w:val="21"/>
                    </w:rPr>
                    <w:t>项目</w:t>
                  </w:r>
                  <w:bookmarkEnd w:id="8"/>
                  <w:bookmarkEnd w:id="9"/>
                  <w:bookmarkEnd w:id="10"/>
                  <w:bookmarkEnd w:id="11"/>
                </w:p>
              </w:tc>
              <w:tc>
                <w:tcPr>
                  <w:tcW w:w="2432" w:type="dxa"/>
                  <w:gridSpan w:val="2"/>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Autospacing="0" w:afterAutospacing="0" w:line="240" w:lineRule="auto"/>
                    <w:ind w:left="0" w:leftChars="0" w:firstLine="0" w:firstLineChars="0"/>
                    <w:jc w:val="center"/>
                    <w:textAlignment w:val="auto"/>
                    <w:outlineLvl w:val="9"/>
                    <w:rPr>
                      <w:rFonts w:hint="default" w:ascii="Times New Roman" w:hAnsi="Times New Roman" w:cs="Times New Roman"/>
                      <w:sz w:val="21"/>
                      <w:szCs w:val="21"/>
                    </w:rPr>
                  </w:pPr>
                  <w:bookmarkStart w:id="12" w:name="_Toc297190973"/>
                  <w:bookmarkStart w:id="13" w:name="_Toc294107381"/>
                  <w:bookmarkStart w:id="14" w:name="_Toc312929191"/>
                  <w:bookmarkStart w:id="15" w:name="_Toc292267307"/>
                  <w:r>
                    <w:rPr>
                      <w:rFonts w:hint="default" w:ascii="Times New Roman" w:hAnsi="Times New Roman" w:cs="Times New Roman"/>
                      <w:sz w:val="21"/>
                      <w:szCs w:val="21"/>
                    </w:rPr>
                    <w:t>SO</w:t>
                  </w:r>
                  <w:r>
                    <w:rPr>
                      <w:rFonts w:hint="default" w:ascii="Times New Roman" w:hAnsi="Times New Roman" w:cs="Times New Roman"/>
                      <w:sz w:val="21"/>
                      <w:szCs w:val="21"/>
                      <w:vertAlign w:val="subscript"/>
                    </w:rPr>
                    <w:t>2</w:t>
                  </w:r>
                  <w:bookmarkEnd w:id="12"/>
                  <w:bookmarkEnd w:id="13"/>
                  <w:bookmarkEnd w:id="14"/>
                  <w:bookmarkEnd w:id="15"/>
                </w:p>
              </w:tc>
              <w:tc>
                <w:tcPr>
                  <w:tcW w:w="2629" w:type="dxa"/>
                  <w:gridSpan w:val="2"/>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Autospacing="0" w:afterAutospacing="0" w:line="240" w:lineRule="auto"/>
                    <w:ind w:left="0" w:leftChars="0" w:firstLine="0" w:firstLineChars="0"/>
                    <w:jc w:val="center"/>
                    <w:textAlignment w:val="auto"/>
                    <w:outlineLvl w:val="9"/>
                    <w:rPr>
                      <w:rFonts w:hint="default" w:ascii="Times New Roman" w:hAnsi="Times New Roman" w:cs="Times New Roman"/>
                      <w:sz w:val="21"/>
                      <w:szCs w:val="21"/>
                    </w:rPr>
                  </w:pPr>
                  <w:bookmarkStart w:id="16" w:name="_Toc312929192"/>
                  <w:bookmarkStart w:id="17" w:name="_Toc297190974"/>
                  <w:bookmarkStart w:id="18" w:name="_Toc292267308"/>
                  <w:bookmarkStart w:id="19" w:name="_Toc294107382"/>
                  <w:r>
                    <w:rPr>
                      <w:rFonts w:hint="default" w:ascii="Times New Roman" w:hAnsi="Times New Roman" w:cs="Times New Roman"/>
                      <w:sz w:val="21"/>
                      <w:szCs w:val="21"/>
                    </w:rPr>
                    <w:t>NO</w:t>
                  </w:r>
                  <w:r>
                    <w:rPr>
                      <w:rFonts w:hint="default" w:ascii="Times New Roman" w:hAnsi="Times New Roman" w:cs="Times New Roman"/>
                      <w:sz w:val="21"/>
                      <w:szCs w:val="21"/>
                      <w:vertAlign w:val="subscript"/>
                    </w:rPr>
                    <w:t>2</w:t>
                  </w:r>
                  <w:bookmarkEnd w:id="16"/>
                  <w:bookmarkEnd w:id="17"/>
                  <w:bookmarkEnd w:id="18"/>
                  <w:bookmarkEnd w:id="19"/>
                </w:p>
              </w:tc>
              <w:tc>
                <w:tcPr>
                  <w:tcW w:w="1259" w:type="dxa"/>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Autospacing="0" w:afterAutospacing="0" w:line="240" w:lineRule="auto"/>
                    <w:ind w:left="0" w:leftChars="0" w:firstLine="0" w:firstLineChars="0"/>
                    <w:jc w:val="center"/>
                    <w:textAlignment w:val="auto"/>
                    <w:outlineLvl w:val="9"/>
                    <w:rPr>
                      <w:rFonts w:hint="default" w:ascii="Times New Roman" w:hAnsi="Times New Roman" w:cs="Times New Roman"/>
                      <w:sz w:val="21"/>
                      <w:szCs w:val="21"/>
                    </w:rPr>
                  </w:pPr>
                  <w:bookmarkStart w:id="20" w:name="_Toc294107383"/>
                  <w:bookmarkStart w:id="21" w:name="_Toc292267309"/>
                  <w:bookmarkStart w:id="22" w:name="_Toc312929193"/>
                  <w:bookmarkStart w:id="23" w:name="_Toc297190975"/>
                  <w:r>
                    <w:rPr>
                      <w:rFonts w:hint="default" w:ascii="Times New Roman" w:hAnsi="Times New Roman" w:cs="Times New Roman"/>
                      <w:sz w:val="21"/>
                      <w:szCs w:val="21"/>
                    </w:rPr>
                    <w:t>PM</w:t>
                  </w:r>
                  <w:r>
                    <w:rPr>
                      <w:rFonts w:hint="default" w:ascii="Times New Roman" w:hAnsi="Times New Roman" w:cs="Times New Roman"/>
                      <w:sz w:val="21"/>
                      <w:szCs w:val="21"/>
                      <w:vertAlign w:val="subscript"/>
                    </w:rPr>
                    <w:t>10</w:t>
                  </w:r>
                  <w:bookmarkEnd w:id="20"/>
                  <w:bookmarkEnd w:id="21"/>
                  <w:bookmarkEnd w:id="22"/>
                  <w:bookmarkEnd w:id="23"/>
                </w:p>
              </w:tc>
              <w:tc>
                <w:tcPr>
                  <w:tcW w:w="1252" w:type="dxa"/>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Autospacing="0" w:afterAutospacing="0" w:line="240" w:lineRule="auto"/>
                    <w:ind w:left="0" w:leftChars="0" w:firstLine="0" w:firstLineChars="0"/>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PM</w:t>
                  </w:r>
                  <w:r>
                    <w:rPr>
                      <w:rFonts w:hint="default" w:ascii="Times New Roman" w:hAnsi="Times New Roman" w:cs="Times New Roman"/>
                      <w:sz w:val="21"/>
                      <w:szCs w:val="21"/>
                      <w:vertAlign w:val="subscript"/>
                    </w:rPr>
                    <w:t>2.5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jc w:val="center"/>
              </w:trPr>
              <w:tc>
                <w:tcPr>
                  <w:tcW w:w="404"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p>
              </w:tc>
              <w:tc>
                <w:tcPr>
                  <w:tcW w:w="1276" w:type="dxa"/>
                  <w:vMerge w:val="continue"/>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p>
              </w:tc>
              <w:tc>
                <w:tcPr>
                  <w:tcW w:w="1213"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24小时浓度范围</w:t>
                  </w:r>
                </w:p>
              </w:tc>
              <w:tc>
                <w:tcPr>
                  <w:tcW w:w="1219"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1小时浓度范围</w:t>
                  </w:r>
                </w:p>
              </w:tc>
              <w:tc>
                <w:tcPr>
                  <w:tcW w:w="1379"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24小时浓度范围</w:t>
                  </w:r>
                </w:p>
              </w:tc>
              <w:tc>
                <w:tcPr>
                  <w:tcW w:w="1250"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1小时浓度范围</w:t>
                  </w:r>
                </w:p>
              </w:tc>
              <w:tc>
                <w:tcPr>
                  <w:tcW w:w="1259"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24小时浓度范围</w:t>
                  </w:r>
                </w:p>
              </w:tc>
              <w:tc>
                <w:tcPr>
                  <w:tcW w:w="1252"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24小时浓度范围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360" w:hRule="atLeast"/>
                <w:jc w:val="center"/>
              </w:trPr>
              <w:tc>
                <w:tcPr>
                  <w:tcW w:w="404"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bookmarkStart w:id="24" w:name="_Hlk364061741"/>
                  <w:r>
                    <w:rPr>
                      <w:rFonts w:hint="default" w:ascii="Times New Roman" w:hAnsi="Times New Roman" w:cs="Times New Roman"/>
                      <w:sz w:val="21"/>
                      <w:szCs w:val="21"/>
                    </w:rPr>
                    <w:t>尚</w:t>
                  </w:r>
                  <w:r>
                    <w:rPr>
                      <w:rFonts w:hint="default" w:ascii="Times New Roman" w:hAnsi="Times New Roman" w:cs="Times New Roman"/>
                      <w:sz w:val="21"/>
                      <w:szCs w:val="21"/>
                      <w:lang w:eastAsia="zh-CN"/>
                    </w:rPr>
                    <w:t>尚</w:t>
                  </w:r>
                  <w:r>
                    <w:rPr>
                      <w:rFonts w:hint="default" w:ascii="Times New Roman" w:hAnsi="Times New Roman" w:cs="Times New Roman"/>
                      <w:sz w:val="21"/>
                      <w:szCs w:val="21"/>
                    </w:rPr>
                    <w:t>家村</w:t>
                  </w:r>
                </w:p>
              </w:tc>
              <w:tc>
                <w:tcPr>
                  <w:tcW w:w="1276"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bookmarkStart w:id="25" w:name="_Toc294107384"/>
                  <w:bookmarkStart w:id="26" w:name="_Toc297190976"/>
                  <w:bookmarkStart w:id="27" w:name="_Toc312929194"/>
                  <w:bookmarkStart w:id="28" w:name="_Toc292267310"/>
                  <w:r>
                    <w:rPr>
                      <w:rFonts w:hint="default" w:ascii="Times New Roman" w:hAnsi="Times New Roman" w:cs="Times New Roman"/>
                      <w:sz w:val="21"/>
                      <w:szCs w:val="21"/>
                    </w:rPr>
                    <w:t>浓度范围</w:t>
                  </w:r>
                  <w:bookmarkEnd w:id="25"/>
                  <w:bookmarkEnd w:id="26"/>
                  <w:bookmarkEnd w:id="27"/>
                  <w:bookmarkEnd w:id="28"/>
                </w:p>
              </w:tc>
              <w:tc>
                <w:tcPr>
                  <w:tcW w:w="1213"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15~21</w:t>
                  </w:r>
                </w:p>
              </w:tc>
              <w:tc>
                <w:tcPr>
                  <w:tcW w:w="1219"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9~27</w:t>
                  </w:r>
                </w:p>
              </w:tc>
              <w:tc>
                <w:tcPr>
                  <w:tcW w:w="1379"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38~66</w:t>
                  </w:r>
                </w:p>
              </w:tc>
              <w:tc>
                <w:tcPr>
                  <w:tcW w:w="1250"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20~89</w:t>
                  </w:r>
                </w:p>
              </w:tc>
              <w:tc>
                <w:tcPr>
                  <w:tcW w:w="1259"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107~241</w:t>
                  </w:r>
                </w:p>
              </w:tc>
              <w:tc>
                <w:tcPr>
                  <w:tcW w:w="1252"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43~96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244" w:hRule="atLeast"/>
                <w:jc w:val="center"/>
              </w:trPr>
              <w:tc>
                <w:tcPr>
                  <w:tcW w:w="404"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p>
              </w:tc>
              <w:tc>
                <w:tcPr>
                  <w:tcW w:w="1276"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标准值</w:t>
                  </w:r>
                </w:p>
              </w:tc>
              <w:tc>
                <w:tcPr>
                  <w:tcW w:w="1213"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150</w:t>
                  </w:r>
                </w:p>
              </w:tc>
              <w:tc>
                <w:tcPr>
                  <w:tcW w:w="1219"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500</w:t>
                  </w:r>
                </w:p>
              </w:tc>
              <w:tc>
                <w:tcPr>
                  <w:tcW w:w="1379"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80</w:t>
                  </w:r>
                </w:p>
              </w:tc>
              <w:tc>
                <w:tcPr>
                  <w:tcW w:w="1250"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200</w:t>
                  </w:r>
                </w:p>
              </w:tc>
              <w:tc>
                <w:tcPr>
                  <w:tcW w:w="1259"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150</w:t>
                  </w:r>
                  <w:bookmarkEnd w:id="24"/>
                </w:p>
              </w:tc>
              <w:tc>
                <w:tcPr>
                  <w:tcW w:w="1252"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75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jc w:val="center"/>
              </w:trPr>
              <w:tc>
                <w:tcPr>
                  <w:tcW w:w="404"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p>
              </w:tc>
              <w:tc>
                <w:tcPr>
                  <w:tcW w:w="1276"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标准指数范围</w:t>
                  </w:r>
                </w:p>
              </w:tc>
              <w:tc>
                <w:tcPr>
                  <w:tcW w:w="1213"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0.10~0.14</w:t>
                  </w:r>
                </w:p>
              </w:tc>
              <w:tc>
                <w:tcPr>
                  <w:tcW w:w="1219"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0.018~0.054</w:t>
                  </w:r>
                </w:p>
              </w:tc>
              <w:tc>
                <w:tcPr>
                  <w:tcW w:w="1379"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0.475~0.825</w:t>
                  </w:r>
                </w:p>
              </w:tc>
              <w:tc>
                <w:tcPr>
                  <w:tcW w:w="1250"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0.100~0.445</w:t>
                  </w:r>
                </w:p>
              </w:tc>
              <w:tc>
                <w:tcPr>
                  <w:tcW w:w="1259"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0.713~1.607</w:t>
                  </w:r>
                </w:p>
              </w:tc>
              <w:tc>
                <w:tcPr>
                  <w:tcW w:w="1252"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0.573~1.280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30" w:hRule="atLeast"/>
                <w:jc w:val="center"/>
              </w:trPr>
              <w:tc>
                <w:tcPr>
                  <w:tcW w:w="404"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p>
              </w:tc>
              <w:tc>
                <w:tcPr>
                  <w:tcW w:w="1276"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bookmarkStart w:id="29" w:name="_Toc312929199"/>
                  <w:r>
                    <w:rPr>
                      <w:rFonts w:hint="default" w:ascii="Times New Roman" w:hAnsi="Times New Roman" w:cs="Times New Roman"/>
                      <w:sz w:val="21"/>
                      <w:szCs w:val="21"/>
                    </w:rPr>
                    <w:t>最大超标</w:t>
                  </w:r>
                  <w:bookmarkEnd w:id="29"/>
                  <w:r>
                    <w:rPr>
                      <w:rFonts w:hint="default" w:ascii="Times New Roman" w:hAnsi="Times New Roman" w:cs="Times New Roman"/>
                      <w:sz w:val="21"/>
                      <w:szCs w:val="21"/>
                    </w:rPr>
                    <w:t>率</w:t>
                  </w:r>
                </w:p>
              </w:tc>
              <w:tc>
                <w:tcPr>
                  <w:tcW w:w="1213"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0</w:t>
                  </w:r>
                </w:p>
              </w:tc>
              <w:tc>
                <w:tcPr>
                  <w:tcW w:w="1219"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0</w:t>
                  </w:r>
                </w:p>
              </w:tc>
              <w:tc>
                <w:tcPr>
                  <w:tcW w:w="1379"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0</w:t>
                  </w:r>
                </w:p>
              </w:tc>
              <w:tc>
                <w:tcPr>
                  <w:tcW w:w="1250"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0</w:t>
                  </w:r>
                </w:p>
              </w:tc>
              <w:tc>
                <w:tcPr>
                  <w:tcW w:w="1259"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0.607</w:t>
                  </w:r>
                </w:p>
              </w:tc>
              <w:tc>
                <w:tcPr>
                  <w:tcW w:w="1252"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0.280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 w:hRule="atLeast"/>
                <w:jc w:val="center"/>
              </w:trPr>
              <w:tc>
                <w:tcPr>
                  <w:tcW w:w="404"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p>
              </w:tc>
              <w:tc>
                <w:tcPr>
                  <w:tcW w:w="1276"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达标情况</w:t>
                  </w:r>
                </w:p>
              </w:tc>
              <w:tc>
                <w:tcPr>
                  <w:tcW w:w="1213"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达标</w:t>
                  </w:r>
                </w:p>
              </w:tc>
              <w:tc>
                <w:tcPr>
                  <w:tcW w:w="1219"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达标</w:t>
                  </w:r>
                </w:p>
              </w:tc>
              <w:tc>
                <w:tcPr>
                  <w:tcW w:w="1379"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达标</w:t>
                  </w:r>
                </w:p>
              </w:tc>
              <w:tc>
                <w:tcPr>
                  <w:tcW w:w="1250"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达标</w:t>
                  </w:r>
                </w:p>
              </w:tc>
              <w:tc>
                <w:tcPr>
                  <w:tcW w:w="1259"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超标</w:t>
                  </w:r>
                </w:p>
              </w:tc>
              <w:tc>
                <w:tcPr>
                  <w:tcW w:w="1252"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超标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 w:hRule="atLeast"/>
                <w:jc w:val="center"/>
              </w:trPr>
              <w:tc>
                <w:tcPr>
                  <w:tcW w:w="404"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南</w:t>
                  </w:r>
                  <w:r>
                    <w:rPr>
                      <w:rFonts w:hint="default" w:ascii="Times New Roman" w:hAnsi="Times New Roman" w:cs="Times New Roman"/>
                      <w:sz w:val="21"/>
                      <w:szCs w:val="21"/>
                      <w:lang w:eastAsia="zh-CN"/>
                    </w:rPr>
                    <w:t>南</w:t>
                  </w:r>
                  <w:r>
                    <w:rPr>
                      <w:rFonts w:hint="default" w:ascii="Times New Roman" w:hAnsi="Times New Roman" w:cs="Times New Roman"/>
                      <w:sz w:val="21"/>
                      <w:szCs w:val="21"/>
                    </w:rPr>
                    <w:t>亢营村</w:t>
                  </w:r>
                </w:p>
              </w:tc>
              <w:tc>
                <w:tcPr>
                  <w:tcW w:w="1276"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浓度范围</w:t>
                  </w:r>
                </w:p>
              </w:tc>
              <w:tc>
                <w:tcPr>
                  <w:tcW w:w="1213"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11~21</w:t>
                  </w:r>
                </w:p>
              </w:tc>
              <w:tc>
                <w:tcPr>
                  <w:tcW w:w="1219"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9~33</w:t>
                  </w:r>
                </w:p>
              </w:tc>
              <w:tc>
                <w:tcPr>
                  <w:tcW w:w="1379"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34~69</w:t>
                  </w:r>
                </w:p>
              </w:tc>
              <w:tc>
                <w:tcPr>
                  <w:tcW w:w="1250"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17~89</w:t>
                  </w:r>
                </w:p>
              </w:tc>
              <w:tc>
                <w:tcPr>
                  <w:tcW w:w="1259"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106~243</w:t>
                  </w:r>
                </w:p>
              </w:tc>
              <w:tc>
                <w:tcPr>
                  <w:tcW w:w="1252"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49~89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 w:hRule="atLeast"/>
                <w:jc w:val="center"/>
              </w:trPr>
              <w:tc>
                <w:tcPr>
                  <w:tcW w:w="404"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p>
              </w:tc>
              <w:tc>
                <w:tcPr>
                  <w:tcW w:w="1276"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bookmarkStart w:id="30" w:name="_Toc294107393"/>
                  <w:bookmarkStart w:id="31" w:name="_Toc297190985"/>
                  <w:bookmarkStart w:id="32" w:name="_Toc312929203"/>
                  <w:bookmarkStart w:id="33" w:name="_Toc292267319"/>
                  <w:r>
                    <w:rPr>
                      <w:rFonts w:hint="default" w:ascii="Times New Roman" w:hAnsi="Times New Roman" w:cs="Times New Roman"/>
                      <w:sz w:val="21"/>
                      <w:szCs w:val="21"/>
                    </w:rPr>
                    <w:t>标准值</w:t>
                  </w:r>
                  <w:bookmarkEnd w:id="30"/>
                  <w:bookmarkEnd w:id="31"/>
                  <w:bookmarkEnd w:id="32"/>
                  <w:bookmarkEnd w:id="33"/>
                </w:p>
              </w:tc>
              <w:tc>
                <w:tcPr>
                  <w:tcW w:w="1213"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150</w:t>
                  </w:r>
                </w:p>
              </w:tc>
              <w:tc>
                <w:tcPr>
                  <w:tcW w:w="1219"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500</w:t>
                  </w:r>
                </w:p>
              </w:tc>
              <w:tc>
                <w:tcPr>
                  <w:tcW w:w="1379"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80</w:t>
                  </w:r>
                </w:p>
              </w:tc>
              <w:tc>
                <w:tcPr>
                  <w:tcW w:w="1250"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200</w:t>
                  </w:r>
                </w:p>
              </w:tc>
              <w:tc>
                <w:tcPr>
                  <w:tcW w:w="1259"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150</w:t>
                  </w:r>
                </w:p>
              </w:tc>
              <w:tc>
                <w:tcPr>
                  <w:tcW w:w="1252"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75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 w:hRule="atLeast"/>
                <w:jc w:val="center"/>
              </w:trPr>
              <w:tc>
                <w:tcPr>
                  <w:tcW w:w="404"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p>
              </w:tc>
              <w:tc>
                <w:tcPr>
                  <w:tcW w:w="1276"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标准指数范围</w:t>
                  </w:r>
                </w:p>
              </w:tc>
              <w:tc>
                <w:tcPr>
                  <w:tcW w:w="1213"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0.073~0.140</w:t>
                  </w:r>
                </w:p>
              </w:tc>
              <w:tc>
                <w:tcPr>
                  <w:tcW w:w="1219"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0.018~0.066</w:t>
                  </w:r>
                </w:p>
              </w:tc>
              <w:tc>
                <w:tcPr>
                  <w:tcW w:w="1379"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0.425~0.863</w:t>
                  </w:r>
                </w:p>
              </w:tc>
              <w:tc>
                <w:tcPr>
                  <w:tcW w:w="1250"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0.085~0.445</w:t>
                  </w:r>
                </w:p>
              </w:tc>
              <w:tc>
                <w:tcPr>
                  <w:tcW w:w="1259"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0.707~1.620</w:t>
                  </w:r>
                </w:p>
              </w:tc>
              <w:tc>
                <w:tcPr>
                  <w:tcW w:w="1252"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0.653~1.187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 w:hRule="atLeast"/>
                <w:jc w:val="center"/>
              </w:trPr>
              <w:tc>
                <w:tcPr>
                  <w:tcW w:w="404"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p>
              </w:tc>
              <w:tc>
                <w:tcPr>
                  <w:tcW w:w="1276"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最大超标率</w:t>
                  </w:r>
                </w:p>
              </w:tc>
              <w:tc>
                <w:tcPr>
                  <w:tcW w:w="1213"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0</w:t>
                  </w:r>
                </w:p>
              </w:tc>
              <w:tc>
                <w:tcPr>
                  <w:tcW w:w="1219"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0</w:t>
                  </w:r>
                </w:p>
              </w:tc>
              <w:tc>
                <w:tcPr>
                  <w:tcW w:w="1379"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0</w:t>
                  </w:r>
                </w:p>
              </w:tc>
              <w:tc>
                <w:tcPr>
                  <w:tcW w:w="1250"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0</w:t>
                  </w:r>
                </w:p>
              </w:tc>
              <w:tc>
                <w:tcPr>
                  <w:tcW w:w="1259"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0.620</w:t>
                  </w:r>
                </w:p>
              </w:tc>
              <w:tc>
                <w:tcPr>
                  <w:tcW w:w="1252"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0.187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 w:hRule="atLeast"/>
                <w:jc w:val="center"/>
              </w:trPr>
              <w:tc>
                <w:tcPr>
                  <w:tcW w:w="404"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p>
              </w:tc>
              <w:tc>
                <w:tcPr>
                  <w:tcW w:w="1276"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达标情况</w:t>
                  </w:r>
                </w:p>
              </w:tc>
              <w:tc>
                <w:tcPr>
                  <w:tcW w:w="1213"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达标</w:t>
                  </w:r>
                </w:p>
              </w:tc>
              <w:tc>
                <w:tcPr>
                  <w:tcW w:w="1219"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达标</w:t>
                  </w:r>
                </w:p>
              </w:tc>
              <w:tc>
                <w:tcPr>
                  <w:tcW w:w="1379"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达标</w:t>
                  </w:r>
                </w:p>
              </w:tc>
              <w:tc>
                <w:tcPr>
                  <w:tcW w:w="1250"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达标</w:t>
                  </w:r>
                </w:p>
              </w:tc>
              <w:tc>
                <w:tcPr>
                  <w:tcW w:w="1259"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超标</w:t>
                  </w:r>
                </w:p>
              </w:tc>
              <w:tc>
                <w:tcPr>
                  <w:tcW w:w="1252" w:type="dxa"/>
                  <w:tcBorders>
                    <w:tl2br w:val="nil"/>
                    <w:tr2bl w:val="nil"/>
                  </w:tcBorders>
                  <w:vAlign w:val="center"/>
                </w:tcPr>
                <w:p>
                  <w:pPr>
                    <w:pStyle w:val="33"/>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超标</w:t>
                  </w:r>
                </w:p>
              </w:tc>
            </w:tr>
          </w:tbl>
          <w:p>
            <w:pPr>
              <w:spacing w:line="360" w:lineRule="auto"/>
              <w:ind w:firstLine="480"/>
              <w:rPr>
                <w:rFonts w:hint="eastAsia"/>
              </w:rPr>
            </w:pPr>
            <w:r>
              <w:t>由</w:t>
            </w:r>
            <w:r>
              <w:rPr>
                <w:rFonts w:hint="eastAsia"/>
                <w:lang w:eastAsia="zh-CN"/>
              </w:rPr>
              <w:t>上</w:t>
            </w:r>
            <w:r>
              <w:t>表可知，SO</w:t>
            </w:r>
            <w:r>
              <w:rPr>
                <w:vertAlign w:val="subscript"/>
              </w:rPr>
              <w:t>2</w:t>
            </w:r>
            <w:r>
              <w:t>、NO</w:t>
            </w:r>
            <w:r>
              <w:rPr>
                <w:vertAlign w:val="subscript"/>
              </w:rPr>
              <w:t>2</w:t>
            </w:r>
            <w:r>
              <w:t>各监测点均</w:t>
            </w:r>
            <w:r>
              <w:rPr>
                <w:rFonts w:hint="eastAsia"/>
              </w:rPr>
              <w:t>满足</w:t>
            </w:r>
            <w:r>
              <w:t>《环境空气质量标准》（GB3095-</w:t>
            </w:r>
            <w:r>
              <w:rPr>
                <w:rFonts w:hint="eastAsia"/>
              </w:rPr>
              <w:t>2012</w:t>
            </w:r>
            <w:r>
              <w:t>）中二级标准，PM</w:t>
            </w:r>
            <w:r>
              <w:rPr>
                <w:vertAlign w:val="subscript"/>
              </w:rPr>
              <w:t>10</w:t>
            </w:r>
            <w:r>
              <w:rPr>
                <w:rFonts w:hint="eastAsia"/>
              </w:rPr>
              <w:t>、PM</w:t>
            </w:r>
            <w:r>
              <w:rPr>
                <w:rFonts w:hint="eastAsia"/>
                <w:vertAlign w:val="subscript"/>
              </w:rPr>
              <w:t>2.5</w:t>
            </w:r>
            <w:r>
              <w:rPr>
                <w:rFonts w:hint="eastAsia"/>
              </w:rPr>
              <w:t>的24h平均值</w:t>
            </w:r>
            <w:r>
              <w:t>浓度均超标，PM</w:t>
            </w:r>
            <w:r>
              <w:rPr>
                <w:vertAlign w:val="subscript"/>
              </w:rPr>
              <w:t>10</w:t>
            </w:r>
            <w:r>
              <w:t>最大超标</w:t>
            </w:r>
            <w:r>
              <w:rPr>
                <w:rFonts w:hint="eastAsia"/>
              </w:rPr>
              <w:t>倍数0</w:t>
            </w:r>
            <w:r>
              <w:t>.</w:t>
            </w:r>
            <w:r>
              <w:rPr>
                <w:rFonts w:hint="eastAsia"/>
              </w:rPr>
              <w:t>620</w:t>
            </w:r>
            <w:r>
              <w:t>倍，PM</w:t>
            </w:r>
            <w:r>
              <w:rPr>
                <w:rFonts w:hint="eastAsia"/>
                <w:vertAlign w:val="subscript"/>
              </w:rPr>
              <w:t>2.5</w:t>
            </w:r>
            <w:r>
              <w:t>最大超标</w:t>
            </w:r>
            <w:r>
              <w:rPr>
                <w:rFonts w:hint="eastAsia"/>
              </w:rPr>
              <w:t>倍数0.280</w:t>
            </w:r>
            <w:r>
              <w:t>倍，超标原因主要</w:t>
            </w:r>
            <w:r>
              <w:rPr>
                <w:rFonts w:hint="eastAsia"/>
              </w:rPr>
              <w:t>是</w:t>
            </w:r>
            <w:r>
              <w:rPr>
                <w:rFonts w:hint="eastAsia"/>
                <w:lang w:eastAsia="zh-CN"/>
              </w:rPr>
              <w:t>监测点</w:t>
            </w:r>
            <w:r>
              <w:t>临近</w:t>
            </w:r>
            <w:r>
              <w:rPr>
                <w:rFonts w:hint="eastAsia"/>
              </w:rPr>
              <w:t>高速公路</w:t>
            </w:r>
            <w:r>
              <w:t>，来往车辆</w:t>
            </w:r>
            <w:r>
              <w:rPr>
                <w:rFonts w:hint="eastAsia"/>
              </w:rPr>
              <w:t>会带起较多扬尘，</w:t>
            </w:r>
            <w:r>
              <w:t>因此PM</w:t>
            </w:r>
            <w:r>
              <w:rPr>
                <w:vertAlign w:val="subscript"/>
              </w:rPr>
              <w:t>10</w:t>
            </w:r>
            <w:r>
              <w:rPr>
                <w:rFonts w:hint="eastAsia"/>
              </w:rPr>
              <w:t>、PM</w:t>
            </w:r>
            <w:r>
              <w:rPr>
                <w:rFonts w:hint="eastAsia"/>
                <w:vertAlign w:val="subscript"/>
              </w:rPr>
              <w:t>2.5</w:t>
            </w:r>
            <w:r>
              <w:rPr>
                <w:rFonts w:hint="eastAsia"/>
              </w:rPr>
              <w:t>会</w:t>
            </w:r>
            <w:r>
              <w:t>轻微超标。</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outlineLvl w:val="9"/>
              <w:rPr>
                <w:rFonts w:hint="default" w:ascii="Times New Roman" w:hAnsi="Times New Roman" w:eastAsia="黑体" w:cs="Times New Roman"/>
                <w:color w:val="000000"/>
                <w:sz w:val="28"/>
                <w:szCs w:val="28"/>
              </w:rPr>
            </w:pPr>
            <w:r>
              <w:rPr>
                <w:rFonts w:hint="default" w:ascii="Times New Roman" w:hAnsi="Times New Roman" w:eastAsia="黑体" w:cs="Times New Roman"/>
                <w:color w:val="000000"/>
                <w:sz w:val="28"/>
                <w:szCs w:val="28"/>
              </w:rPr>
              <w:t>2、声环境质量现状</w:t>
            </w:r>
          </w:p>
          <w:p>
            <w:pPr>
              <w:ind w:firstLine="480"/>
            </w:pPr>
            <w:r>
              <w:t>为了了解项目所在地声环境质量状况，</w:t>
            </w:r>
            <w:r>
              <w:rPr>
                <w:rFonts w:hint="eastAsia"/>
                <w:lang w:eastAsia="zh-CN"/>
              </w:rPr>
              <w:t>引用《陕西康大饲料有限公司饲料生产基地建设项目验收监测》中</w:t>
            </w:r>
            <w:r>
              <w:t>对项目区域声环境现状监测，见附件</w:t>
            </w:r>
            <w:r>
              <w:rPr>
                <w:rFonts w:hint="eastAsia"/>
                <w:lang w:val="en-US" w:eastAsia="zh-CN"/>
              </w:rPr>
              <w:t>7</w:t>
            </w:r>
            <w:r>
              <w:t>。</w:t>
            </w:r>
            <w:r>
              <w:rPr>
                <w:rFonts w:hint="eastAsia"/>
                <w:lang w:val="en-US" w:eastAsia="zh-CN"/>
              </w:rPr>
              <w:t>监测日期2018年4月8日，</w:t>
            </w:r>
            <w:r>
              <w:t>监测点位</w:t>
            </w:r>
            <w:r>
              <w:rPr>
                <w:rFonts w:hint="eastAsia"/>
                <w:lang w:eastAsia="zh-CN"/>
              </w:rPr>
              <w:t>为本公司厂界四周及项目地南侧永乐北三组</w:t>
            </w:r>
            <w:r>
              <w:rPr>
                <w:rFonts w:hint="default"/>
                <w:lang w:val="zh-CN"/>
              </w:rPr>
              <w:t>。</w:t>
            </w:r>
            <w:r>
              <w:t>点位分布图见附图</w:t>
            </w:r>
            <w:r>
              <w:rPr>
                <w:rFonts w:hint="eastAsia"/>
                <w:lang w:val="en-US" w:eastAsia="zh-CN"/>
              </w:rPr>
              <w:t>3</w:t>
            </w:r>
            <w:r>
              <w:t>；监测结果见</w:t>
            </w:r>
            <w:r>
              <w:rPr>
                <w:rFonts w:hint="eastAsia"/>
                <w:lang w:eastAsia="zh-CN"/>
              </w:rPr>
              <w:t>下表</w:t>
            </w:r>
            <w:r>
              <w:t>。</w:t>
            </w:r>
          </w:p>
          <w:p>
            <w:pPr>
              <w:spacing w:line="480" w:lineRule="exact"/>
              <w:ind w:firstLine="480" w:firstLineChars="200"/>
              <w:jc w:val="center"/>
              <w:rPr>
                <w:rFonts w:hint="default" w:ascii="Times New Roman" w:hAnsi="Times New Roman" w:eastAsia="黑体" w:cs="Times New Roman"/>
                <w:bCs/>
                <w:color w:val="000000"/>
                <w:sz w:val="24"/>
                <w:szCs w:val="24"/>
                <w:lang w:val="en-US" w:eastAsia="zh-CN"/>
              </w:rPr>
            </w:pPr>
            <w:bookmarkStart w:id="34" w:name="_Ref490729928"/>
            <w:r>
              <w:rPr>
                <w:rFonts w:hint="default" w:ascii="Times New Roman" w:hAnsi="Times New Roman" w:eastAsia="黑体" w:cs="Times New Roman"/>
                <w:bCs/>
                <w:color w:val="000000"/>
                <w:sz w:val="24"/>
                <w:szCs w:val="24"/>
                <w:lang w:val="en-US" w:eastAsia="zh-CN"/>
              </w:rPr>
              <w:t>表</w:t>
            </w:r>
            <w:r>
              <w:rPr>
                <w:rFonts w:hint="default" w:ascii="Times New Roman" w:hAnsi="Times New Roman" w:eastAsia="黑体" w:cs="Times New Roman"/>
                <w:bCs/>
                <w:color w:val="000000"/>
                <w:sz w:val="24"/>
                <w:szCs w:val="24"/>
                <w:lang w:val="en-US" w:eastAsia="zh-CN"/>
              </w:rPr>
              <w:fldChar w:fldCharType="begin"/>
            </w:r>
            <w:r>
              <w:rPr>
                <w:rFonts w:hint="default" w:ascii="Times New Roman" w:hAnsi="Times New Roman" w:eastAsia="黑体" w:cs="Times New Roman"/>
                <w:bCs/>
                <w:color w:val="000000"/>
                <w:sz w:val="24"/>
                <w:szCs w:val="24"/>
                <w:lang w:val="en-US" w:eastAsia="zh-CN"/>
              </w:rPr>
              <w:instrText xml:space="preserve"> SEQ 表 \* ARABIC </w:instrText>
            </w:r>
            <w:r>
              <w:rPr>
                <w:rFonts w:hint="default" w:ascii="Times New Roman" w:hAnsi="Times New Roman" w:eastAsia="黑体" w:cs="Times New Roman"/>
                <w:bCs/>
                <w:color w:val="000000"/>
                <w:sz w:val="24"/>
                <w:szCs w:val="24"/>
                <w:lang w:val="en-US" w:eastAsia="zh-CN"/>
              </w:rPr>
              <w:fldChar w:fldCharType="separate"/>
            </w:r>
            <w:r>
              <w:rPr>
                <w:rFonts w:hint="default" w:ascii="Times New Roman" w:hAnsi="Times New Roman" w:eastAsia="黑体" w:cs="Times New Roman"/>
                <w:bCs/>
                <w:color w:val="000000"/>
                <w:sz w:val="24"/>
                <w:szCs w:val="24"/>
                <w:lang w:val="en-US" w:eastAsia="zh-CN"/>
              </w:rPr>
              <w:t>1</w:t>
            </w:r>
            <w:r>
              <w:rPr>
                <w:rFonts w:hint="eastAsia" w:ascii="Times New Roman" w:hAnsi="Times New Roman" w:eastAsia="黑体" w:cs="Times New Roman"/>
                <w:bCs/>
                <w:color w:val="000000"/>
                <w:sz w:val="24"/>
                <w:szCs w:val="24"/>
                <w:lang w:val="en-US" w:eastAsia="zh-CN"/>
              </w:rPr>
              <w:t>1</w:t>
            </w:r>
            <w:r>
              <w:rPr>
                <w:rFonts w:hint="default" w:ascii="Times New Roman" w:hAnsi="Times New Roman" w:eastAsia="黑体" w:cs="Times New Roman"/>
                <w:bCs/>
                <w:color w:val="000000"/>
                <w:sz w:val="24"/>
                <w:szCs w:val="24"/>
                <w:lang w:val="en-US" w:eastAsia="zh-CN"/>
              </w:rPr>
              <w:fldChar w:fldCharType="end"/>
            </w:r>
            <w:bookmarkEnd w:id="34"/>
            <w:r>
              <w:rPr>
                <w:rFonts w:hint="eastAsia" w:ascii="Times New Roman" w:hAnsi="Times New Roman" w:eastAsia="黑体" w:cs="Times New Roman"/>
                <w:bCs/>
                <w:color w:val="000000"/>
                <w:sz w:val="24"/>
                <w:szCs w:val="24"/>
                <w:lang w:val="en-US" w:eastAsia="zh-CN"/>
              </w:rPr>
              <w:t xml:space="preserve">  </w:t>
            </w:r>
            <w:r>
              <w:rPr>
                <w:rFonts w:hint="default" w:ascii="Times New Roman" w:hAnsi="Times New Roman" w:eastAsia="黑体" w:cs="Times New Roman"/>
                <w:bCs/>
                <w:color w:val="000000"/>
                <w:sz w:val="24"/>
                <w:szCs w:val="24"/>
                <w:lang w:val="en-US" w:eastAsia="zh-CN"/>
              </w:rPr>
              <w:t>项目噪声监测结果统计表</w:t>
            </w:r>
            <w:r>
              <w:rPr>
                <w:rFonts w:hint="eastAsia" w:ascii="Times New Roman" w:hAnsi="Times New Roman" w:eastAsia="黑体" w:cs="Times New Roman"/>
                <w:bCs/>
                <w:color w:val="000000"/>
                <w:sz w:val="24"/>
                <w:szCs w:val="24"/>
                <w:lang w:val="en-US" w:eastAsia="zh-CN"/>
              </w:rPr>
              <w:t xml:space="preserve">  </w:t>
            </w:r>
            <w:r>
              <w:rPr>
                <w:rFonts w:hint="default" w:ascii="Times New Roman" w:hAnsi="Times New Roman" w:eastAsia="黑体" w:cs="Times New Roman"/>
                <w:bCs/>
                <w:color w:val="000000"/>
                <w:sz w:val="24"/>
                <w:szCs w:val="24"/>
                <w:lang w:val="en-US" w:eastAsia="zh-CN"/>
              </w:rPr>
              <w:t>单位：dB(A)</w:t>
            </w:r>
          </w:p>
          <w:tbl>
            <w:tblPr>
              <w:tblStyle w:val="40"/>
              <w:tblW w:w="9252"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510"/>
              <w:gridCol w:w="918"/>
              <w:gridCol w:w="827"/>
              <w:gridCol w:w="827"/>
              <w:gridCol w:w="829"/>
              <w:gridCol w:w="1181"/>
              <w:gridCol w:w="544"/>
              <w:gridCol w:w="727"/>
              <w:gridCol w:w="925"/>
              <w:gridCol w:w="96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306" w:hRule="atLeast"/>
                <w:jc w:val="center"/>
              </w:trPr>
              <w:tc>
                <w:tcPr>
                  <w:tcW w:w="1510" w:type="dxa"/>
                  <w:vMerge w:val="restart"/>
                  <w:vAlign w:val="center"/>
                </w:tcPr>
                <w:p>
                  <w:pPr>
                    <w:snapToGrid w:val="0"/>
                    <w:spacing w:line="240" w:lineRule="auto"/>
                    <w:ind w:firstLine="0" w:firstLineChars="0"/>
                    <w:jc w:val="center"/>
                    <w:rPr>
                      <w:sz w:val="21"/>
                      <w:szCs w:val="21"/>
                    </w:rPr>
                  </w:pPr>
                  <w:r>
                    <w:rPr>
                      <w:sz w:val="21"/>
                      <w:szCs w:val="21"/>
                    </w:rPr>
                    <w:t>监测点位</w:t>
                  </w:r>
                </w:p>
              </w:tc>
              <w:tc>
                <w:tcPr>
                  <w:tcW w:w="1745" w:type="dxa"/>
                  <w:gridSpan w:val="2"/>
                  <w:vAlign w:val="center"/>
                </w:tcPr>
                <w:p>
                  <w:pPr>
                    <w:snapToGrid w:val="0"/>
                    <w:spacing w:line="240" w:lineRule="auto"/>
                    <w:ind w:firstLine="0" w:firstLineChars="0"/>
                    <w:jc w:val="center"/>
                    <w:rPr>
                      <w:rFonts w:hint="eastAsia"/>
                      <w:sz w:val="21"/>
                      <w:szCs w:val="21"/>
                      <w:lang w:val="en-US" w:eastAsia="zh-CN"/>
                    </w:rPr>
                  </w:pPr>
                  <w:r>
                    <w:rPr>
                      <w:sz w:val="21"/>
                      <w:szCs w:val="21"/>
                    </w:rPr>
                    <w:t>201</w:t>
                  </w:r>
                  <w:r>
                    <w:rPr>
                      <w:rFonts w:hint="eastAsia"/>
                      <w:sz w:val="21"/>
                      <w:szCs w:val="21"/>
                      <w:lang w:val="en-US" w:eastAsia="zh-CN"/>
                    </w:rPr>
                    <w:t>8.4.2</w:t>
                  </w:r>
                </w:p>
              </w:tc>
              <w:tc>
                <w:tcPr>
                  <w:tcW w:w="1656" w:type="dxa"/>
                  <w:gridSpan w:val="2"/>
                  <w:vAlign w:val="center"/>
                </w:tcPr>
                <w:p>
                  <w:pPr>
                    <w:snapToGrid w:val="0"/>
                    <w:spacing w:line="240" w:lineRule="auto"/>
                    <w:ind w:firstLine="0" w:firstLineChars="0"/>
                    <w:jc w:val="center"/>
                    <w:rPr>
                      <w:rFonts w:hint="eastAsia"/>
                      <w:sz w:val="21"/>
                      <w:szCs w:val="21"/>
                      <w:lang w:val="en-US" w:eastAsia="zh-CN"/>
                    </w:rPr>
                  </w:pPr>
                  <w:r>
                    <w:rPr>
                      <w:sz w:val="21"/>
                      <w:szCs w:val="21"/>
                    </w:rPr>
                    <w:t>201</w:t>
                  </w:r>
                  <w:r>
                    <w:rPr>
                      <w:rFonts w:hint="eastAsia"/>
                      <w:sz w:val="21"/>
                      <w:szCs w:val="21"/>
                      <w:lang w:val="en-US" w:eastAsia="zh-CN"/>
                    </w:rPr>
                    <w:t>8.4.3</w:t>
                  </w:r>
                </w:p>
              </w:tc>
              <w:tc>
                <w:tcPr>
                  <w:tcW w:w="2452" w:type="dxa"/>
                  <w:gridSpan w:val="3"/>
                  <w:vAlign w:val="center"/>
                </w:tcPr>
                <w:p>
                  <w:pPr>
                    <w:snapToGrid w:val="0"/>
                    <w:spacing w:line="240" w:lineRule="auto"/>
                    <w:ind w:firstLine="0" w:firstLineChars="0"/>
                    <w:jc w:val="center"/>
                    <w:rPr>
                      <w:sz w:val="21"/>
                      <w:szCs w:val="21"/>
                    </w:rPr>
                  </w:pPr>
                  <w:r>
                    <w:rPr>
                      <w:sz w:val="21"/>
                      <w:szCs w:val="21"/>
                    </w:rPr>
                    <w:t>评价标准（GB3096-2008）</w:t>
                  </w:r>
                </w:p>
              </w:tc>
              <w:tc>
                <w:tcPr>
                  <w:tcW w:w="1889" w:type="dxa"/>
                  <w:gridSpan w:val="2"/>
                  <w:vAlign w:val="center"/>
                </w:tcPr>
                <w:p>
                  <w:pPr>
                    <w:snapToGrid w:val="0"/>
                    <w:spacing w:line="240" w:lineRule="auto"/>
                    <w:ind w:firstLine="0" w:firstLineChars="0"/>
                    <w:jc w:val="center"/>
                    <w:rPr>
                      <w:sz w:val="21"/>
                      <w:szCs w:val="21"/>
                    </w:rPr>
                  </w:pPr>
                  <w:r>
                    <w:rPr>
                      <w:sz w:val="21"/>
                      <w:szCs w:val="21"/>
                    </w:rPr>
                    <w:t>达标状况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306" w:hRule="atLeast"/>
                <w:jc w:val="center"/>
              </w:trPr>
              <w:tc>
                <w:tcPr>
                  <w:tcW w:w="1510" w:type="dxa"/>
                  <w:vMerge w:val="continue"/>
                  <w:vAlign w:val="center"/>
                </w:tcPr>
                <w:p>
                  <w:pPr>
                    <w:snapToGrid w:val="0"/>
                    <w:spacing w:line="240" w:lineRule="auto"/>
                    <w:ind w:firstLine="0" w:firstLineChars="0"/>
                    <w:jc w:val="center"/>
                    <w:rPr>
                      <w:sz w:val="21"/>
                      <w:szCs w:val="21"/>
                    </w:rPr>
                  </w:pPr>
                  <w:bookmarkStart w:id="35" w:name="_Hlk311490131"/>
                </w:p>
              </w:tc>
              <w:tc>
                <w:tcPr>
                  <w:tcW w:w="918" w:type="dxa"/>
                  <w:vAlign w:val="center"/>
                </w:tcPr>
                <w:p>
                  <w:pPr>
                    <w:snapToGrid w:val="0"/>
                    <w:spacing w:line="240" w:lineRule="auto"/>
                    <w:ind w:firstLine="0" w:firstLineChars="0"/>
                    <w:jc w:val="center"/>
                    <w:rPr>
                      <w:sz w:val="21"/>
                      <w:szCs w:val="21"/>
                    </w:rPr>
                  </w:pPr>
                  <w:r>
                    <w:rPr>
                      <w:sz w:val="21"/>
                      <w:szCs w:val="21"/>
                    </w:rPr>
                    <w:t>昼</w:t>
                  </w:r>
                </w:p>
              </w:tc>
              <w:tc>
                <w:tcPr>
                  <w:tcW w:w="827" w:type="dxa"/>
                  <w:vAlign w:val="center"/>
                </w:tcPr>
                <w:p>
                  <w:pPr>
                    <w:snapToGrid w:val="0"/>
                    <w:spacing w:line="240" w:lineRule="auto"/>
                    <w:ind w:firstLine="0" w:firstLineChars="0"/>
                    <w:jc w:val="center"/>
                    <w:rPr>
                      <w:sz w:val="21"/>
                      <w:szCs w:val="21"/>
                    </w:rPr>
                  </w:pPr>
                  <w:r>
                    <w:rPr>
                      <w:sz w:val="21"/>
                      <w:szCs w:val="21"/>
                    </w:rPr>
                    <w:t>夜</w:t>
                  </w:r>
                </w:p>
              </w:tc>
              <w:tc>
                <w:tcPr>
                  <w:tcW w:w="827" w:type="dxa"/>
                  <w:vAlign w:val="center"/>
                </w:tcPr>
                <w:p>
                  <w:pPr>
                    <w:snapToGrid w:val="0"/>
                    <w:spacing w:line="240" w:lineRule="auto"/>
                    <w:ind w:firstLine="0" w:firstLineChars="0"/>
                    <w:jc w:val="center"/>
                    <w:rPr>
                      <w:sz w:val="21"/>
                      <w:szCs w:val="21"/>
                    </w:rPr>
                  </w:pPr>
                  <w:r>
                    <w:rPr>
                      <w:sz w:val="21"/>
                      <w:szCs w:val="21"/>
                    </w:rPr>
                    <w:t>昼</w:t>
                  </w:r>
                </w:p>
              </w:tc>
              <w:tc>
                <w:tcPr>
                  <w:tcW w:w="829" w:type="dxa"/>
                  <w:vAlign w:val="center"/>
                </w:tcPr>
                <w:p>
                  <w:pPr>
                    <w:snapToGrid w:val="0"/>
                    <w:spacing w:line="240" w:lineRule="auto"/>
                    <w:ind w:firstLine="0" w:firstLineChars="0"/>
                    <w:jc w:val="center"/>
                    <w:rPr>
                      <w:sz w:val="21"/>
                      <w:szCs w:val="21"/>
                    </w:rPr>
                  </w:pPr>
                  <w:r>
                    <w:rPr>
                      <w:sz w:val="21"/>
                      <w:szCs w:val="21"/>
                    </w:rPr>
                    <w:t>夜</w:t>
                  </w:r>
                </w:p>
              </w:tc>
              <w:tc>
                <w:tcPr>
                  <w:tcW w:w="1181" w:type="dxa"/>
                  <w:vAlign w:val="center"/>
                </w:tcPr>
                <w:p>
                  <w:pPr>
                    <w:snapToGrid w:val="0"/>
                    <w:spacing w:line="240" w:lineRule="auto"/>
                    <w:ind w:firstLine="0" w:firstLineChars="0"/>
                    <w:jc w:val="center"/>
                    <w:rPr>
                      <w:sz w:val="21"/>
                      <w:szCs w:val="21"/>
                    </w:rPr>
                  </w:pPr>
                  <w:r>
                    <w:rPr>
                      <w:sz w:val="21"/>
                      <w:szCs w:val="21"/>
                    </w:rPr>
                    <w:t>功能区</w:t>
                  </w:r>
                </w:p>
              </w:tc>
              <w:tc>
                <w:tcPr>
                  <w:tcW w:w="544" w:type="dxa"/>
                  <w:vAlign w:val="center"/>
                </w:tcPr>
                <w:p>
                  <w:pPr>
                    <w:snapToGrid w:val="0"/>
                    <w:spacing w:line="240" w:lineRule="auto"/>
                    <w:ind w:firstLine="0" w:firstLineChars="0"/>
                    <w:jc w:val="center"/>
                    <w:rPr>
                      <w:sz w:val="21"/>
                      <w:szCs w:val="21"/>
                    </w:rPr>
                  </w:pPr>
                  <w:r>
                    <w:rPr>
                      <w:sz w:val="21"/>
                      <w:szCs w:val="21"/>
                    </w:rPr>
                    <w:t>昼</w:t>
                  </w:r>
                </w:p>
              </w:tc>
              <w:tc>
                <w:tcPr>
                  <w:tcW w:w="727" w:type="dxa"/>
                  <w:vAlign w:val="center"/>
                </w:tcPr>
                <w:p>
                  <w:pPr>
                    <w:snapToGrid w:val="0"/>
                    <w:spacing w:line="240" w:lineRule="auto"/>
                    <w:ind w:firstLine="0" w:firstLineChars="0"/>
                    <w:jc w:val="center"/>
                    <w:rPr>
                      <w:sz w:val="21"/>
                      <w:szCs w:val="21"/>
                    </w:rPr>
                  </w:pPr>
                  <w:r>
                    <w:rPr>
                      <w:sz w:val="21"/>
                      <w:szCs w:val="21"/>
                    </w:rPr>
                    <w:t>夜</w:t>
                  </w:r>
                </w:p>
              </w:tc>
              <w:tc>
                <w:tcPr>
                  <w:tcW w:w="925" w:type="dxa"/>
                  <w:vAlign w:val="center"/>
                </w:tcPr>
                <w:p>
                  <w:pPr>
                    <w:snapToGrid w:val="0"/>
                    <w:spacing w:line="240" w:lineRule="auto"/>
                    <w:ind w:firstLine="0" w:firstLineChars="0"/>
                    <w:jc w:val="center"/>
                    <w:rPr>
                      <w:sz w:val="21"/>
                      <w:szCs w:val="21"/>
                    </w:rPr>
                  </w:pPr>
                  <w:r>
                    <w:rPr>
                      <w:sz w:val="21"/>
                      <w:szCs w:val="21"/>
                    </w:rPr>
                    <w:t>昼</w:t>
                  </w:r>
                </w:p>
              </w:tc>
              <w:tc>
                <w:tcPr>
                  <w:tcW w:w="964" w:type="dxa"/>
                  <w:vAlign w:val="center"/>
                </w:tcPr>
                <w:p>
                  <w:pPr>
                    <w:snapToGrid w:val="0"/>
                    <w:spacing w:line="240" w:lineRule="auto"/>
                    <w:ind w:firstLine="0" w:firstLineChars="0"/>
                    <w:jc w:val="center"/>
                    <w:rPr>
                      <w:sz w:val="21"/>
                      <w:szCs w:val="21"/>
                    </w:rPr>
                  </w:pPr>
                  <w:r>
                    <w:rPr>
                      <w:sz w:val="21"/>
                      <w:szCs w:val="21"/>
                    </w:rPr>
                    <w:t>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306" w:hRule="atLeast"/>
                <w:jc w:val="center"/>
              </w:trPr>
              <w:tc>
                <w:tcPr>
                  <w:tcW w:w="1510" w:type="dxa"/>
                  <w:vAlign w:val="center"/>
                </w:tcPr>
                <w:p>
                  <w:pPr>
                    <w:ind w:firstLine="0" w:firstLineChars="0"/>
                    <w:jc w:val="center"/>
                    <w:rPr>
                      <w:sz w:val="21"/>
                      <w:szCs w:val="21"/>
                    </w:rPr>
                  </w:pPr>
                  <w:r>
                    <w:rPr>
                      <w:sz w:val="21"/>
                      <w:szCs w:val="21"/>
                    </w:rPr>
                    <w:t>厂界</w:t>
                  </w:r>
                  <w:r>
                    <w:rPr>
                      <w:rFonts w:hint="eastAsia"/>
                      <w:sz w:val="21"/>
                      <w:szCs w:val="21"/>
                      <w:lang w:eastAsia="zh-CN"/>
                    </w:rPr>
                    <w:t>东</w:t>
                  </w:r>
                  <w:r>
                    <w:rPr>
                      <w:sz w:val="21"/>
                      <w:szCs w:val="21"/>
                    </w:rPr>
                    <w:t>1#</w:t>
                  </w:r>
                </w:p>
              </w:tc>
              <w:tc>
                <w:tcPr>
                  <w:tcW w:w="918" w:type="dxa"/>
                  <w:vAlign w:val="center"/>
                </w:tcPr>
                <w:p>
                  <w:pPr>
                    <w:snapToGrid w:val="0"/>
                    <w:spacing w:line="240" w:lineRule="auto"/>
                    <w:ind w:firstLine="0" w:firstLineChars="0"/>
                    <w:jc w:val="center"/>
                    <w:rPr>
                      <w:rFonts w:hint="eastAsia"/>
                      <w:sz w:val="21"/>
                      <w:szCs w:val="21"/>
                      <w:lang w:val="en-US" w:eastAsia="zh-CN"/>
                    </w:rPr>
                  </w:pPr>
                  <w:r>
                    <w:rPr>
                      <w:rFonts w:hint="eastAsia"/>
                      <w:sz w:val="21"/>
                      <w:szCs w:val="21"/>
                      <w:lang w:val="en-US" w:eastAsia="zh-CN"/>
                    </w:rPr>
                    <w:t>49.3</w:t>
                  </w:r>
                </w:p>
              </w:tc>
              <w:tc>
                <w:tcPr>
                  <w:tcW w:w="827" w:type="dxa"/>
                  <w:vAlign w:val="center"/>
                </w:tcPr>
                <w:p>
                  <w:pPr>
                    <w:snapToGrid w:val="0"/>
                    <w:spacing w:line="240" w:lineRule="auto"/>
                    <w:ind w:firstLine="0" w:firstLineChars="0"/>
                    <w:jc w:val="center"/>
                    <w:rPr>
                      <w:rFonts w:hint="eastAsia"/>
                      <w:sz w:val="21"/>
                      <w:szCs w:val="21"/>
                      <w:lang w:val="en-US" w:eastAsia="zh-CN"/>
                    </w:rPr>
                  </w:pPr>
                  <w:r>
                    <w:rPr>
                      <w:rFonts w:hint="eastAsia"/>
                      <w:sz w:val="21"/>
                      <w:szCs w:val="21"/>
                      <w:lang w:val="en-US" w:eastAsia="zh-CN"/>
                    </w:rPr>
                    <w:t>43.5</w:t>
                  </w:r>
                </w:p>
              </w:tc>
              <w:tc>
                <w:tcPr>
                  <w:tcW w:w="827" w:type="dxa"/>
                  <w:vAlign w:val="center"/>
                </w:tcPr>
                <w:p>
                  <w:pPr>
                    <w:snapToGrid w:val="0"/>
                    <w:spacing w:line="240" w:lineRule="auto"/>
                    <w:ind w:firstLine="0" w:firstLineChars="0"/>
                    <w:jc w:val="center"/>
                    <w:rPr>
                      <w:sz w:val="21"/>
                      <w:szCs w:val="21"/>
                    </w:rPr>
                  </w:pPr>
                  <w:r>
                    <w:rPr>
                      <w:rFonts w:hint="eastAsia"/>
                      <w:sz w:val="21"/>
                      <w:szCs w:val="21"/>
                      <w:lang w:val="en-US" w:eastAsia="zh-CN"/>
                    </w:rPr>
                    <w:t>49.8</w:t>
                  </w:r>
                </w:p>
              </w:tc>
              <w:tc>
                <w:tcPr>
                  <w:tcW w:w="829" w:type="dxa"/>
                  <w:vAlign w:val="center"/>
                </w:tcPr>
                <w:p>
                  <w:pPr>
                    <w:snapToGrid w:val="0"/>
                    <w:spacing w:line="240" w:lineRule="auto"/>
                    <w:ind w:firstLine="0" w:firstLineChars="0"/>
                    <w:jc w:val="center"/>
                    <w:rPr>
                      <w:rFonts w:hint="eastAsia"/>
                      <w:sz w:val="21"/>
                      <w:szCs w:val="21"/>
                      <w:lang w:val="en-US" w:eastAsia="zh-CN"/>
                    </w:rPr>
                  </w:pPr>
                  <w:r>
                    <w:rPr>
                      <w:rFonts w:hint="eastAsia"/>
                      <w:sz w:val="21"/>
                      <w:szCs w:val="21"/>
                      <w:lang w:val="en-US" w:eastAsia="zh-CN"/>
                    </w:rPr>
                    <w:t>43.2</w:t>
                  </w:r>
                </w:p>
              </w:tc>
              <w:tc>
                <w:tcPr>
                  <w:tcW w:w="1181" w:type="dxa"/>
                  <w:vAlign w:val="center"/>
                </w:tcPr>
                <w:p>
                  <w:pPr>
                    <w:snapToGrid w:val="0"/>
                    <w:spacing w:line="240" w:lineRule="auto"/>
                    <w:ind w:firstLine="0" w:firstLineChars="0"/>
                    <w:jc w:val="center"/>
                    <w:rPr>
                      <w:sz w:val="21"/>
                      <w:szCs w:val="21"/>
                    </w:rPr>
                  </w:pPr>
                  <w:r>
                    <w:rPr>
                      <w:sz w:val="21"/>
                      <w:szCs w:val="21"/>
                    </w:rPr>
                    <w:t>2类</w:t>
                  </w:r>
                </w:p>
              </w:tc>
              <w:tc>
                <w:tcPr>
                  <w:tcW w:w="544" w:type="dxa"/>
                  <w:vAlign w:val="center"/>
                </w:tcPr>
                <w:p>
                  <w:pPr>
                    <w:snapToGrid w:val="0"/>
                    <w:spacing w:line="240" w:lineRule="auto"/>
                    <w:ind w:firstLine="0" w:firstLineChars="0"/>
                    <w:jc w:val="center"/>
                    <w:rPr>
                      <w:sz w:val="21"/>
                      <w:szCs w:val="21"/>
                    </w:rPr>
                  </w:pPr>
                  <w:r>
                    <w:rPr>
                      <w:sz w:val="21"/>
                      <w:szCs w:val="21"/>
                    </w:rPr>
                    <w:t>60</w:t>
                  </w:r>
                </w:p>
              </w:tc>
              <w:tc>
                <w:tcPr>
                  <w:tcW w:w="727" w:type="dxa"/>
                  <w:vAlign w:val="center"/>
                </w:tcPr>
                <w:p>
                  <w:pPr>
                    <w:snapToGrid w:val="0"/>
                    <w:spacing w:line="240" w:lineRule="auto"/>
                    <w:ind w:firstLine="0" w:firstLineChars="0"/>
                    <w:jc w:val="center"/>
                    <w:rPr>
                      <w:sz w:val="21"/>
                      <w:szCs w:val="21"/>
                    </w:rPr>
                  </w:pPr>
                  <w:r>
                    <w:rPr>
                      <w:sz w:val="21"/>
                      <w:szCs w:val="21"/>
                    </w:rPr>
                    <w:t>50</w:t>
                  </w:r>
                </w:p>
              </w:tc>
              <w:tc>
                <w:tcPr>
                  <w:tcW w:w="925" w:type="dxa"/>
                  <w:vAlign w:val="center"/>
                </w:tcPr>
                <w:p>
                  <w:pPr>
                    <w:snapToGrid w:val="0"/>
                    <w:spacing w:line="240" w:lineRule="auto"/>
                    <w:ind w:firstLine="0" w:firstLineChars="0"/>
                    <w:jc w:val="center"/>
                    <w:rPr>
                      <w:sz w:val="21"/>
                      <w:szCs w:val="21"/>
                    </w:rPr>
                  </w:pPr>
                  <w:r>
                    <w:rPr>
                      <w:sz w:val="21"/>
                      <w:szCs w:val="21"/>
                    </w:rPr>
                    <w:t>达标</w:t>
                  </w:r>
                </w:p>
              </w:tc>
              <w:tc>
                <w:tcPr>
                  <w:tcW w:w="964" w:type="dxa"/>
                  <w:vAlign w:val="center"/>
                </w:tcPr>
                <w:p>
                  <w:pPr>
                    <w:snapToGrid w:val="0"/>
                    <w:spacing w:line="240" w:lineRule="auto"/>
                    <w:ind w:firstLine="0" w:firstLineChars="0"/>
                    <w:jc w:val="center"/>
                    <w:rPr>
                      <w:sz w:val="21"/>
                      <w:szCs w:val="21"/>
                    </w:rPr>
                  </w:pPr>
                  <w:r>
                    <w:rPr>
                      <w:sz w:val="21"/>
                      <w:szCs w:val="21"/>
                    </w:rPr>
                    <w:t>达标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306" w:hRule="atLeast"/>
                <w:jc w:val="center"/>
              </w:trPr>
              <w:tc>
                <w:tcPr>
                  <w:tcW w:w="1510" w:type="dxa"/>
                  <w:vAlign w:val="center"/>
                </w:tcPr>
                <w:p>
                  <w:pPr>
                    <w:ind w:firstLine="0" w:firstLineChars="0"/>
                    <w:jc w:val="center"/>
                    <w:rPr>
                      <w:sz w:val="21"/>
                      <w:szCs w:val="21"/>
                    </w:rPr>
                  </w:pPr>
                  <w:bookmarkStart w:id="36" w:name="OLE_LINK79" w:colFirst="4" w:colLast="6"/>
                  <w:bookmarkStart w:id="37" w:name="OLE_LINK80" w:colFirst="4" w:colLast="6"/>
                  <w:bookmarkStart w:id="38" w:name="_Hlk311494681"/>
                  <w:r>
                    <w:rPr>
                      <w:sz w:val="21"/>
                      <w:szCs w:val="21"/>
                    </w:rPr>
                    <w:t>厂界</w:t>
                  </w:r>
                  <w:r>
                    <w:rPr>
                      <w:rFonts w:hint="eastAsia"/>
                      <w:sz w:val="21"/>
                      <w:szCs w:val="21"/>
                      <w:lang w:eastAsia="zh-CN"/>
                    </w:rPr>
                    <w:t>南</w:t>
                  </w:r>
                  <w:r>
                    <w:rPr>
                      <w:sz w:val="21"/>
                      <w:szCs w:val="21"/>
                    </w:rPr>
                    <w:t>2#</w:t>
                  </w:r>
                </w:p>
              </w:tc>
              <w:tc>
                <w:tcPr>
                  <w:tcW w:w="918" w:type="dxa"/>
                  <w:vAlign w:val="center"/>
                </w:tcPr>
                <w:p>
                  <w:pPr>
                    <w:snapToGrid w:val="0"/>
                    <w:spacing w:line="240" w:lineRule="auto"/>
                    <w:ind w:firstLine="0" w:firstLineChars="0"/>
                    <w:jc w:val="center"/>
                    <w:rPr>
                      <w:rFonts w:hint="eastAsia"/>
                      <w:sz w:val="21"/>
                      <w:szCs w:val="21"/>
                      <w:lang w:val="en-US" w:eastAsia="zh-CN"/>
                    </w:rPr>
                  </w:pPr>
                  <w:r>
                    <w:rPr>
                      <w:rFonts w:hint="eastAsia"/>
                      <w:sz w:val="21"/>
                      <w:szCs w:val="21"/>
                      <w:lang w:val="en-US" w:eastAsia="zh-CN"/>
                    </w:rPr>
                    <w:t>50.2</w:t>
                  </w:r>
                </w:p>
              </w:tc>
              <w:tc>
                <w:tcPr>
                  <w:tcW w:w="827" w:type="dxa"/>
                  <w:vAlign w:val="center"/>
                </w:tcPr>
                <w:p>
                  <w:pPr>
                    <w:snapToGrid w:val="0"/>
                    <w:spacing w:line="240" w:lineRule="auto"/>
                    <w:ind w:firstLine="0" w:firstLineChars="0"/>
                    <w:jc w:val="center"/>
                    <w:rPr>
                      <w:rFonts w:hint="eastAsia"/>
                      <w:sz w:val="21"/>
                      <w:szCs w:val="21"/>
                      <w:lang w:val="en-US" w:eastAsia="zh-CN"/>
                    </w:rPr>
                  </w:pPr>
                  <w:r>
                    <w:rPr>
                      <w:rFonts w:hint="eastAsia"/>
                      <w:sz w:val="21"/>
                      <w:szCs w:val="21"/>
                      <w:lang w:val="en-US" w:eastAsia="zh-CN"/>
                    </w:rPr>
                    <w:t>42.5</w:t>
                  </w:r>
                </w:p>
              </w:tc>
              <w:tc>
                <w:tcPr>
                  <w:tcW w:w="827" w:type="dxa"/>
                  <w:vAlign w:val="center"/>
                </w:tcPr>
                <w:p>
                  <w:pPr>
                    <w:snapToGrid w:val="0"/>
                    <w:spacing w:line="240" w:lineRule="auto"/>
                    <w:ind w:firstLine="0" w:firstLineChars="0"/>
                    <w:jc w:val="center"/>
                    <w:rPr>
                      <w:sz w:val="21"/>
                      <w:szCs w:val="21"/>
                    </w:rPr>
                  </w:pPr>
                  <w:r>
                    <w:rPr>
                      <w:rFonts w:hint="eastAsia"/>
                      <w:sz w:val="21"/>
                      <w:szCs w:val="21"/>
                      <w:lang w:val="en-US" w:eastAsia="zh-CN"/>
                    </w:rPr>
                    <w:t>50.8</w:t>
                  </w:r>
                </w:p>
              </w:tc>
              <w:tc>
                <w:tcPr>
                  <w:tcW w:w="829" w:type="dxa"/>
                  <w:vAlign w:val="center"/>
                </w:tcPr>
                <w:p>
                  <w:pPr>
                    <w:snapToGrid w:val="0"/>
                    <w:spacing w:line="240" w:lineRule="auto"/>
                    <w:ind w:firstLine="0" w:firstLineChars="0"/>
                    <w:jc w:val="center"/>
                    <w:rPr>
                      <w:rFonts w:hint="eastAsia"/>
                      <w:sz w:val="21"/>
                      <w:szCs w:val="21"/>
                      <w:lang w:val="en-US" w:eastAsia="zh-CN"/>
                    </w:rPr>
                  </w:pPr>
                  <w:r>
                    <w:rPr>
                      <w:rFonts w:hint="eastAsia"/>
                      <w:sz w:val="21"/>
                      <w:szCs w:val="21"/>
                      <w:lang w:val="en-US" w:eastAsia="zh-CN"/>
                    </w:rPr>
                    <w:t>42.7</w:t>
                  </w:r>
                </w:p>
              </w:tc>
              <w:tc>
                <w:tcPr>
                  <w:tcW w:w="1181" w:type="dxa"/>
                  <w:vAlign w:val="center"/>
                </w:tcPr>
                <w:p>
                  <w:pPr>
                    <w:snapToGrid w:val="0"/>
                    <w:spacing w:line="240" w:lineRule="auto"/>
                    <w:ind w:firstLine="0" w:firstLineChars="0"/>
                    <w:jc w:val="center"/>
                    <w:rPr>
                      <w:sz w:val="21"/>
                      <w:szCs w:val="21"/>
                    </w:rPr>
                  </w:pPr>
                  <w:r>
                    <w:rPr>
                      <w:sz w:val="21"/>
                      <w:szCs w:val="21"/>
                    </w:rPr>
                    <w:t>2类</w:t>
                  </w:r>
                </w:p>
              </w:tc>
              <w:tc>
                <w:tcPr>
                  <w:tcW w:w="544" w:type="dxa"/>
                  <w:vAlign w:val="center"/>
                </w:tcPr>
                <w:p>
                  <w:pPr>
                    <w:snapToGrid w:val="0"/>
                    <w:spacing w:line="240" w:lineRule="auto"/>
                    <w:ind w:firstLine="0" w:firstLineChars="0"/>
                    <w:jc w:val="center"/>
                    <w:rPr>
                      <w:sz w:val="21"/>
                      <w:szCs w:val="21"/>
                    </w:rPr>
                  </w:pPr>
                  <w:r>
                    <w:rPr>
                      <w:sz w:val="21"/>
                      <w:szCs w:val="21"/>
                    </w:rPr>
                    <w:t>60</w:t>
                  </w:r>
                </w:p>
              </w:tc>
              <w:tc>
                <w:tcPr>
                  <w:tcW w:w="727" w:type="dxa"/>
                  <w:vAlign w:val="center"/>
                </w:tcPr>
                <w:p>
                  <w:pPr>
                    <w:snapToGrid w:val="0"/>
                    <w:spacing w:line="240" w:lineRule="auto"/>
                    <w:ind w:firstLine="0" w:firstLineChars="0"/>
                    <w:jc w:val="center"/>
                    <w:rPr>
                      <w:sz w:val="21"/>
                      <w:szCs w:val="21"/>
                    </w:rPr>
                  </w:pPr>
                  <w:r>
                    <w:rPr>
                      <w:sz w:val="21"/>
                      <w:szCs w:val="21"/>
                    </w:rPr>
                    <w:t>50</w:t>
                  </w:r>
                </w:p>
              </w:tc>
              <w:tc>
                <w:tcPr>
                  <w:tcW w:w="925" w:type="dxa"/>
                  <w:vAlign w:val="center"/>
                </w:tcPr>
                <w:p>
                  <w:pPr>
                    <w:snapToGrid w:val="0"/>
                    <w:spacing w:line="240" w:lineRule="auto"/>
                    <w:ind w:firstLine="0" w:firstLineChars="0"/>
                    <w:jc w:val="center"/>
                    <w:rPr>
                      <w:sz w:val="21"/>
                      <w:szCs w:val="21"/>
                    </w:rPr>
                  </w:pPr>
                  <w:r>
                    <w:rPr>
                      <w:sz w:val="21"/>
                      <w:szCs w:val="21"/>
                    </w:rPr>
                    <w:t>达标</w:t>
                  </w:r>
                </w:p>
              </w:tc>
              <w:tc>
                <w:tcPr>
                  <w:tcW w:w="964" w:type="dxa"/>
                  <w:vAlign w:val="center"/>
                </w:tcPr>
                <w:p>
                  <w:pPr>
                    <w:snapToGrid w:val="0"/>
                    <w:spacing w:line="240" w:lineRule="auto"/>
                    <w:ind w:firstLine="0" w:firstLineChars="0"/>
                    <w:jc w:val="center"/>
                    <w:rPr>
                      <w:sz w:val="21"/>
                      <w:szCs w:val="21"/>
                    </w:rPr>
                  </w:pPr>
                  <w:r>
                    <w:rPr>
                      <w:sz w:val="21"/>
                      <w:szCs w:val="21"/>
                    </w:rPr>
                    <w:t>达标</w:t>
                  </w:r>
                </w:p>
              </w:tc>
            </w:tr>
            <w:bookmarkEnd w:id="36"/>
            <w:bookmarkEnd w:id="37"/>
            <w:bookmarkEnd w:id="38"/>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195" w:hRule="atLeast"/>
                <w:jc w:val="center"/>
              </w:trPr>
              <w:tc>
                <w:tcPr>
                  <w:tcW w:w="1510" w:type="dxa"/>
                  <w:vAlign w:val="center"/>
                </w:tcPr>
                <w:p>
                  <w:pPr>
                    <w:ind w:firstLine="0" w:firstLineChars="0"/>
                    <w:jc w:val="center"/>
                    <w:rPr>
                      <w:sz w:val="21"/>
                      <w:szCs w:val="21"/>
                    </w:rPr>
                  </w:pPr>
                  <w:r>
                    <w:rPr>
                      <w:sz w:val="21"/>
                      <w:szCs w:val="21"/>
                    </w:rPr>
                    <w:t>厂界</w:t>
                  </w:r>
                  <w:r>
                    <w:rPr>
                      <w:rFonts w:hint="eastAsia"/>
                      <w:sz w:val="21"/>
                      <w:szCs w:val="21"/>
                      <w:lang w:eastAsia="zh-CN"/>
                    </w:rPr>
                    <w:t>西</w:t>
                  </w:r>
                  <w:r>
                    <w:rPr>
                      <w:sz w:val="21"/>
                      <w:szCs w:val="21"/>
                    </w:rPr>
                    <w:t>3#</w:t>
                  </w:r>
                </w:p>
              </w:tc>
              <w:tc>
                <w:tcPr>
                  <w:tcW w:w="918" w:type="dxa"/>
                  <w:vAlign w:val="center"/>
                </w:tcPr>
                <w:p>
                  <w:pPr>
                    <w:snapToGrid w:val="0"/>
                    <w:spacing w:line="240" w:lineRule="auto"/>
                    <w:ind w:firstLine="0" w:firstLineChars="0"/>
                    <w:jc w:val="center"/>
                    <w:rPr>
                      <w:rFonts w:hint="eastAsia"/>
                      <w:sz w:val="21"/>
                      <w:szCs w:val="21"/>
                      <w:lang w:val="en-US" w:eastAsia="zh-CN"/>
                    </w:rPr>
                  </w:pPr>
                  <w:r>
                    <w:rPr>
                      <w:rFonts w:hint="eastAsia"/>
                      <w:sz w:val="21"/>
                      <w:szCs w:val="21"/>
                      <w:lang w:val="en-US" w:eastAsia="zh-CN"/>
                    </w:rPr>
                    <w:t>46.8</w:t>
                  </w:r>
                </w:p>
              </w:tc>
              <w:tc>
                <w:tcPr>
                  <w:tcW w:w="827" w:type="dxa"/>
                  <w:vAlign w:val="center"/>
                </w:tcPr>
                <w:p>
                  <w:pPr>
                    <w:snapToGrid w:val="0"/>
                    <w:spacing w:line="240" w:lineRule="auto"/>
                    <w:ind w:firstLine="0" w:firstLineChars="0"/>
                    <w:jc w:val="center"/>
                    <w:rPr>
                      <w:rFonts w:hint="eastAsia"/>
                      <w:sz w:val="21"/>
                      <w:szCs w:val="21"/>
                      <w:lang w:val="en-US" w:eastAsia="zh-CN"/>
                    </w:rPr>
                  </w:pPr>
                  <w:r>
                    <w:rPr>
                      <w:rFonts w:hint="eastAsia"/>
                      <w:sz w:val="21"/>
                      <w:szCs w:val="21"/>
                      <w:lang w:val="en-US" w:eastAsia="zh-CN"/>
                    </w:rPr>
                    <w:t>41.3</w:t>
                  </w:r>
                </w:p>
              </w:tc>
              <w:tc>
                <w:tcPr>
                  <w:tcW w:w="827" w:type="dxa"/>
                  <w:vAlign w:val="center"/>
                </w:tcPr>
                <w:p>
                  <w:pPr>
                    <w:snapToGrid w:val="0"/>
                    <w:spacing w:line="240" w:lineRule="auto"/>
                    <w:ind w:firstLine="0" w:firstLineChars="0"/>
                    <w:jc w:val="center"/>
                    <w:rPr>
                      <w:sz w:val="21"/>
                      <w:szCs w:val="21"/>
                    </w:rPr>
                  </w:pPr>
                  <w:r>
                    <w:rPr>
                      <w:rFonts w:hint="eastAsia"/>
                      <w:sz w:val="21"/>
                      <w:szCs w:val="21"/>
                      <w:lang w:val="en-US" w:eastAsia="zh-CN"/>
                    </w:rPr>
                    <w:t>46.4</w:t>
                  </w:r>
                </w:p>
              </w:tc>
              <w:tc>
                <w:tcPr>
                  <w:tcW w:w="829" w:type="dxa"/>
                  <w:vAlign w:val="center"/>
                </w:tcPr>
                <w:p>
                  <w:pPr>
                    <w:snapToGrid w:val="0"/>
                    <w:spacing w:line="240" w:lineRule="auto"/>
                    <w:ind w:firstLine="0" w:firstLineChars="0"/>
                    <w:jc w:val="center"/>
                    <w:rPr>
                      <w:rFonts w:hint="eastAsia"/>
                      <w:sz w:val="21"/>
                      <w:szCs w:val="21"/>
                      <w:lang w:val="en-US" w:eastAsia="zh-CN"/>
                    </w:rPr>
                  </w:pPr>
                  <w:r>
                    <w:rPr>
                      <w:rFonts w:hint="eastAsia"/>
                      <w:sz w:val="21"/>
                      <w:szCs w:val="21"/>
                      <w:lang w:val="en-US" w:eastAsia="zh-CN"/>
                    </w:rPr>
                    <w:t>41.0</w:t>
                  </w:r>
                </w:p>
              </w:tc>
              <w:tc>
                <w:tcPr>
                  <w:tcW w:w="1181" w:type="dxa"/>
                  <w:vAlign w:val="center"/>
                </w:tcPr>
                <w:p>
                  <w:pPr>
                    <w:snapToGrid w:val="0"/>
                    <w:spacing w:line="240" w:lineRule="auto"/>
                    <w:ind w:firstLine="0" w:firstLineChars="0"/>
                    <w:jc w:val="center"/>
                    <w:rPr>
                      <w:sz w:val="21"/>
                      <w:szCs w:val="21"/>
                    </w:rPr>
                  </w:pPr>
                  <w:r>
                    <w:rPr>
                      <w:rFonts w:hint="eastAsia"/>
                      <w:sz w:val="21"/>
                      <w:szCs w:val="21"/>
                      <w:lang w:val="en-US" w:eastAsia="zh-CN"/>
                    </w:rPr>
                    <w:t>2</w:t>
                  </w:r>
                  <w:r>
                    <w:rPr>
                      <w:sz w:val="21"/>
                      <w:szCs w:val="21"/>
                    </w:rPr>
                    <w:t>类</w:t>
                  </w:r>
                </w:p>
              </w:tc>
              <w:tc>
                <w:tcPr>
                  <w:tcW w:w="544" w:type="dxa"/>
                  <w:vAlign w:val="center"/>
                </w:tcPr>
                <w:p>
                  <w:pPr>
                    <w:snapToGrid w:val="0"/>
                    <w:spacing w:line="240" w:lineRule="auto"/>
                    <w:ind w:firstLine="0" w:firstLineChars="0"/>
                    <w:jc w:val="center"/>
                    <w:rPr>
                      <w:rFonts w:hint="eastAsia"/>
                      <w:sz w:val="21"/>
                      <w:szCs w:val="21"/>
                      <w:lang w:val="en-US" w:eastAsia="zh-CN"/>
                    </w:rPr>
                  </w:pPr>
                  <w:r>
                    <w:rPr>
                      <w:rFonts w:hint="eastAsia"/>
                      <w:sz w:val="21"/>
                      <w:szCs w:val="21"/>
                      <w:lang w:val="en-US" w:eastAsia="zh-CN"/>
                    </w:rPr>
                    <w:t>60</w:t>
                  </w:r>
                </w:p>
              </w:tc>
              <w:tc>
                <w:tcPr>
                  <w:tcW w:w="727" w:type="dxa"/>
                  <w:vAlign w:val="center"/>
                </w:tcPr>
                <w:p>
                  <w:pPr>
                    <w:snapToGrid w:val="0"/>
                    <w:spacing w:line="240" w:lineRule="auto"/>
                    <w:ind w:firstLine="0" w:firstLineChars="0"/>
                    <w:jc w:val="center"/>
                    <w:rPr>
                      <w:rFonts w:hint="eastAsia"/>
                      <w:sz w:val="21"/>
                      <w:szCs w:val="21"/>
                      <w:lang w:eastAsia="zh-CN"/>
                    </w:rPr>
                  </w:pPr>
                  <w:r>
                    <w:rPr>
                      <w:sz w:val="21"/>
                      <w:szCs w:val="21"/>
                    </w:rPr>
                    <w:t>5</w:t>
                  </w:r>
                  <w:r>
                    <w:rPr>
                      <w:rFonts w:hint="eastAsia"/>
                      <w:sz w:val="21"/>
                      <w:szCs w:val="21"/>
                      <w:lang w:val="en-US" w:eastAsia="zh-CN"/>
                    </w:rPr>
                    <w:t>0</w:t>
                  </w:r>
                </w:p>
              </w:tc>
              <w:tc>
                <w:tcPr>
                  <w:tcW w:w="925" w:type="dxa"/>
                  <w:vAlign w:val="center"/>
                </w:tcPr>
                <w:p>
                  <w:pPr>
                    <w:snapToGrid w:val="0"/>
                    <w:spacing w:line="240" w:lineRule="auto"/>
                    <w:ind w:firstLine="0" w:firstLineChars="0"/>
                    <w:jc w:val="center"/>
                    <w:rPr>
                      <w:sz w:val="21"/>
                      <w:szCs w:val="21"/>
                    </w:rPr>
                  </w:pPr>
                  <w:r>
                    <w:rPr>
                      <w:sz w:val="21"/>
                      <w:szCs w:val="21"/>
                    </w:rPr>
                    <w:t>达标</w:t>
                  </w:r>
                </w:p>
              </w:tc>
              <w:tc>
                <w:tcPr>
                  <w:tcW w:w="964" w:type="dxa"/>
                  <w:vAlign w:val="center"/>
                </w:tcPr>
                <w:p>
                  <w:pPr>
                    <w:snapToGrid w:val="0"/>
                    <w:spacing w:line="240" w:lineRule="auto"/>
                    <w:ind w:firstLine="0" w:firstLineChars="0"/>
                    <w:jc w:val="center"/>
                    <w:rPr>
                      <w:sz w:val="21"/>
                      <w:szCs w:val="21"/>
                    </w:rPr>
                  </w:pPr>
                  <w:r>
                    <w:rPr>
                      <w:sz w:val="21"/>
                      <w:szCs w:val="21"/>
                    </w:rPr>
                    <w:t>达标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306" w:hRule="atLeast"/>
                <w:jc w:val="center"/>
              </w:trPr>
              <w:tc>
                <w:tcPr>
                  <w:tcW w:w="1510" w:type="dxa"/>
                  <w:vAlign w:val="center"/>
                </w:tcPr>
                <w:p>
                  <w:pPr>
                    <w:ind w:firstLine="0" w:firstLineChars="0"/>
                    <w:jc w:val="center"/>
                    <w:rPr>
                      <w:sz w:val="21"/>
                      <w:szCs w:val="21"/>
                    </w:rPr>
                  </w:pPr>
                  <w:r>
                    <w:rPr>
                      <w:sz w:val="21"/>
                      <w:szCs w:val="21"/>
                    </w:rPr>
                    <w:t>厂界</w:t>
                  </w:r>
                  <w:r>
                    <w:rPr>
                      <w:rFonts w:hint="eastAsia"/>
                      <w:sz w:val="21"/>
                      <w:szCs w:val="21"/>
                      <w:lang w:eastAsia="zh-CN"/>
                    </w:rPr>
                    <w:t>北</w:t>
                  </w:r>
                  <w:r>
                    <w:rPr>
                      <w:sz w:val="21"/>
                      <w:szCs w:val="21"/>
                    </w:rPr>
                    <w:t>4#</w:t>
                  </w:r>
                </w:p>
              </w:tc>
              <w:tc>
                <w:tcPr>
                  <w:tcW w:w="918" w:type="dxa"/>
                  <w:vAlign w:val="center"/>
                </w:tcPr>
                <w:p>
                  <w:pPr>
                    <w:snapToGrid w:val="0"/>
                    <w:spacing w:line="240" w:lineRule="auto"/>
                    <w:ind w:firstLine="0" w:firstLineChars="0"/>
                    <w:jc w:val="center"/>
                    <w:rPr>
                      <w:rFonts w:hint="eastAsia"/>
                      <w:sz w:val="21"/>
                      <w:szCs w:val="21"/>
                      <w:lang w:val="en-US" w:eastAsia="zh-CN"/>
                    </w:rPr>
                  </w:pPr>
                  <w:r>
                    <w:rPr>
                      <w:rFonts w:hint="eastAsia"/>
                      <w:sz w:val="21"/>
                      <w:szCs w:val="21"/>
                      <w:lang w:val="en-US" w:eastAsia="zh-CN"/>
                    </w:rPr>
                    <w:t>45.8</w:t>
                  </w:r>
                </w:p>
              </w:tc>
              <w:tc>
                <w:tcPr>
                  <w:tcW w:w="827" w:type="dxa"/>
                  <w:vAlign w:val="center"/>
                </w:tcPr>
                <w:p>
                  <w:pPr>
                    <w:snapToGrid w:val="0"/>
                    <w:spacing w:line="240" w:lineRule="auto"/>
                    <w:ind w:firstLine="0" w:firstLineChars="0"/>
                    <w:jc w:val="center"/>
                    <w:rPr>
                      <w:rFonts w:hint="eastAsia"/>
                      <w:sz w:val="21"/>
                      <w:szCs w:val="21"/>
                      <w:lang w:val="en-US" w:eastAsia="zh-CN"/>
                    </w:rPr>
                  </w:pPr>
                  <w:r>
                    <w:rPr>
                      <w:rFonts w:hint="eastAsia"/>
                      <w:sz w:val="21"/>
                      <w:szCs w:val="21"/>
                      <w:lang w:val="en-US" w:eastAsia="zh-CN"/>
                    </w:rPr>
                    <w:t>40.8</w:t>
                  </w:r>
                </w:p>
              </w:tc>
              <w:tc>
                <w:tcPr>
                  <w:tcW w:w="827" w:type="dxa"/>
                  <w:vAlign w:val="center"/>
                </w:tcPr>
                <w:p>
                  <w:pPr>
                    <w:snapToGrid w:val="0"/>
                    <w:spacing w:line="240" w:lineRule="auto"/>
                    <w:ind w:firstLine="0" w:firstLineChars="0"/>
                    <w:jc w:val="center"/>
                    <w:rPr>
                      <w:sz w:val="21"/>
                      <w:szCs w:val="21"/>
                    </w:rPr>
                  </w:pPr>
                  <w:r>
                    <w:rPr>
                      <w:rFonts w:hint="eastAsia"/>
                      <w:sz w:val="21"/>
                      <w:szCs w:val="21"/>
                      <w:lang w:val="en-US" w:eastAsia="zh-CN"/>
                    </w:rPr>
                    <w:t>46.0</w:t>
                  </w:r>
                </w:p>
              </w:tc>
              <w:tc>
                <w:tcPr>
                  <w:tcW w:w="829" w:type="dxa"/>
                  <w:vAlign w:val="center"/>
                </w:tcPr>
                <w:p>
                  <w:pPr>
                    <w:snapToGrid w:val="0"/>
                    <w:spacing w:line="240" w:lineRule="auto"/>
                    <w:ind w:firstLine="0" w:firstLineChars="0"/>
                    <w:jc w:val="center"/>
                    <w:rPr>
                      <w:rFonts w:hint="eastAsia"/>
                      <w:sz w:val="21"/>
                      <w:szCs w:val="21"/>
                      <w:lang w:val="en-US" w:eastAsia="zh-CN"/>
                    </w:rPr>
                  </w:pPr>
                  <w:r>
                    <w:rPr>
                      <w:rFonts w:hint="eastAsia"/>
                      <w:sz w:val="21"/>
                      <w:szCs w:val="21"/>
                      <w:lang w:val="en-US" w:eastAsia="zh-CN"/>
                    </w:rPr>
                    <w:t>40.6</w:t>
                  </w:r>
                </w:p>
              </w:tc>
              <w:tc>
                <w:tcPr>
                  <w:tcW w:w="1181" w:type="dxa"/>
                  <w:vAlign w:val="center"/>
                </w:tcPr>
                <w:p>
                  <w:pPr>
                    <w:snapToGrid w:val="0"/>
                    <w:spacing w:line="240" w:lineRule="auto"/>
                    <w:ind w:firstLine="0" w:firstLineChars="0"/>
                    <w:jc w:val="center"/>
                    <w:rPr>
                      <w:sz w:val="21"/>
                      <w:szCs w:val="21"/>
                    </w:rPr>
                  </w:pPr>
                  <w:r>
                    <w:rPr>
                      <w:sz w:val="21"/>
                      <w:szCs w:val="21"/>
                    </w:rPr>
                    <w:t>2类</w:t>
                  </w:r>
                </w:p>
              </w:tc>
              <w:tc>
                <w:tcPr>
                  <w:tcW w:w="544" w:type="dxa"/>
                  <w:vAlign w:val="center"/>
                </w:tcPr>
                <w:p>
                  <w:pPr>
                    <w:snapToGrid w:val="0"/>
                    <w:spacing w:line="240" w:lineRule="auto"/>
                    <w:ind w:firstLine="0" w:firstLineChars="0"/>
                    <w:jc w:val="center"/>
                    <w:rPr>
                      <w:sz w:val="21"/>
                      <w:szCs w:val="21"/>
                    </w:rPr>
                  </w:pPr>
                  <w:r>
                    <w:rPr>
                      <w:sz w:val="21"/>
                      <w:szCs w:val="21"/>
                    </w:rPr>
                    <w:t>60</w:t>
                  </w:r>
                </w:p>
              </w:tc>
              <w:tc>
                <w:tcPr>
                  <w:tcW w:w="727" w:type="dxa"/>
                  <w:vAlign w:val="center"/>
                </w:tcPr>
                <w:p>
                  <w:pPr>
                    <w:snapToGrid w:val="0"/>
                    <w:spacing w:line="240" w:lineRule="auto"/>
                    <w:ind w:firstLine="0" w:firstLineChars="0"/>
                    <w:jc w:val="center"/>
                    <w:rPr>
                      <w:sz w:val="21"/>
                      <w:szCs w:val="21"/>
                    </w:rPr>
                  </w:pPr>
                  <w:r>
                    <w:rPr>
                      <w:sz w:val="21"/>
                      <w:szCs w:val="21"/>
                    </w:rPr>
                    <w:t>50</w:t>
                  </w:r>
                </w:p>
              </w:tc>
              <w:tc>
                <w:tcPr>
                  <w:tcW w:w="925" w:type="dxa"/>
                  <w:vAlign w:val="center"/>
                </w:tcPr>
                <w:p>
                  <w:pPr>
                    <w:snapToGrid w:val="0"/>
                    <w:spacing w:line="240" w:lineRule="auto"/>
                    <w:ind w:firstLine="0" w:firstLineChars="0"/>
                    <w:jc w:val="center"/>
                    <w:rPr>
                      <w:sz w:val="21"/>
                      <w:szCs w:val="21"/>
                    </w:rPr>
                  </w:pPr>
                  <w:r>
                    <w:rPr>
                      <w:sz w:val="21"/>
                      <w:szCs w:val="21"/>
                    </w:rPr>
                    <w:t>达标</w:t>
                  </w:r>
                </w:p>
              </w:tc>
              <w:tc>
                <w:tcPr>
                  <w:tcW w:w="964" w:type="dxa"/>
                  <w:vAlign w:val="center"/>
                </w:tcPr>
                <w:p>
                  <w:pPr>
                    <w:snapToGrid w:val="0"/>
                    <w:spacing w:line="240" w:lineRule="auto"/>
                    <w:ind w:firstLine="0" w:firstLineChars="0"/>
                    <w:jc w:val="center"/>
                    <w:rPr>
                      <w:sz w:val="21"/>
                      <w:szCs w:val="21"/>
                    </w:rPr>
                  </w:pPr>
                  <w:r>
                    <w:rPr>
                      <w:sz w:val="21"/>
                      <w:szCs w:val="21"/>
                    </w:rPr>
                    <w:t>达标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306" w:hRule="atLeast"/>
                <w:jc w:val="center"/>
              </w:trPr>
              <w:tc>
                <w:tcPr>
                  <w:tcW w:w="1510" w:type="dxa"/>
                  <w:vAlign w:val="center"/>
                </w:tcPr>
                <w:p>
                  <w:pPr>
                    <w:ind w:firstLine="0" w:firstLineChars="0"/>
                    <w:jc w:val="center"/>
                    <w:rPr>
                      <w:rFonts w:hint="eastAsia"/>
                      <w:sz w:val="21"/>
                      <w:szCs w:val="21"/>
                      <w:lang w:val="en-US" w:eastAsia="zh-CN"/>
                    </w:rPr>
                  </w:pPr>
                  <w:r>
                    <w:rPr>
                      <w:rFonts w:hint="eastAsia"/>
                      <w:sz w:val="21"/>
                      <w:szCs w:val="21"/>
                      <w:lang w:eastAsia="zh-CN"/>
                    </w:rPr>
                    <w:t>永乐北三组</w:t>
                  </w:r>
                  <w:r>
                    <w:rPr>
                      <w:rFonts w:hint="eastAsia"/>
                      <w:sz w:val="21"/>
                      <w:szCs w:val="21"/>
                      <w:lang w:val="en-US" w:eastAsia="zh-CN"/>
                    </w:rPr>
                    <w:t>5#</w:t>
                  </w:r>
                </w:p>
              </w:tc>
              <w:tc>
                <w:tcPr>
                  <w:tcW w:w="918" w:type="dxa"/>
                  <w:vAlign w:val="center"/>
                </w:tcPr>
                <w:p>
                  <w:pPr>
                    <w:snapToGrid w:val="0"/>
                    <w:spacing w:line="240" w:lineRule="auto"/>
                    <w:ind w:firstLine="0" w:firstLineChars="0"/>
                    <w:jc w:val="center"/>
                    <w:rPr>
                      <w:rFonts w:hint="eastAsia"/>
                      <w:sz w:val="21"/>
                      <w:szCs w:val="21"/>
                      <w:lang w:val="en-US" w:eastAsia="zh-CN"/>
                    </w:rPr>
                  </w:pPr>
                  <w:r>
                    <w:rPr>
                      <w:rFonts w:hint="eastAsia"/>
                      <w:sz w:val="21"/>
                      <w:szCs w:val="21"/>
                      <w:lang w:val="en-US" w:eastAsia="zh-CN"/>
                    </w:rPr>
                    <w:t>51.3</w:t>
                  </w:r>
                </w:p>
              </w:tc>
              <w:tc>
                <w:tcPr>
                  <w:tcW w:w="827" w:type="dxa"/>
                  <w:vAlign w:val="center"/>
                </w:tcPr>
                <w:p>
                  <w:pPr>
                    <w:snapToGrid w:val="0"/>
                    <w:spacing w:line="240" w:lineRule="auto"/>
                    <w:ind w:firstLine="0" w:firstLineChars="0"/>
                    <w:jc w:val="center"/>
                    <w:rPr>
                      <w:rFonts w:hint="eastAsia"/>
                      <w:sz w:val="21"/>
                      <w:szCs w:val="21"/>
                      <w:lang w:val="en-US" w:eastAsia="zh-CN"/>
                    </w:rPr>
                  </w:pPr>
                  <w:r>
                    <w:rPr>
                      <w:rFonts w:hint="eastAsia"/>
                      <w:sz w:val="21"/>
                      <w:szCs w:val="21"/>
                      <w:lang w:val="en-US" w:eastAsia="zh-CN"/>
                    </w:rPr>
                    <w:t>43.4</w:t>
                  </w:r>
                </w:p>
              </w:tc>
              <w:tc>
                <w:tcPr>
                  <w:tcW w:w="827" w:type="dxa"/>
                  <w:vAlign w:val="center"/>
                </w:tcPr>
                <w:p>
                  <w:pPr>
                    <w:snapToGrid w:val="0"/>
                    <w:spacing w:line="240" w:lineRule="auto"/>
                    <w:ind w:firstLine="0" w:firstLineChars="0"/>
                    <w:jc w:val="center"/>
                    <w:rPr>
                      <w:sz w:val="21"/>
                      <w:szCs w:val="21"/>
                    </w:rPr>
                  </w:pPr>
                  <w:r>
                    <w:rPr>
                      <w:rFonts w:hint="eastAsia"/>
                      <w:sz w:val="21"/>
                      <w:szCs w:val="21"/>
                      <w:lang w:val="en-US" w:eastAsia="zh-CN"/>
                    </w:rPr>
                    <w:t>51.5</w:t>
                  </w:r>
                </w:p>
              </w:tc>
              <w:tc>
                <w:tcPr>
                  <w:tcW w:w="829" w:type="dxa"/>
                  <w:vAlign w:val="center"/>
                </w:tcPr>
                <w:p>
                  <w:pPr>
                    <w:snapToGrid w:val="0"/>
                    <w:spacing w:line="240" w:lineRule="auto"/>
                    <w:ind w:firstLine="0" w:firstLineChars="0"/>
                    <w:jc w:val="center"/>
                    <w:rPr>
                      <w:rFonts w:hint="eastAsia"/>
                      <w:sz w:val="21"/>
                      <w:szCs w:val="21"/>
                      <w:lang w:val="en-US" w:eastAsia="zh-CN"/>
                    </w:rPr>
                  </w:pPr>
                  <w:r>
                    <w:rPr>
                      <w:rFonts w:hint="eastAsia"/>
                      <w:sz w:val="21"/>
                      <w:szCs w:val="21"/>
                      <w:lang w:val="en-US" w:eastAsia="zh-CN"/>
                    </w:rPr>
                    <w:t>43.9</w:t>
                  </w:r>
                </w:p>
              </w:tc>
              <w:tc>
                <w:tcPr>
                  <w:tcW w:w="1181" w:type="dxa"/>
                  <w:vAlign w:val="center"/>
                </w:tcPr>
                <w:p>
                  <w:pPr>
                    <w:snapToGrid w:val="0"/>
                    <w:spacing w:line="240" w:lineRule="auto"/>
                    <w:ind w:firstLine="0" w:firstLineChars="0"/>
                    <w:jc w:val="center"/>
                    <w:rPr>
                      <w:sz w:val="21"/>
                      <w:szCs w:val="21"/>
                    </w:rPr>
                  </w:pPr>
                  <w:r>
                    <w:rPr>
                      <w:sz w:val="21"/>
                      <w:szCs w:val="21"/>
                    </w:rPr>
                    <w:t>2类</w:t>
                  </w:r>
                </w:p>
              </w:tc>
              <w:tc>
                <w:tcPr>
                  <w:tcW w:w="544" w:type="dxa"/>
                  <w:vAlign w:val="center"/>
                </w:tcPr>
                <w:p>
                  <w:pPr>
                    <w:snapToGrid w:val="0"/>
                    <w:spacing w:line="240" w:lineRule="auto"/>
                    <w:ind w:firstLine="0" w:firstLineChars="0"/>
                    <w:jc w:val="center"/>
                    <w:rPr>
                      <w:rFonts w:hint="eastAsia"/>
                      <w:sz w:val="21"/>
                      <w:szCs w:val="21"/>
                      <w:lang w:val="en-US" w:eastAsia="zh-CN"/>
                    </w:rPr>
                  </w:pPr>
                  <w:r>
                    <w:rPr>
                      <w:rFonts w:hint="eastAsia"/>
                      <w:sz w:val="21"/>
                      <w:szCs w:val="21"/>
                      <w:lang w:val="en-US" w:eastAsia="zh-CN"/>
                    </w:rPr>
                    <w:t>60</w:t>
                  </w:r>
                </w:p>
              </w:tc>
              <w:tc>
                <w:tcPr>
                  <w:tcW w:w="727" w:type="dxa"/>
                  <w:vAlign w:val="center"/>
                </w:tcPr>
                <w:p>
                  <w:pPr>
                    <w:snapToGrid w:val="0"/>
                    <w:spacing w:line="240" w:lineRule="auto"/>
                    <w:ind w:firstLine="0" w:firstLineChars="0"/>
                    <w:jc w:val="center"/>
                    <w:rPr>
                      <w:rFonts w:hint="eastAsia"/>
                      <w:sz w:val="21"/>
                      <w:szCs w:val="21"/>
                      <w:lang w:val="en-US" w:eastAsia="zh-CN"/>
                    </w:rPr>
                  </w:pPr>
                  <w:r>
                    <w:rPr>
                      <w:rFonts w:hint="eastAsia"/>
                      <w:sz w:val="21"/>
                      <w:szCs w:val="21"/>
                      <w:lang w:val="en-US" w:eastAsia="zh-CN"/>
                    </w:rPr>
                    <w:t>50</w:t>
                  </w:r>
                </w:p>
              </w:tc>
              <w:tc>
                <w:tcPr>
                  <w:tcW w:w="925" w:type="dxa"/>
                  <w:vAlign w:val="center"/>
                </w:tcPr>
                <w:p>
                  <w:pPr>
                    <w:snapToGrid w:val="0"/>
                    <w:spacing w:line="240" w:lineRule="auto"/>
                    <w:ind w:firstLine="0" w:firstLineChars="0"/>
                    <w:jc w:val="center"/>
                    <w:rPr>
                      <w:rFonts w:hint="eastAsia"/>
                      <w:sz w:val="21"/>
                      <w:szCs w:val="21"/>
                      <w:lang w:eastAsia="zh-CN"/>
                    </w:rPr>
                  </w:pPr>
                  <w:r>
                    <w:rPr>
                      <w:sz w:val="21"/>
                      <w:szCs w:val="21"/>
                    </w:rPr>
                    <w:t>达标</w:t>
                  </w:r>
                </w:p>
              </w:tc>
              <w:tc>
                <w:tcPr>
                  <w:tcW w:w="964" w:type="dxa"/>
                  <w:vAlign w:val="center"/>
                </w:tcPr>
                <w:p>
                  <w:pPr>
                    <w:snapToGrid w:val="0"/>
                    <w:spacing w:line="240" w:lineRule="auto"/>
                    <w:ind w:firstLine="0" w:firstLineChars="0"/>
                    <w:jc w:val="center"/>
                    <w:rPr>
                      <w:sz w:val="21"/>
                      <w:szCs w:val="21"/>
                    </w:rPr>
                  </w:pPr>
                  <w:r>
                    <w:rPr>
                      <w:sz w:val="21"/>
                      <w:szCs w:val="21"/>
                    </w:rPr>
                    <w:t>达标</w:t>
                  </w:r>
                </w:p>
              </w:tc>
            </w:tr>
            <w:bookmarkEnd w:id="35"/>
          </w:tbl>
          <w:p>
            <w:pPr>
              <w:spacing w:line="360" w:lineRule="auto"/>
              <w:ind w:firstLine="480"/>
            </w:pPr>
            <w:r>
              <w:t>根据噪声监测结果统计分析，项目</w:t>
            </w:r>
            <w:r>
              <w:rPr>
                <w:rFonts w:hint="eastAsia"/>
                <w:lang w:eastAsia="zh-CN"/>
              </w:rPr>
              <w:t>东</w:t>
            </w:r>
            <w:r>
              <w:t>、</w:t>
            </w:r>
            <w:r>
              <w:rPr>
                <w:rFonts w:hint="eastAsia"/>
                <w:lang w:eastAsia="zh-CN"/>
              </w:rPr>
              <w:t>南、</w:t>
            </w:r>
            <w:r>
              <w:t>西、</w:t>
            </w:r>
            <w:r>
              <w:rPr>
                <w:rFonts w:hint="eastAsia"/>
                <w:lang w:eastAsia="zh-CN"/>
              </w:rPr>
              <w:t>北厂界及永乐北三组</w:t>
            </w:r>
            <w:r>
              <w:t>噪声值均满足《声环境质量标准》（GB3096-2008）2类标准限值。因此，项目所在地声环境质量较好。</w:t>
            </w:r>
          </w:p>
          <w:p>
            <w:pPr>
              <w:pStyle w:val="7"/>
              <w:spacing w:before="260" w:beforeLines="0" w:after="260" w:afterLines="0" w:line="360" w:lineRule="auto"/>
              <w:ind w:firstLine="0" w:firstLineChars="0"/>
              <w:jc w:val="both"/>
              <w:rPr>
                <w:rFonts w:hint="default" w:ascii="Times New Roman" w:hAnsi="Times New Roman" w:cs="Times New Roman"/>
                <w:sz w:val="32"/>
              </w:rPr>
            </w:pPr>
            <w:r>
              <w:rPr>
                <w:rFonts w:hint="default" w:ascii="Times New Roman" w:hAnsi="Times New Roman" w:cs="Times New Roman"/>
                <w:sz w:val="32"/>
              </w:rPr>
              <w:t>主要环境保护目标（列出名单及保护级别）：</w:t>
            </w:r>
          </w:p>
          <w:p>
            <w:pPr>
              <w:spacing w:line="360" w:lineRule="auto"/>
              <w:ind w:firstLine="480"/>
            </w:pPr>
            <w:r>
              <w:t>经评价对工程排污特征和周围环境特征综合分析后，确定了本次评价的主要环境保护目标，见</w:t>
            </w:r>
            <w:r>
              <w:rPr>
                <w:rFonts w:hint="eastAsia"/>
                <w:lang w:eastAsia="zh-CN"/>
              </w:rPr>
              <w:t>下表</w:t>
            </w:r>
            <w:r>
              <w:t>。</w:t>
            </w:r>
          </w:p>
          <w:p>
            <w:pPr>
              <w:spacing w:line="480" w:lineRule="exact"/>
              <w:ind w:firstLine="480" w:firstLineChars="200"/>
              <w:jc w:val="center"/>
              <w:rPr>
                <w:rFonts w:hint="default" w:ascii="Times New Roman" w:hAnsi="Times New Roman" w:eastAsia="黑体" w:cs="Times New Roman"/>
                <w:bCs/>
                <w:color w:val="000000"/>
                <w:sz w:val="24"/>
                <w:szCs w:val="24"/>
                <w:lang w:val="en-US" w:eastAsia="zh-CN"/>
              </w:rPr>
            </w:pPr>
            <w:bookmarkStart w:id="39" w:name="_Ref490729959"/>
            <w:r>
              <w:rPr>
                <w:rFonts w:hint="default" w:ascii="Times New Roman" w:hAnsi="Times New Roman" w:eastAsia="黑体" w:cs="Times New Roman"/>
                <w:bCs/>
                <w:color w:val="000000"/>
                <w:sz w:val="24"/>
                <w:szCs w:val="24"/>
                <w:lang w:val="en-US" w:eastAsia="zh-CN"/>
              </w:rPr>
              <w:t>表</w:t>
            </w:r>
            <w:r>
              <w:rPr>
                <w:rFonts w:hint="default" w:ascii="Times New Roman" w:hAnsi="Times New Roman" w:eastAsia="黑体" w:cs="Times New Roman"/>
                <w:bCs/>
                <w:color w:val="000000"/>
                <w:sz w:val="24"/>
                <w:szCs w:val="24"/>
                <w:lang w:val="en-US" w:eastAsia="zh-CN"/>
              </w:rPr>
              <w:fldChar w:fldCharType="begin"/>
            </w:r>
            <w:r>
              <w:rPr>
                <w:rFonts w:hint="default" w:ascii="Times New Roman" w:hAnsi="Times New Roman" w:eastAsia="黑体" w:cs="Times New Roman"/>
                <w:bCs/>
                <w:color w:val="000000"/>
                <w:sz w:val="24"/>
                <w:szCs w:val="24"/>
                <w:lang w:val="en-US" w:eastAsia="zh-CN"/>
              </w:rPr>
              <w:instrText xml:space="preserve"> SEQ 表 \* ARABIC </w:instrText>
            </w:r>
            <w:r>
              <w:rPr>
                <w:rFonts w:hint="default" w:ascii="Times New Roman" w:hAnsi="Times New Roman" w:eastAsia="黑体" w:cs="Times New Roman"/>
                <w:bCs/>
                <w:color w:val="000000"/>
                <w:sz w:val="24"/>
                <w:szCs w:val="24"/>
                <w:lang w:val="en-US" w:eastAsia="zh-CN"/>
              </w:rPr>
              <w:fldChar w:fldCharType="separate"/>
            </w:r>
            <w:r>
              <w:rPr>
                <w:rFonts w:hint="default" w:ascii="Times New Roman" w:hAnsi="Times New Roman" w:eastAsia="黑体" w:cs="Times New Roman"/>
                <w:bCs/>
                <w:color w:val="000000"/>
                <w:sz w:val="24"/>
                <w:szCs w:val="24"/>
                <w:lang w:val="en-US" w:eastAsia="zh-CN"/>
              </w:rPr>
              <w:t>1</w:t>
            </w:r>
            <w:r>
              <w:rPr>
                <w:rFonts w:hint="eastAsia" w:ascii="Times New Roman" w:hAnsi="Times New Roman" w:eastAsia="黑体" w:cs="Times New Roman"/>
                <w:bCs/>
                <w:color w:val="000000"/>
                <w:sz w:val="24"/>
                <w:szCs w:val="24"/>
                <w:lang w:val="en-US" w:eastAsia="zh-CN"/>
              </w:rPr>
              <w:t>2</w:t>
            </w:r>
            <w:r>
              <w:rPr>
                <w:rFonts w:hint="default" w:ascii="Times New Roman" w:hAnsi="Times New Roman" w:eastAsia="黑体" w:cs="Times New Roman"/>
                <w:bCs/>
                <w:color w:val="000000"/>
                <w:sz w:val="24"/>
                <w:szCs w:val="24"/>
                <w:lang w:val="en-US" w:eastAsia="zh-CN"/>
              </w:rPr>
              <w:fldChar w:fldCharType="end"/>
            </w:r>
            <w:bookmarkEnd w:id="39"/>
            <w:r>
              <w:rPr>
                <w:rFonts w:hint="eastAsia" w:ascii="Times New Roman" w:hAnsi="Times New Roman" w:eastAsia="黑体" w:cs="Times New Roman"/>
                <w:bCs/>
                <w:color w:val="000000"/>
                <w:sz w:val="24"/>
                <w:szCs w:val="24"/>
                <w:lang w:val="en-US" w:eastAsia="zh-CN"/>
              </w:rPr>
              <w:t xml:space="preserve">  </w:t>
            </w:r>
            <w:r>
              <w:rPr>
                <w:rFonts w:hint="default" w:ascii="Times New Roman" w:hAnsi="Times New Roman" w:eastAsia="黑体" w:cs="Times New Roman"/>
                <w:bCs/>
                <w:color w:val="000000"/>
                <w:sz w:val="24"/>
                <w:szCs w:val="24"/>
                <w:lang w:val="en-US" w:eastAsia="zh-CN"/>
              </w:rPr>
              <w:t>主要环境保护目标</w:t>
            </w:r>
          </w:p>
          <w:tbl>
            <w:tblPr>
              <w:tblStyle w:val="40"/>
              <w:tblW w:w="9252"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125"/>
              <w:gridCol w:w="1550"/>
              <w:gridCol w:w="3613"/>
              <w:gridCol w:w="296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00" w:hRule="atLeast"/>
                <w:jc w:val="center"/>
              </w:trPr>
              <w:tc>
                <w:tcPr>
                  <w:tcW w:w="1125" w:type="dxa"/>
                  <w:vAlign w:val="center"/>
                </w:tcPr>
                <w:p>
                  <w:pPr>
                    <w:spacing w:line="240" w:lineRule="auto"/>
                    <w:ind w:firstLine="14" w:firstLineChars="7"/>
                    <w:jc w:val="center"/>
                    <w:rPr>
                      <w:sz w:val="21"/>
                      <w:szCs w:val="21"/>
                    </w:rPr>
                  </w:pPr>
                  <w:r>
                    <w:rPr>
                      <w:sz w:val="21"/>
                      <w:szCs w:val="21"/>
                    </w:rPr>
                    <w:t>环境要素</w:t>
                  </w:r>
                </w:p>
              </w:tc>
              <w:tc>
                <w:tcPr>
                  <w:tcW w:w="1550" w:type="dxa"/>
                  <w:vAlign w:val="center"/>
                </w:tcPr>
                <w:p>
                  <w:pPr>
                    <w:spacing w:line="240" w:lineRule="auto"/>
                    <w:ind w:firstLine="14" w:firstLineChars="7"/>
                    <w:jc w:val="center"/>
                    <w:rPr>
                      <w:sz w:val="21"/>
                      <w:szCs w:val="21"/>
                    </w:rPr>
                  </w:pPr>
                  <w:r>
                    <w:rPr>
                      <w:sz w:val="21"/>
                      <w:szCs w:val="21"/>
                    </w:rPr>
                    <w:t>距厂界距离及方位</w:t>
                  </w:r>
                </w:p>
              </w:tc>
              <w:tc>
                <w:tcPr>
                  <w:tcW w:w="3613" w:type="dxa"/>
                  <w:vAlign w:val="center"/>
                </w:tcPr>
                <w:p>
                  <w:pPr>
                    <w:spacing w:line="240" w:lineRule="auto"/>
                    <w:ind w:firstLine="14" w:firstLineChars="7"/>
                    <w:jc w:val="center"/>
                    <w:rPr>
                      <w:sz w:val="21"/>
                      <w:szCs w:val="21"/>
                    </w:rPr>
                  </w:pPr>
                  <w:r>
                    <w:rPr>
                      <w:sz w:val="21"/>
                      <w:szCs w:val="21"/>
                    </w:rPr>
                    <w:t>保护对象</w:t>
                  </w:r>
                </w:p>
              </w:tc>
              <w:tc>
                <w:tcPr>
                  <w:tcW w:w="2964" w:type="dxa"/>
                  <w:vAlign w:val="center"/>
                </w:tcPr>
                <w:p>
                  <w:pPr>
                    <w:spacing w:line="240" w:lineRule="auto"/>
                    <w:ind w:firstLine="14" w:firstLineChars="7"/>
                    <w:jc w:val="center"/>
                    <w:rPr>
                      <w:sz w:val="21"/>
                      <w:szCs w:val="21"/>
                    </w:rPr>
                  </w:pPr>
                  <w:r>
                    <w:rPr>
                      <w:sz w:val="21"/>
                      <w:szCs w:val="21"/>
                    </w:rPr>
                    <w:t>备 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54" w:hRule="atLeast"/>
                <w:jc w:val="center"/>
              </w:trPr>
              <w:tc>
                <w:tcPr>
                  <w:tcW w:w="1125" w:type="dxa"/>
                  <w:vMerge w:val="restart"/>
                  <w:vAlign w:val="center"/>
                </w:tcPr>
                <w:p>
                  <w:pPr>
                    <w:spacing w:line="240" w:lineRule="auto"/>
                    <w:ind w:firstLine="14" w:firstLineChars="7"/>
                    <w:jc w:val="center"/>
                    <w:rPr>
                      <w:rFonts w:hint="eastAsia"/>
                      <w:sz w:val="21"/>
                      <w:szCs w:val="21"/>
                    </w:rPr>
                  </w:pPr>
                  <w:r>
                    <w:rPr>
                      <w:sz w:val="21"/>
                      <w:szCs w:val="21"/>
                    </w:rPr>
                    <w:t>大气</w:t>
                  </w:r>
                </w:p>
                <w:p>
                  <w:pPr>
                    <w:spacing w:line="240" w:lineRule="auto"/>
                    <w:ind w:firstLine="14" w:firstLineChars="7"/>
                    <w:jc w:val="center"/>
                    <w:rPr>
                      <w:sz w:val="21"/>
                      <w:szCs w:val="21"/>
                    </w:rPr>
                  </w:pPr>
                  <w:r>
                    <w:rPr>
                      <w:sz w:val="21"/>
                      <w:szCs w:val="21"/>
                    </w:rPr>
                    <w:t>环境</w:t>
                  </w:r>
                </w:p>
              </w:tc>
              <w:tc>
                <w:tcPr>
                  <w:tcW w:w="1550" w:type="dxa"/>
                  <w:vAlign w:val="center"/>
                </w:tcPr>
                <w:p>
                  <w:pPr>
                    <w:spacing w:line="240" w:lineRule="auto"/>
                    <w:ind w:firstLine="14" w:firstLineChars="7"/>
                    <w:jc w:val="center"/>
                    <w:rPr>
                      <w:sz w:val="21"/>
                      <w:szCs w:val="21"/>
                    </w:rPr>
                  </w:pPr>
                  <w:r>
                    <w:rPr>
                      <w:rFonts w:hint="eastAsia"/>
                      <w:sz w:val="21"/>
                      <w:szCs w:val="21"/>
                      <w:lang w:eastAsia="zh-CN"/>
                    </w:rPr>
                    <w:t>南</w:t>
                  </w:r>
                  <w:r>
                    <w:rPr>
                      <w:sz w:val="21"/>
                      <w:szCs w:val="21"/>
                    </w:rPr>
                    <w:t>面</w:t>
                  </w:r>
                  <w:r>
                    <w:rPr>
                      <w:rFonts w:hint="eastAsia"/>
                      <w:sz w:val="21"/>
                      <w:szCs w:val="21"/>
                      <w:lang w:val="en-US" w:eastAsia="zh-CN"/>
                    </w:rPr>
                    <w:t>2</w:t>
                  </w:r>
                  <w:r>
                    <w:rPr>
                      <w:sz w:val="21"/>
                      <w:szCs w:val="21"/>
                    </w:rPr>
                    <w:t>0m</w:t>
                  </w:r>
                </w:p>
              </w:tc>
              <w:tc>
                <w:tcPr>
                  <w:tcW w:w="3613" w:type="dxa"/>
                  <w:vAlign w:val="center"/>
                </w:tcPr>
                <w:p>
                  <w:pPr>
                    <w:spacing w:line="240" w:lineRule="auto"/>
                    <w:ind w:firstLine="14" w:firstLineChars="7"/>
                    <w:jc w:val="center"/>
                    <w:rPr>
                      <w:sz w:val="21"/>
                      <w:szCs w:val="21"/>
                    </w:rPr>
                  </w:pPr>
                  <w:r>
                    <w:rPr>
                      <w:rFonts w:hint="eastAsia"/>
                      <w:sz w:val="21"/>
                      <w:szCs w:val="21"/>
                      <w:lang w:eastAsia="zh-CN"/>
                    </w:rPr>
                    <w:t>永乐北三组</w:t>
                  </w:r>
                  <w:r>
                    <w:rPr>
                      <w:sz w:val="21"/>
                      <w:szCs w:val="21"/>
                    </w:rPr>
                    <w:t>（300户，约980人）</w:t>
                  </w:r>
                </w:p>
              </w:tc>
              <w:tc>
                <w:tcPr>
                  <w:tcW w:w="2964" w:type="dxa"/>
                  <w:vMerge w:val="restart"/>
                  <w:vAlign w:val="center"/>
                </w:tcPr>
                <w:p>
                  <w:pPr>
                    <w:spacing w:line="240" w:lineRule="auto"/>
                    <w:ind w:firstLine="14" w:firstLineChars="7"/>
                    <w:jc w:val="center"/>
                    <w:rPr>
                      <w:sz w:val="21"/>
                      <w:szCs w:val="21"/>
                    </w:rPr>
                  </w:pPr>
                  <w:r>
                    <w:rPr>
                      <w:sz w:val="21"/>
                      <w:szCs w:val="21"/>
                    </w:rPr>
                    <w:t>《环境空气质量标准》（GB3095-2012）二级标准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71" w:hRule="atLeast"/>
                <w:jc w:val="center"/>
              </w:trPr>
              <w:tc>
                <w:tcPr>
                  <w:tcW w:w="1125" w:type="dxa"/>
                  <w:vMerge w:val="continue"/>
                  <w:vAlign w:val="center"/>
                </w:tcPr>
                <w:p>
                  <w:pPr>
                    <w:spacing w:line="240" w:lineRule="auto"/>
                    <w:ind w:firstLine="14" w:firstLineChars="7"/>
                    <w:jc w:val="center"/>
                    <w:rPr>
                      <w:sz w:val="21"/>
                      <w:szCs w:val="21"/>
                    </w:rPr>
                  </w:pPr>
                </w:p>
              </w:tc>
              <w:tc>
                <w:tcPr>
                  <w:tcW w:w="1550" w:type="dxa"/>
                  <w:vAlign w:val="center"/>
                </w:tcPr>
                <w:p>
                  <w:pPr>
                    <w:spacing w:line="240" w:lineRule="auto"/>
                    <w:ind w:firstLine="14" w:firstLineChars="7"/>
                    <w:jc w:val="center"/>
                    <w:rPr>
                      <w:sz w:val="21"/>
                      <w:szCs w:val="21"/>
                    </w:rPr>
                  </w:pPr>
                  <w:r>
                    <w:rPr>
                      <w:rFonts w:hint="eastAsia"/>
                      <w:sz w:val="21"/>
                      <w:szCs w:val="21"/>
                      <w:lang w:eastAsia="zh-CN"/>
                    </w:rPr>
                    <w:t>东</w:t>
                  </w:r>
                  <w:r>
                    <w:rPr>
                      <w:sz w:val="21"/>
                      <w:szCs w:val="21"/>
                    </w:rPr>
                    <w:t>面</w:t>
                  </w:r>
                  <w:r>
                    <w:rPr>
                      <w:rFonts w:hint="eastAsia"/>
                      <w:sz w:val="21"/>
                      <w:szCs w:val="21"/>
                      <w:lang w:val="en-US" w:eastAsia="zh-CN"/>
                    </w:rPr>
                    <w:t>781</w:t>
                  </w:r>
                  <w:r>
                    <w:rPr>
                      <w:sz w:val="21"/>
                      <w:szCs w:val="21"/>
                    </w:rPr>
                    <w:t>m</w:t>
                  </w:r>
                </w:p>
              </w:tc>
              <w:tc>
                <w:tcPr>
                  <w:tcW w:w="3613" w:type="dxa"/>
                  <w:vAlign w:val="center"/>
                </w:tcPr>
                <w:p>
                  <w:pPr>
                    <w:spacing w:line="240" w:lineRule="auto"/>
                    <w:ind w:firstLine="14" w:firstLineChars="7"/>
                    <w:jc w:val="center"/>
                    <w:rPr>
                      <w:sz w:val="21"/>
                      <w:szCs w:val="21"/>
                    </w:rPr>
                  </w:pPr>
                  <w:r>
                    <w:rPr>
                      <w:rFonts w:hint="eastAsia"/>
                      <w:sz w:val="21"/>
                      <w:szCs w:val="21"/>
                      <w:lang w:eastAsia="zh-CN"/>
                    </w:rPr>
                    <w:t>石门村</w:t>
                  </w:r>
                  <w:r>
                    <w:rPr>
                      <w:sz w:val="21"/>
                      <w:szCs w:val="21"/>
                    </w:rPr>
                    <w:t>（</w:t>
                  </w:r>
                  <w:r>
                    <w:rPr>
                      <w:rFonts w:hint="eastAsia"/>
                      <w:sz w:val="21"/>
                      <w:szCs w:val="21"/>
                      <w:lang w:val="en-US" w:eastAsia="zh-CN"/>
                    </w:rPr>
                    <w:t>1</w:t>
                  </w:r>
                  <w:r>
                    <w:rPr>
                      <w:sz w:val="21"/>
                      <w:szCs w:val="21"/>
                    </w:rPr>
                    <w:t>80户，约</w:t>
                  </w:r>
                  <w:r>
                    <w:rPr>
                      <w:rFonts w:hint="eastAsia"/>
                      <w:sz w:val="21"/>
                      <w:szCs w:val="21"/>
                      <w:lang w:val="en-US" w:eastAsia="zh-CN"/>
                    </w:rPr>
                    <w:t>5</w:t>
                  </w:r>
                  <w:r>
                    <w:rPr>
                      <w:sz w:val="21"/>
                      <w:szCs w:val="21"/>
                    </w:rPr>
                    <w:t>60人）</w:t>
                  </w:r>
                </w:p>
              </w:tc>
              <w:tc>
                <w:tcPr>
                  <w:tcW w:w="2964" w:type="dxa"/>
                  <w:vMerge w:val="continue"/>
                  <w:vAlign w:val="center"/>
                </w:tcPr>
                <w:p>
                  <w:pPr>
                    <w:spacing w:line="240" w:lineRule="auto"/>
                    <w:ind w:firstLine="14" w:firstLineChars="7"/>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71" w:hRule="atLeast"/>
                <w:jc w:val="center"/>
              </w:trPr>
              <w:tc>
                <w:tcPr>
                  <w:tcW w:w="1125" w:type="dxa"/>
                  <w:vAlign w:val="center"/>
                </w:tcPr>
                <w:p>
                  <w:pPr>
                    <w:spacing w:line="240" w:lineRule="auto"/>
                    <w:ind w:firstLine="14" w:firstLineChars="7"/>
                    <w:jc w:val="center"/>
                    <w:rPr>
                      <w:sz w:val="21"/>
                      <w:szCs w:val="21"/>
                    </w:rPr>
                  </w:pPr>
                  <w:r>
                    <w:rPr>
                      <w:sz w:val="21"/>
                      <w:szCs w:val="21"/>
                    </w:rPr>
                    <w:t>声环境</w:t>
                  </w:r>
                </w:p>
              </w:tc>
              <w:tc>
                <w:tcPr>
                  <w:tcW w:w="1550" w:type="dxa"/>
                  <w:vAlign w:val="center"/>
                </w:tcPr>
                <w:p>
                  <w:pPr>
                    <w:spacing w:line="240" w:lineRule="auto"/>
                    <w:ind w:firstLine="14" w:firstLineChars="7"/>
                    <w:jc w:val="center"/>
                    <w:rPr>
                      <w:rFonts w:hint="eastAsia"/>
                      <w:sz w:val="21"/>
                      <w:szCs w:val="21"/>
                      <w:lang w:eastAsia="zh-CN"/>
                    </w:rPr>
                  </w:pPr>
                  <w:r>
                    <w:rPr>
                      <w:rFonts w:hint="eastAsia"/>
                      <w:sz w:val="21"/>
                      <w:szCs w:val="21"/>
                      <w:lang w:eastAsia="zh-CN"/>
                    </w:rPr>
                    <w:t>南</w:t>
                  </w:r>
                  <w:r>
                    <w:rPr>
                      <w:sz w:val="21"/>
                      <w:szCs w:val="21"/>
                    </w:rPr>
                    <w:t>面</w:t>
                  </w:r>
                  <w:r>
                    <w:rPr>
                      <w:rFonts w:hint="eastAsia"/>
                      <w:sz w:val="21"/>
                      <w:szCs w:val="21"/>
                      <w:lang w:val="en-US" w:eastAsia="zh-CN"/>
                    </w:rPr>
                    <w:t>2</w:t>
                  </w:r>
                  <w:r>
                    <w:rPr>
                      <w:sz w:val="21"/>
                      <w:szCs w:val="21"/>
                    </w:rPr>
                    <w:t>0m</w:t>
                  </w:r>
                </w:p>
              </w:tc>
              <w:tc>
                <w:tcPr>
                  <w:tcW w:w="3613" w:type="dxa"/>
                  <w:vAlign w:val="center"/>
                </w:tcPr>
                <w:p>
                  <w:pPr>
                    <w:spacing w:line="240" w:lineRule="auto"/>
                    <w:ind w:firstLine="14" w:firstLineChars="7"/>
                    <w:jc w:val="center"/>
                    <w:rPr>
                      <w:rFonts w:hint="eastAsia"/>
                      <w:sz w:val="21"/>
                      <w:szCs w:val="21"/>
                      <w:lang w:eastAsia="zh-CN"/>
                    </w:rPr>
                  </w:pPr>
                  <w:r>
                    <w:rPr>
                      <w:rFonts w:hint="eastAsia"/>
                      <w:sz w:val="21"/>
                      <w:szCs w:val="21"/>
                      <w:lang w:eastAsia="zh-CN"/>
                    </w:rPr>
                    <w:t>永乐北三组</w:t>
                  </w:r>
                  <w:r>
                    <w:rPr>
                      <w:sz w:val="21"/>
                      <w:szCs w:val="21"/>
                    </w:rPr>
                    <w:t>（300户，约980人）</w:t>
                  </w:r>
                </w:p>
              </w:tc>
              <w:tc>
                <w:tcPr>
                  <w:tcW w:w="2964" w:type="dxa"/>
                  <w:vAlign w:val="center"/>
                </w:tcPr>
                <w:p>
                  <w:pPr>
                    <w:spacing w:line="240" w:lineRule="auto"/>
                    <w:ind w:firstLine="14" w:firstLineChars="7"/>
                    <w:jc w:val="center"/>
                    <w:rPr>
                      <w:sz w:val="21"/>
                      <w:szCs w:val="21"/>
                    </w:rPr>
                  </w:pPr>
                  <w:r>
                    <w:rPr>
                      <w:sz w:val="21"/>
                      <w:szCs w:val="21"/>
                    </w:rPr>
                    <w:t>《声环境质量标准》（GB3096-2008）2类标准</w:t>
                  </w:r>
                </w:p>
              </w:tc>
            </w:tr>
          </w:tbl>
          <w:p>
            <w:pPr>
              <w:autoSpaceDE w:val="0"/>
              <w:autoSpaceDN w:val="0"/>
              <w:ind w:firstLine="2928" w:firstLineChars="1220"/>
            </w:pPr>
          </w:p>
          <w:p>
            <w:pPr>
              <w:pStyle w:val="7"/>
              <w:keepNext/>
              <w:keepLines/>
              <w:pageBreakBefore w:val="0"/>
              <w:widowControl w:val="0"/>
              <w:kinsoku/>
              <w:wordWrap/>
              <w:overflowPunct/>
              <w:topLinePunct w:val="0"/>
              <w:autoSpaceDE/>
              <w:autoSpaceDN/>
              <w:bidi w:val="0"/>
              <w:adjustRightInd/>
              <w:snapToGrid/>
              <w:spacing w:line="240" w:lineRule="atLeast"/>
              <w:textAlignment w:val="auto"/>
              <w:outlineLvl w:val="1"/>
              <w:rPr>
                <w:sz w:val="2"/>
                <w:szCs w:val="2"/>
              </w:rPr>
            </w:pPr>
          </w:p>
        </w:tc>
      </w:tr>
    </w:tbl>
    <w:p>
      <w:pPr>
        <w:spacing w:line="240" w:lineRule="auto"/>
        <w:ind w:firstLine="0" w:firstLineChars="0"/>
        <w:outlineLvl w:val="0"/>
        <w:rPr>
          <w:rFonts w:eastAsia="宋体" w:cs="Times New Roman"/>
          <w:b/>
          <w:sz w:val="28"/>
          <w:szCs w:val="20"/>
        </w:rPr>
      </w:pPr>
      <w:r>
        <w:rPr>
          <w:rFonts w:eastAsia="宋体" w:cs="Times New Roman"/>
          <w:b/>
          <w:sz w:val="28"/>
          <w:szCs w:val="20"/>
        </w:rPr>
        <w:t>评价适用标准</w:t>
      </w:r>
    </w:p>
    <w:tbl>
      <w:tblPr>
        <w:tblStyle w:val="40"/>
        <w:tblpPr w:leftFromText="180" w:rightFromText="180" w:vertAnchor="text" w:tblpX="-493" w:tblpY="1"/>
        <w:tblOverlap w:val="never"/>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6"/>
        <w:gridCol w:w="9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83" w:hRule="atLeast"/>
        </w:trPr>
        <w:tc>
          <w:tcPr>
            <w:tcW w:w="496" w:type="dxa"/>
            <w:vAlign w:val="center"/>
          </w:tcPr>
          <w:p>
            <w:pPr>
              <w:spacing w:line="240" w:lineRule="auto"/>
              <w:ind w:firstLine="0" w:firstLineChars="0"/>
              <w:jc w:val="center"/>
              <w:rPr>
                <w:rFonts w:eastAsia="宋体" w:cs="Times New Roman"/>
                <w:szCs w:val="21"/>
              </w:rPr>
            </w:pPr>
            <w:r>
              <w:rPr>
                <w:rFonts w:hint="default" w:ascii="Times New Roman" w:hAnsi="Times New Roman" w:eastAsia="宋体" w:cs="Times New Roman"/>
                <w:b/>
                <w:color w:val="000000"/>
                <w:sz w:val="24"/>
                <w:szCs w:val="24"/>
              </w:rPr>
              <w:t>环境质量标准</w:t>
            </w:r>
          </w:p>
        </w:tc>
        <w:tc>
          <w:tcPr>
            <w:tcW w:w="9110" w:type="dxa"/>
          </w:tcPr>
          <w:p>
            <w:pPr>
              <w:ind w:firstLine="0" w:firstLineChars="0"/>
              <w:rPr>
                <w:rFonts w:eastAsia="宋体" w:cs="Times New Roman"/>
                <w:b/>
                <w:bCs/>
                <w:szCs w:val="21"/>
              </w:rPr>
            </w:pPr>
            <w:r>
              <w:rPr>
                <w:rFonts w:eastAsia="宋体" w:cs="Times New Roman"/>
                <w:b/>
                <w:bCs/>
                <w:szCs w:val="21"/>
              </w:rPr>
              <w:t>1、环境空气</w:t>
            </w:r>
          </w:p>
          <w:p>
            <w:pPr>
              <w:ind w:firstLine="480" w:firstLineChars="200"/>
              <w:rPr>
                <w:rFonts w:eastAsia="宋体" w:cs="Times New Roman"/>
                <w:szCs w:val="21"/>
              </w:rPr>
            </w:pPr>
            <w:r>
              <w:rPr>
                <w:rFonts w:eastAsia="宋体" w:cs="Times New Roman"/>
                <w:szCs w:val="21"/>
              </w:rPr>
              <w:t>环境空气质量执行《环境空气质量标准》（GB3095-2012）二级标准，具体指标见</w:t>
            </w:r>
            <w:r>
              <w:rPr>
                <w:rFonts w:hint="eastAsia" w:eastAsia="宋体" w:cs="Times New Roman"/>
                <w:szCs w:val="21"/>
                <w:lang w:eastAsia="zh-CN"/>
              </w:rPr>
              <w:t>下表</w:t>
            </w:r>
            <w:r>
              <w:rPr>
                <w:rFonts w:eastAsia="宋体" w:cs="Times New Roman"/>
                <w:szCs w:val="21"/>
              </w:rPr>
              <w:t>。</w:t>
            </w:r>
          </w:p>
          <w:p>
            <w:pPr>
              <w:pStyle w:val="20"/>
              <w:keepNext/>
              <w:ind w:firstLine="402"/>
              <w:rPr>
                <w:rFonts w:ascii="Times New Roman" w:hAnsi="Times New Roman" w:cs="Times New Roman"/>
              </w:rPr>
            </w:pPr>
            <w:bookmarkStart w:id="40" w:name="_Ref490729965"/>
            <w:r>
              <w:rPr>
                <w:rFonts w:hint="default" w:ascii="Times New Roman" w:hAnsi="Times New Roman" w:eastAsia="黑体" w:cs="Times New Roman"/>
                <w:b w:val="0"/>
                <w:bCs/>
                <w:color w:val="000000"/>
                <w:kern w:val="2"/>
                <w:sz w:val="24"/>
                <w:szCs w:val="24"/>
                <w:lang w:val="en-US" w:eastAsia="zh-CN" w:bidi="ar-SA"/>
              </w:rPr>
              <w:t>表</w:t>
            </w:r>
            <w:r>
              <w:rPr>
                <w:rFonts w:hint="default" w:ascii="Times New Roman" w:hAnsi="Times New Roman" w:eastAsia="黑体" w:cs="Times New Roman"/>
                <w:b w:val="0"/>
                <w:bCs/>
                <w:color w:val="000000"/>
                <w:kern w:val="2"/>
                <w:sz w:val="24"/>
                <w:szCs w:val="24"/>
                <w:lang w:val="en-US" w:eastAsia="zh-CN" w:bidi="ar-SA"/>
              </w:rPr>
              <w:fldChar w:fldCharType="begin"/>
            </w:r>
            <w:r>
              <w:rPr>
                <w:rFonts w:hint="default" w:ascii="Times New Roman" w:hAnsi="Times New Roman" w:eastAsia="黑体" w:cs="Times New Roman"/>
                <w:b w:val="0"/>
                <w:bCs/>
                <w:color w:val="000000"/>
                <w:kern w:val="2"/>
                <w:sz w:val="24"/>
                <w:szCs w:val="24"/>
                <w:lang w:val="en-US" w:eastAsia="zh-CN" w:bidi="ar-SA"/>
              </w:rPr>
              <w:instrText xml:space="preserve"> SEQ 表 \* ARABIC </w:instrText>
            </w:r>
            <w:r>
              <w:rPr>
                <w:rFonts w:hint="default" w:ascii="Times New Roman" w:hAnsi="Times New Roman" w:eastAsia="黑体" w:cs="Times New Roman"/>
                <w:b w:val="0"/>
                <w:bCs/>
                <w:color w:val="000000"/>
                <w:kern w:val="2"/>
                <w:sz w:val="24"/>
                <w:szCs w:val="24"/>
                <w:lang w:val="en-US" w:eastAsia="zh-CN" w:bidi="ar-SA"/>
              </w:rPr>
              <w:fldChar w:fldCharType="separate"/>
            </w:r>
            <w:r>
              <w:rPr>
                <w:rFonts w:hint="default" w:ascii="Times New Roman" w:hAnsi="Times New Roman" w:eastAsia="黑体" w:cs="Times New Roman"/>
                <w:b w:val="0"/>
                <w:bCs/>
                <w:color w:val="000000"/>
                <w:kern w:val="2"/>
                <w:sz w:val="24"/>
                <w:szCs w:val="24"/>
                <w:lang w:val="en-US" w:eastAsia="zh-CN" w:bidi="ar-SA"/>
              </w:rPr>
              <w:t>1</w:t>
            </w:r>
            <w:r>
              <w:rPr>
                <w:rFonts w:hint="eastAsia" w:ascii="Times New Roman" w:hAnsi="Times New Roman" w:eastAsia="黑体" w:cs="Times New Roman"/>
                <w:b w:val="0"/>
                <w:bCs/>
                <w:color w:val="000000"/>
                <w:kern w:val="2"/>
                <w:sz w:val="24"/>
                <w:szCs w:val="24"/>
                <w:lang w:val="en-US" w:eastAsia="zh-CN" w:bidi="ar-SA"/>
              </w:rPr>
              <w:t>3</w:t>
            </w:r>
            <w:r>
              <w:rPr>
                <w:rFonts w:hint="default" w:ascii="Times New Roman" w:hAnsi="Times New Roman" w:eastAsia="黑体" w:cs="Times New Roman"/>
                <w:b w:val="0"/>
                <w:bCs/>
                <w:color w:val="000000"/>
                <w:kern w:val="2"/>
                <w:sz w:val="24"/>
                <w:szCs w:val="24"/>
                <w:lang w:val="en-US" w:eastAsia="zh-CN" w:bidi="ar-SA"/>
              </w:rPr>
              <w:fldChar w:fldCharType="end"/>
            </w:r>
            <w:bookmarkEnd w:id="40"/>
            <w:r>
              <w:rPr>
                <w:rFonts w:hint="eastAsia" w:ascii="Times New Roman" w:hAnsi="Times New Roman" w:eastAsia="黑体" w:cs="Times New Roman"/>
                <w:b w:val="0"/>
                <w:bCs/>
                <w:color w:val="000000"/>
                <w:kern w:val="2"/>
                <w:sz w:val="24"/>
                <w:szCs w:val="24"/>
                <w:lang w:val="en-US" w:eastAsia="zh-CN" w:bidi="ar-SA"/>
              </w:rPr>
              <w:t xml:space="preserve">  </w:t>
            </w:r>
            <w:r>
              <w:rPr>
                <w:rFonts w:hint="default" w:ascii="Times New Roman" w:hAnsi="Times New Roman" w:eastAsia="黑体" w:cs="Times New Roman"/>
                <w:b w:val="0"/>
                <w:bCs/>
                <w:color w:val="000000"/>
                <w:kern w:val="2"/>
                <w:sz w:val="24"/>
                <w:szCs w:val="24"/>
                <w:lang w:val="en-US" w:eastAsia="zh-CN" w:bidi="ar-SA"/>
              </w:rPr>
              <w:t>环境空气质量标准限值</w:t>
            </w:r>
            <w:r>
              <w:rPr>
                <w:rFonts w:hint="eastAsia" w:ascii="Times New Roman" w:hAnsi="Times New Roman" w:eastAsia="黑体" w:cs="Times New Roman"/>
                <w:b w:val="0"/>
                <w:bCs/>
                <w:color w:val="000000"/>
                <w:kern w:val="2"/>
                <w:sz w:val="24"/>
                <w:szCs w:val="24"/>
                <w:lang w:val="en-US" w:eastAsia="zh-CN" w:bidi="ar-SA"/>
              </w:rPr>
              <w:t xml:space="preserve">  </w:t>
            </w:r>
            <w:r>
              <w:rPr>
                <w:rFonts w:hint="default" w:ascii="Times New Roman" w:hAnsi="Times New Roman" w:eastAsia="黑体" w:cs="Times New Roman"/>
                <w:b w:val="0"/>
                <w:bCs/>
                <w:color w:val="000000"/>
                <w:kern w:val="2"/>
                <w:sz w:val="24"/>
                <w:szCs w:val="24"/>
                <w:lang w:val="en-US" w:eastAsia="zh-CN" w:bidi="ar-SA"/>
              </w:rPr>
              <w:t>单位：μg/m</w:t>
            </w:r>
            <w:r>
              <w:rPr>
                <w:rFonts w:ascii="Times New Roman" w:hAnsi="Times New Roman" w:cs="Times New Roman"/>
                <w:szCs w:val="21"/>
                <w:vertAlign w:val="superscript"/>
              </w:rPr>
              <w:t>3</w:t>
            </w:r>
          </w:p>
          <w:tbl>
            <w:tblPr>
              <w:tblStyle w:val="40"/>
              <w:tblW w:w="8864"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468"/>
              <w:gridCol w:w="1964"/>
              <w:gridCol w:w="2232"/>
              <w:gridCol w:w="22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92" w:hRule="atLeast"/>
                <w:jc w:val="center"/>
              </w:trPr>
              <w:tc>
                <w:tcPr>
                  <w:tcW w:w="2468" w:type="dxa"/>
                  <w:vMerge w:val="restart"/>
                  <w:vAlign w:val="center"/>
                </w:tcPr>
                <w:p>
                  <w:pPr>
                    <w:spacing w:line="240" w:lineRule="auto"/>
                    <w:ind w:firstLine="0" w:firstLineChars="0"/>
                    <w:jc w:val="center"/>
                    <w:rPr>
                      <w:rFonts w:eastAsia="宋体" w:cs="Times New Roman"/>
                      <w:sz w:val="21"/>
                      <w:szCs w:val="21"/>
                    </w:rPr>
                  </w:pPr>
                  <w:r>
                    <w:rPr>
                      <w:rFonts w:eastAsia="宋体" w:cs="Times New Roman"/>
                      <w:sz w:val="21"/>
                      <w:szCs w:val="21"/>
                    </w:rPr>
                    <w:t>污染因子</w:t>
                  </w:r>
                </w:p>
              </w:tc>
              <w:tc>
                <w:tcPr>
                  <w:tcW w:w="6396" w:type="dxa"/>
                  <w:gridSpan w:val="3"/>
                  <w:vAlign w:val="center"/>
                </w:tcPr>
                <w:p>
                  <w:pPr>
                    <w:spacing w:line="240" w:lineRule="auto"/>
                    <w:ind w:firstLine="0" w:firstLineChars="0"/>
                    <w:jc w:val="center"/>
                    <w:rPr>
                      <w:rFonts w:eastAsia="宋体" w:cs="Times New Roman"/>
                      <w:sz w:val="21"/>
                      <w:szCs w:val="21"/>
                    </w:rPr>
                  </w:pPr>
                  <w:r>
                    <w:rPr>
                      <w:rFonts w:eastAsia="宋体" w:cs="Times New Roman"/>
                      <w:sz w:val="21"/>
                      <w:szCs w:val="21"/>
                    </w:rPr>
                    <w:t>二级标准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56" w:hRule="atLeast"/>
                <w:jc w:val="center"/>
              </w:trPr>
              <w:tc>
                <w:tcPr>
                  <w:tcW w:w="2468" w:type="dxa"/>
                  <w:vMerge w:val="continue"/>
                  <w:vAlign w:val="center"/>
                </w:tcPr>
                <w:p>
                  <w:pPr>
                    <w:spacing w:line="240" w:lineRule="auto"/>
                    <w:ind w:firstLine="0" w:firstLineChars="0"/>
                    <w:jc w:val="center"/>
                    <w:rPr>
                      <w:rFonts w:eastAsia="宋体" w:cs="Times New Roman"/>
                      <w:sz w:val="21"/>
                      <w:szCs w:val="21"/>
                    </w:rPr>
                  </w:pPr>
                </w:p>
              </w:tc>
              <w:tc>
                <w:tcPr>
                  <w:tcW w:w="1964" w:type="dxa"/>
                  <w:vAlign w:val="center"/>
                </w:tcPr>
                <w:p>
                  <w:pPr>
                    <w:spacing w:line="240" w:lineRule="auto"/>
                    <w:ind w:firstLine="0" w:firstLineChars="0"/>
                    <w:jc w:val="center"/>
                    <w:rPr>
                      <w:rFonts w:eastAsia="宋体" w:cs="Times New Roman"/>
                      <w:sz w:val="21"/>
                      <w:szCs w:val="21"/>
                    </w:rPr>
                  </w:pPr>
                  <w:r>
                    <w:rPr>
                      <w:rFonts w:eastAsia="宋体" w:cs="Times New Roman"/>
                      <w:sz w:val="21"/>
                      <w:szCs w:val="21"/>
                    </w:rPr>
                    <w:t>年平均</w:t>
                  </w:r>
                </w:p>
              </w:tc>
              <w:tc>
                <w:tcPr>
                  <w:tcW w:w="2232" w:type="dxa"/>
                  <w:vAlign w:val="center"/>
                </w:tcPr>
                <w:p>
                  <w:pPr>
                    <w:spacing w:line="240" w:lineRule="auto"/>
                    <w:ind w:firstLine="0" w:firstLineChars="0"/>
                    <w:jc w:val="center"/>
                    <w:rPr>
                      <w:rFonts w:eastAsia="宋体" w:cs="Times New Roman"/>
                      <w:sz w:val="21"/>
                      <w:szCs w:val="21"/>
                    </w:rPr>
                  </w:pPr>
                  <w:r>
                    <w:rPr>
                      <w:rFonts w:eastAsia="宋体" w:cs="Times New Roman"/>
                      <w:sz w:val="21"/>
                      <w:szCs w:val="21"/>
                    </w:rPr>
                    <w:t>24小时平均</w:t>
                  </w:r>
                </w:p>
              </w:tc>
              <w:tc>
                <w:tcPr>
                  <w:tcW w:w="2200" w:type="dxa"/>
                  <w:vAlign w:val="center"/>
                </w:tcPr>
                <w:p>
                  <w:pPr>
                    <w:spacing w:line="240" w:lineRule="auto"/>
                    <w:ind w:firstLine="0" w:firstLineChars="0"/>
                    <w:jc w:val="center"/>
                    <w:rPr>
                      <w:rFonts w:eastAsia="宋体" w:cs="Times New Roman"/>
                      <w:sz w:val="21"/>
                      <w:szCs w:val="21"/>
                    </w:rPr>
                  </w:pPr>
                  <w:r>
                    <w:rPr>
                      <w:rFonts w:eastAsia="宋体" w:cs="Times New Roman"/>
                      <w:sz w:val="21"/>
                      <w:szCs w:val="21"/>
                    </w:rPr>
                    <w:t>1小时平均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39" w:hRule="atLeast"/>
                <w:jc w:val="center"/>
              </w:trPr>
              <w:tc>
                <w:tcPr>
                  <w:tcW w:w="2468" w:type="dxa"/>
                  <w:vAlign w:val="center"/>
                </w:tcPr>
                <w:p>
                  <w:pPr>
                    <w:spacing w:line="240" w:lineRule="auto"/>
                    <w:ind w:firstLine="0" w:firstLineChars="0"/>
                    <w:jc w:val="center"/>
                    <w:rPr>
                      <w:rFonts w:eastAsia="宋体" w:cs="Times New Roman"/>
                      <w:sz w:val="21"/>
                      <w:szCs w:val="21"/>
                    </w:rPr>
                  </w:pPr>
                  <w:r>
                    <w:rPr>
                      <w:rFonts w:eastAsia="宋体" w:cs="Times New Roman"/>
                      <w:sz w:val="21"/>
                      <w:szCs w:val="21"/>
                    </w:rPr>
                    <w:t>SO</w:t>
                  </w:r>
                  <w:r>
                    <w:rPr>
                      <w:rFonts w:eastAsia="宋体" w:cs="Times New Roman"/>
                      <w:sz w:val="21"/>
                      <w:szCs w:val="21"/>
                      <w:vertAlign w:val="subscript"/>
                    </w:rPr>
                    <w:t>2</w:t>
                  </w:r>
                </w:p>
              </w:tc>
              <w:tc>
                <w:tcPr>
                  <w:tcW w:w="1964" w:type="dxa"/>
                  <w:vAlign w:val="center"/>
                </w:tcPr>
                <w:p>
                  <w:pPr>
                    <w:spacing w:line="240" w:lineRule="auto"/>
                    <w:ind w:firstLine="0" w:firstLineChars="0"/>
                    <w:jc w:val="center"/>
                    <w:rPr>
                      <w:rFonts w:eastAsia="宋体" w:cs="Times New Roman"/>
                      <w:sz w:val="21"/>
                      <w:szCs w:val="21"/>
                    </w:rPr>
                  </w:pPr>
                  <w:r>
                    <w:rPr>
                      <w:rFonts w:eastAsia="宋体" w:cs="Times New Roman"/>
                      <w:sz w:val="21"/>
                      <w:szCs w:val="21"/>
                    </w:rPr>
                    <w:t>60</w:t>
                  </w:r>
                </w:p>
              </w:tc>
              <w:tc>
                <w:tcPr>
                  <w:tcW w:w="2232" w:type="dxa"/>
                  <w:vAlign w:val="center"/>
                </w:tcPr>
                <w:p>
                  <w:pPr>
                    <w:spacing w:line="240" w:lineRule="auto"/>
                    <w:ind w:firstLine="0" w:firstLineChars="0"/>
                    <w:jc w:val="center"/>
                    <w:rPr>
                      <w:rFonts w:eastAsia="宋体" w:cs="Times New Roman"/>
                      <w:sz w:val="21"/>
                      <w:szCs w:val="21"/>
                    </w:rPr>
                  </w:pPr>
                  <w:r>
                    <w:rPr>
                      <w:rFonts w:eastAsia="宋体" w:cs="Times New Roman"/>
                      <w:sz w:val="21"/>
                      <w:szCs w:val="21"/>
                    </w:rPr>
                    <w:t>150</w:t>
                  </w:r>
                </w:p>
              </w:tc>
              <w:tc>
                <w:tcPr>
                  <w:tcW w:w="2200" w:type="dxa"/>
                  <w:vAlign w:val="center"/>
                </w:tcPr>
                <w:p>
                  <w:pPr>
                    <w:spacing w:line="240" w:lineRule="auto"/>
                    <w:ind w:firstLine="0" w:firstLineChars="0"/>
                    <w:jc w:val="center"/>
                    <w:rPr>
                      <w:rFonts w:eastAsia="宋体" w:cs="Times New Roman"/>
                      <w:sz w:val="21"/>
                      <w:szCs w:val="21"/>
                    </w:rPr>
                  </w:pPr>
                  <w:r>
                    <w:rPr>
                      <w:rFonts w:eastAsia="宋体" w:cs="Times New Roman"/>
                      <w:sz w:val="21"/>
                      <w:szCs w:val="21"/>
                    </w:rPr>
                    <w:t>500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8" w:hRule="atLeast"/>
                <w:jc w:val="center"/>
              </w:trPr>
              <w:tc>
                <w:tcPr>
                  <w:tcW w:w="2468" w:type="dxa"/>
                  <w:vAlign w:val="center"/>
                </w:tcPr>
                <w:p>
                  <w:pPr>
                    <w:spacing w:line="240" w:lineRule="auto"/>
                    <w:ind w:firstLine="0" w:firstLineChars="0"/>
                    <w:jc w:val="center"/>
                    <w:rPr>
                      <w:rFonts w:eastAsia="宋体" w:cs="Times New Roman"/>
                      <w:sz w:val="21"/>
                      <w:szCs w:val="21"/>
                    </w:rPr>
                  </w:pPr>
                  <w:r>
                    <w:rPr>
                      <w:rFonts w:eastAsia="宋体" w:cs="Times New Roman"/>
                      <w:sz w:val="21"/>
                      <w:szCs w:val="21"/>
                    </w:rPr>
                    <w:t>NO</w:t>
                  </w:r>
                  <w:r>
                    <w:rPr>
                      <w:rFonts w:eastAsia="宋体" w:cs="Times New Roman"/>
                      <w:sz w:val="21"/>
                      <w:szCs w:val="21"/>
                      <w:vertAlign w:val="subscript"/>
                    </w:rPr>
                    <w:t>2</w:t>
                  </w:r>
                </w:p>
              </w:tc>
              <w:tc>
                <w:tcPr>
                  <w:tcW w:w="1964" w:type="dxa"/>
                  <w:vAlign w:val="center"/>
                </w:tcPr>
                <w:p>
                  <w:pPr>
                    <w:spacing w:line="240" w:lineRule="auto"/>
                    <w:ind w:firstLine="0" w:firstLineChars="0"/>
                    <w:jc w:val="center"/>
                    <w:rPr>
                      <w:rFonts w:eastAsia="宋体" w:cs="Times New Roman"/>
                      <w:sz w:val="21"/>
                      <w:szCs w:val="21"/>
                    </w:rPr>
                  </w:pPr>
                  <w:r>
                    <w:rPr>
                      <w:rFonts w:eastAsia="宋体" w:cs="Times New Roman"/>
                      <w:sz w:val="21"/>
                      <w:szCs w:val="21"/>
                    </w:rPr>
                    <w:t>40</w:t>
                  </w:r>
                </w:p>
              </w:tc>
              <w:tc>
                <w:tcPr>
                  <w:tcW w:w="2232" w:type="dxa"/>
                  <w:vAlign w:val="center"/>
                </w:tcPr>
                <w:p>
                  <w:pPr>
                    <w:spacing w:line="240" w:lineRule="auto"/>
                    <w:ind w:firstLine="0" w:firstLineChars="0"/>
                    <w:jc w:val="center"/>
                    <w:rPr>
                      <w:rFonts w:eastAsia="宋体" w:cs="Times New Roman"/>
                      <w:sz w:val="21"/>
                      <w:szCs w:val="21"/>
                    </w:rPr>
                  </w:pPr>
                  <w:r>
                    <w:rPr>
                      <w:rFonts w:eastAsia="宋体" w:cs="Times New Roman"/>
                      <w:sz w:val="21"/>
                      <w:szCs w:val="21"/>
                    </w:rPr>
                    <w:t>80</w:t>
                  </w:r>
                </w:p>
              </w:tc>
              <w:tc>
                <w:tcPr>
                  <w:tcW w:w="2200" w:type="dxa"/>
                  <w:vAlign w:val="center"/>
                </w:tcPr>
                <w:p>
                  <w:pPr>
                    <w:spacing w:line="240" w:lineRule="auto"/>
                    <w:ind w:firstLine="0" w:firstLineChars="0"/>
                    <w:jc w:val="center"/>
                    <w:rPr>
                      <w:rFonts w:eastAsia="宋体" w:cs="Times New Roman"/>
                      <w:sz w:val="21"/>
                      <w:szCs w:val="21"/>
                    </w:rPr>
                  </w:pPr>
                  <w:r>
                    <w:rPr>
                      <w:rFonts w:eastAsia="宋体" w:cs="Times New Roman"/>
                      <w:sz w:val="21"/>
                      <w:szCs w:val="21"/>
                    </w:rPr>
                    <w:t>200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63" w:hRule="atLeast"/>
                <w:jc w:val="center"/>
              </w:trPr>
              <w:tc>
                <w:tcPr>
                  <w:tcW w:w="2468" w:type="dxa"/>
                  <w:vAlign w:val="center"/>
                </w:tcPr>
                <w:p>
                  <w:pPr>
                    <w:spacing w:line="240" w:lineRule="auto"/>
                    <w:ind w:firstLine="0" w:firstLineChars="0"/>
                    <w:jc w:val="center"/>
                    <w:rPr>
                      <w:rFonts w:eastAsia="宋体" w:cs="Times New Roman"/>
                      <w:sz w:val="21"/>
                      <w:szCs w:val="21"/>
                    </w:rPr>
                  </w:pPr>
                  <w:r>
                    <w:rPr>
                      <w:rFonts w:eastAsia="宋体" w:cs="Times New Roman"/>
                      <w:sz w:val="21"/>
                      <w:szCs w:val="21"/>
                    </w:rPr>
                    <w:t>PM</w:t>
                  </w:r>
                  <w:r>
                    <w:rPr>
                      <w:rFonts w:eastAsia="宋体" w:cs="Times New Roman"/>
                      <w:sz w:val="21"/>
                      <w:szCs w:val="21"/>
                      <w:vertAlign w:val="subscript"/>
                    </w:rPr>
                    <w:t>10</w:t>
                  </w:r>
                </w:p>
              </w:tc>
              <w:tc>
                <w:tcPr>
                  <w:tcW w:w="1964" w:type="dxa"/>
                  <w:vAlign w:val="center"/>
                </w:tcPr>
                <w:p>
                  <w:pPr>
                    <w:spacing w:line="240" w:lineRule="auto"/>
                    <w:ind w:firstLine="0" w:firstLineChars="0"/>
                    <w:jc w:val="center"/>
                    <w:rPr>
                      <w:rFonts w:eastAsia="宋体" w:cs="Times New Roman"/>
                      <w:sz w:val="21"/>
                      <w:szCs w:val="21"/>
                    </w:rPr>
                  </w:pPr>
                  <w:r>
                    <w:rPr>
                      <w:rFonts w:eastAsia="宋体" w:cs="Times New Roman"/>
                      <w:sz w:val="21"/>
                      <w:szCs w:val="21"/>
                    </w:rPr>
                    <w:t>70</w:t>
                  </w:r>
                </w:p>
              </w:tc>
              <w:tc>
                <w:tcPr>
                  <w:tcW w:w="2232" w:type="dxa"/>
                  <w:vAlign w:val="center"/>
                </w:tcPr>
                <w:p>
                  <w:pPr>
                    <w:spacing w:line="240" w:lineRule="auto"/>
                    <w:ind w:firstLine="0" w:firstLineChars="0"/>
                    <w:jc w:val="center"/>
                    <w:rPr>
                      <w:rFonts w:eastAsia="宋体" w:cs="Times New Roman"/>
                      <w:sz w:val="21"/>
                      <w:szCs w:val="21"/>
                    </w:rPr>
                  </w:pPr>
                  <w:r>
                    <w:rPr>
                      <w:rFonts w:eastAsia="宋体" w:cs="Times New Roman"/>
                      <w:sz w:val="21"/>
                      <w:szCs w:val="21"/>
                    </w:rPr>
                    <w:t>150</w:t>
                  </w:r>
                </w:p>
              </w:tc>
              <w:tc>
                <w:tcPr>
                  <w:tcW w:w="2200" w:type="dxa"/>
                  <w:vAlign w:val="center"/>
                </w:tcPr>
                <w:p>
                  <w:pPr>
                    <w:spacing w:line="240" w:lineRule="auto"/>
                    <w:ind w:firstLine="0" w:firstLineChars="0"/>
                    <w:jc w:val="center"/>
                    <w:rPr>
                      <w:rFonts w:eastAsia="宋体" w:cs="Times New Roman"/>
                      <w:sz w:val="21"/>
                      <w:szCs w:val="21"/>
                    </w:rPr>
                  </w:pPr>
                  <w:r>
                    <w:rPr>
                      <w:rFonts w:eastAsia="宋体" w:cs="Times New Roman"/>
                      <w:sz w:val="21"/>
                      <w:szCs w:val="21"/>
                    </w:rPr>
                    <w:t>-</w:t>
                  </w:r>
                </w:p>
              </w:tc>
            </w:tr>
          </w:tbl>
          <w:p>
            <w:pPr>
              <w:numPr>
                <w:ilvl w:val="0"/>
                <w:numId w:val="3"/>
              </w:numPr>
              <w:ind w:firstLine="0" w:firstLineChars="0"/>
              <w:rPr>
                <w:rFonts w:eastAsia="宋体" w:cs="Times New Roman"/>
                <w:b/>
                <w:bCs/>
                <w:szCs w:val="21"/>
              </w:rPr>
            </w:pPr>
            <w:r>
              <w:rPr>
                <w:rFonts w:eastAsia="宋体" w:cs="Times New Roman"/>
                <w:b/>
                <w:bCs/>
                <w:szCs w:val="21"/>
              </w:rPr>
              <w:t>地表水</w:t>
            </w:r>
          </w:p>
          <w:p>
            <w:pPr>
              <w:numPr>
                <w:numId w:val="0"/>
              </w:numPr>
              <w:rPr>
                <w:rFonts w:eastAsia="宋体" w:cs="Times New Roman"/>
                <w:szCs w:val="21"/>
              </w:rPr>
            </w:pPr>
            <w:r>
              <w:rPr>
                <w:rFonts w:eastAsia="宋体" w:cs="Times New Roman"/>
                <w:szCs w:val="21"/>
              </w:rPr>
              <w:t>地表水执行GB 3838-2002《地表水环境质量标准》中</w:t>
            </w:r>
            <w:r>
              <w:rPr>
                <w:rFonts w:hint="eastAsia" w:ascii="宋体" w:hAnsi="宋体" w:eastAsia="宋体" w:cs="宋体"/>
                <w:szCs w:val="21"/>
              </w:rPr>
              <w:t>Ⅲ</w:t>
            </w:r>
            <w:r>
              <w:rPr>
                <w:rFonts w:eastAsia="宋体" w:cs="Times New Roman"/>
                <w:szCs w:val="21"/>
              </w:rPr>
              <w:t>类标准，具体指标见</w:t>
            </w:r>
            <w:r>
              <w:rPr>
                <w:rFonts w:hint="eastAsia" w:eastAsia="宋体" w:cs="Times New Roman"/>
                <w:szCs w:val="21"/>
                <w:lang w:eastAsia="zh-CN"/>
              </w:rPr>
              <w:t>下表</w:t>
            </w:r>
            <w:r>
              <w:rPr>
                <w:rFonts w:eastAsia="宋体" w:cs="Times New Roman"/>
                <w:szCs w:val="21"/>
              </w:rPr>
              <w:t>。</w:t>
            </w:r>
          </w:p>
          <w:p>
            <w:pPr>
              <w:spacing w:line="480" w:lineRule="exact"/>
              <w:ind w:firstLine="480" w:firstLineChars="200"/>
              <w:jc w:val="center"/>
              <w:rPr>
                <w:rFonts w:hint="default" w:ascii="Times New Roman" w:hAnsi="Times New Roman" w:eastAsia="黑体" w:cs="Times New Roman"/>
                <w:bCs/>
                <w:color w:val="000000"/>
                <w:sz w:val="24"/>
                <w:szCs w:val="24"/>
              </w:rPr>
            </w:pPr>
            <w:bookmarkStart w:id="41" w:name="_Ref490729971"/>
            <w:r>
              <w:rPr>
                <w:rFonts w:hint="default" w:ascii="Times New Roman" w:hAnsi="Times New Roman" w:eastAsia="黑体" w:cs="Times New Roman"/>
                <w:bCs/>
                <w:color w:val="000000"/>
                <w:sz w:val="24"/>
                <w:szCs w:val="24"/>
                <w:lang w:val="en-US" w:eastAsia="zh-CN"/>
              </w:rPr>
              <w:t>表</w:t>
            </w:r>
            <w:r>
              <w:rPr>
                <w:rFonts w:hint="default" w:ascii="Times New Roman" w:hAnsi="Times New Roman" w:eastAsia="黑体" w:cs="Times New Roman"/>
                <w:bCs/>
                <w:color w:val="000000"/>
                <w:sz w:val="24"/>
                <w:szCs w:val="24"/>
                <w:lang w:val="en-US" w:eastAsia="zh-CN"/>
              </w:rPr>
              <w:fldChar w:fldCharType="begin"/>
            </w:r>
            <w:r>
              <w:rPr>
                <w:rFonts w:hint="default" w:ascii="Times New Roman" w:hAnsi="Times New Roman" w:eastAsia="黑体" w:cs="Times New Roman"/>
                <w:bCs/>
                <w:color w:val="000000"/>
                <w:sz w:val="24"/>
                <w:szCs w:val="24"/>
                <w:lang w:val="en-US" w:eastAsia="zh-CN"/>
              </w:rPr>
              <w:instrText xml:space="preserve"> SEQ 表 \* ARABIC </w:instrText>
            </w:r>
            <w:r>
              <w:rPr>
                <w:rFonts w:hint="default" w:ascii="Times New Roman" w:hAnsi="Times New Roman" w:eastAsia="黑体" w:cs="Times New Roman"/>
                <w:bCs/>
                <w:color w:val="000000"/>
                <w:sz w:val="24"/>
                <w:szCs w:val="24"/>
                <w:lang w:val="en-US" w:eastAsia="zh-CN"/>
              </w:rPr>
              <w:fldChar w:fldCharType="separate"/>
            </w:r>
            <w:r>
              <w:rPr>
                <w:rFonts w:hint="default" w:ascii="Times New Roman" w:hAnsi="Times New Roman" w:eastAsia="黑体" w:cs="Times New Roman"/>
                <w:bCs/>
                <w:color w:val="000000"/>
                <w:sz w:val="24"/>
                <w:szCs w:val="24"/>
                <w:lang w:val="en-US" w:eastAsia="zh-CN"/>
              </w:rPr>
              <w:t>1</w:t>
            </w:r>
            <w:r>
              <w:rPr>
                <w:rFonts w:hint="eastAsia" w:ascii="Times New Roman" w:hAnsi="Times New Roman" w:eastAsia="黑体" w:cs="Times New Roman"/>
                <w:bCs/>
                <w:color w:val="000000"/>
                <w:sz w:val="24"/>
                <w:szCs w:val="24"/>
                <w:lang w:val="en-US" w:eastAsia="zh-CN"/>
              </w:rPr>
              <w:t>4</w:t>
            </w:r>
            <w:r>
              <w:rPr>
                <w:rFonts w:hint="default" w:ascii="Times New Roman" w:hAnsi="Times New Roman" w:eastAsia="黑体" w:cs="Times New Roman"/>
                <w:bCs/>
                <w:color w:val="000000"/>
                <w:sz w:val="24"/>
                <w:szCs w:val="24"/>
                <w:lang w:val="en-US" w:eastAsia="zh-CN"/>
              </w:rPr>
              <w:fldChar w:fldCharType="end"/>
            </w:r>
            <w:bookmarkEnd w:id="41"/>
            <w:r>
              <w:rPr>
                <w:rFonts w:hint="eastAsia" w:ascii="Times New Roman" w:hAnsi="Times New Roman" w:eastAsia="黑体" w:cs="Times New Roman"/>
                <w:bCs/>
                <w:color w:val="000000"/>
                <w:sz w:val="24"/>
                <w:szCs w:val="24"/>
                <w:lang w:val="en-US" w:eastAsia="zh-CN"/>
              </w:rPr>
              <w:t xml:space="preserve">  </w:t>
            </w:r>
            <w:r>
              <w:rPr>
                <w:rFonts w:hint="default" w:ascii="Times New Roman" w:hAnsi="Times New Roman" w:eastAsia="黑体" w:cs="Times New Roman"/>
                <w:bCs/>
                <w:color w:val="000000"/>
                <w:sz w:val="24"/>
                <w:szCs w:val="24"/>
                <w:lang w:val="en-US" w:eastAsia="zh-CN"/>
              </w:rPr>
              <w:t>地表水环境质量标准限值</w:t>
            </w:r>
            <w:r>
              <w:rPr>
                <w:rFonts w:hint="eastAsia" w:ascii="Times New Roman" w:hAnsi="Times New Roman" w:eastAsia="黑体" w:cs="Times New Roman"/>
                <w:bCs/>
                <w:color w:val="000000"/>
                <w:sz w:val="24"/>
                <w:szCs w:val="24"/>
                <w:lang w:val="en-US" w:eastAsia="zh-CN"/>
              </w:rPr>
              <w:t xml:space="preserve">  </w:t>
            </w:r>
            <w:r>
              <w:rPr>
                <w:rFonts w:hint="default" w:ascii="Times New Roman" w:hAnsi="Times New Roman" w:eastAsia="黑体" w:cs="Times New Roman"/>
                <w:bCs/>
                <w:color w:val="000000"/>
                <w:sz w:val="24"/>
                <w:szCs w:val="24"/>
                <w:lang w:val="en-US" w:eastAsia="zh-CN"/>
              </w:rPr>
              <w:t>单位：pH外为mg/L</w:t>
            </w:r>
          </w:p>
          <w:tbl>
            <w:tblPr>
              <w:tblStyle w:val="40"/>
              <w:tblW w:w="8864"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680"/>
              <w:gridCol w:w="1128"/>
              <w:gridCol w:w="1127"/>
              <w:gridCol w:w="1467"/>
              <w:gridCol w:w="1145"/>
              <w:gridCol w:w="1042"/>
              <w:gridCol w:w="127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97" w:hRule="atLeast"/>
                <w:jc w:val="center"/>
              </w:trPr>
              <w:tc>
                <w:tcPr>
                  <w:tcW w:w="1680" w:type="dxa"/>
                  <w:vAlign w:val="center"/>
                </w:tcPr>
                <w:p>
                  <w:pPr>
                    <w:autoSpaceDE w:val="0"/>
                    <w:autoSpaceDN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污染因子</w:t>
                  </w:r>
                </w:p>
              </w:tc>
              <w:tc>
                <w:tcPr>
                  <w:tcW w:w="1128" w:type="dxa"/>
                  <w:vAlign w:val="center"/>
                </w:tcPr>
                <w:p>
                  <w:pPr>
                    <w:autoSpaceDE w:val="0"/>
                    <w:autoSpaceDN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pH值</w:t>
                  </w:r>
                </w:p>
              </w:tc>
              <w:tc>
                <w:tcPr>
                  <w:tcW w:w="1127" w:type="dxa"/>
                  <w:vAlign w:val="center"/>
                </w:tcPr>
                <w:p>
                  <w:pPr>
                    <w:autoSpaceDE w:val="0"/>
                    <w:autoSpaceDN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COD</w:t>
                  </w:r>
                </w:p>
              </w:tc>
              <w:tc>
                <w:tcPr>
                  <w:tcW w:w="1467" w:type="dxa"/>
                  <w:vAlign w:val="center"/>
                </w:tcPr>
                <w:p>
                  <w:pPr>
                    <w:autoSpaceDE w:val="0"/>
                    <w:autoSpaceDN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BOD</w:t>
                  </w:r>
                  <w:r>
                    <w:rPr>
                      <w:rFonts w:eastAsia="宋体" w:cs="Times New Roman"/>
                      <w:sz w:val="21"/>
                      <w:szCs w:val="21"/>
                      <w:vertAlign w:val="subscript"/>
                    </w:rPr>
                    <w:t>5</w:t>
                  </w:r>
                </w:p>
              </w:tc>
              <w:tc>
                <w:tcPr>
                  <w:tcW w:w="1145" w:type="dxa"/>
                  <w:vAlign w:val="center"/>
                </w:tcPr>
                <w:p>
                  <w:pPr>
                    <w:autoSpaceDE w:val="0"/>
                    <w:autoSpaceDN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氨氮</w:t>
                  </w:r>
                </w:p>
              </w:tc>
              <w:tc>
                <w:tcPr>
                  <w:tcW w:w="1042" w:type="dxa"/>
                  <w:vAlign w:val="center"/>
                </w:tcPr>
                <w:p>
                  <w:pPr>
                    <w:autoSpaceDE w:val="0"/>
                    <w:autoSpaceDN w:val="0"/>
                    <w:spacing w:line="240" w:lineRule="auto"/>
                    <w:ind w:firstLine="0" w:firstLineChars="0"/>
                    <w:jc w:val="center"/>
                    <w:textAlignment w:val="baseline"/>
                    <w:rPr>
                      <w:rFonts w:eastAsia="宋体" w:cs="Times New Roman"/>
                      <w:sz w:val="21"/>
                      <w:szCs w:val="21"/>
                    </w:rPr>
                  </w:pPr>
                  <w:r>
                    <w:rPr>
                      <w:rFonts w:cs="Times New Roman"/>
                      <w:iCs/>
                      <w:sz w:val="21"/>
                      <w:szCs w:val="21"/>
                    </w:rPr>
                    <w:t>总磷</w:t>
                  </w:r>
                </w:p>
              </w:tc>
              <w:tc>
                <w:tcPr>
                  <w:tcW w:w="1275" w:type="dxa"/>
                  <w:vAlign w:val="center"/>
                </w:tcPr>
                <w:p>
                  <w:pPr>
                    <w:autoSpaceDE w:val="0"/>
                    <w:autoSpaceDN w:val="0"/>
                    <w:spacing w:line="240" w:lineRule="auto"/>
                    <w:ind w:firstLine="0" w:firstLineChars="0"/>
                    <w:jc w:val="center"/>
                    <w:textAlignment w:val="baseline"/>
                    <w:rPr>
                      <w:rFonts w:eastAsia="宋体" w:cs="Times New Roman"/>
                      <w:sz w:val="21"/>
                      <w:szCs w:val="21"/>
                    </w:rPr>
                  </w:pPr>
                  <w:r>
                    <w:rPr>
                      <w:rFonts w:cs="Times New Roman"/>
                      <w:iCs/>
                      <w:sz w:val="21"/>
                      <w:szCs w:val="21"/>
                    </w:rPr>
                    <w:t>硫化物</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97" w:hRule="atLeast"/>
                <w:jc w:val="center"/>
              </w:trPr>
              <w:tc>
                <w:tcPr>
                  <w:tcW w:w="1680" w:type="dxa"/>
                  <w:vAlign w:val="center"/>
                </w:tcPr>
                <w:p>
                  <w:pPr>
                    <w:autoSpaceDE w:val="0"/>
                    <w:autoSpaceDN w:val="0"/>
                    <w:spacing w:line="240" w:lineRule="auto"/>
                    <w:ind w:firstLine="0" w:firstLineChars="0"/>
                    <w:jc w:val="center"/>
                    <w:textAlignment w:val="baseline"/>
                    <w:rPr>
                      <w:rFonts w:eastAsia="宋体" w:cs="Times New Roman"/>
                      <w:sz w:val="21"/>
                      <w:szCs w:val="21"/>
                    </w:rPr>
                  </w:pPr>
                  <w:r>
                    <w:rPr>
                      <w:rFonts w:hint="eastAsia" w:ascii="宋体" w:hAnsi="宋体" w:eastAsia="宋体" w:cs="宋体"/>
                      <w:sz w:val="21"/>
                      <w:szCs w:val="21"/>
                    </w:rPr>
                    <w:t>Ⅲ</w:t>
                  </w:r>
                  <w:r>
                    <w:rPr>
                      <w:rFonts w:eastAsia="宋体" w:cs="Times New Roman"/>
                      <w:sz w:val="21"/>
                      <w:szCs w:val="21"/>
                    </w:rPr>
                    <w:t>类标准</w:t>
                  </w:r>
                </w:p>
              </w:tc>
              <w:tc>
                <w:tcPr>
                  <w:tcW w:w="1128" w:type="dxa"/>
                  <w:vAlign w:val="center"/>
                </w:tcPr>
                <w:p>
                  <w:pPr>
                    <w:autoSpaceDE w:val="0"/>
                    <w:autoSpaceDN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6~9</w:t>
                  </w:r>
                </w:p>
              </w:tc>
              <w:tc>
                <w:tcPr>
                  <w:tcW w:w="1127" w:type="dxa"/>
                  <w:vAlign w:val="center"/>
                </w:tcPr>
                <w:p>
                  <w:pPr>
                    <w:autoSpaceDE w:val="0"/>
                    <w:autoSpaceDN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20</w:t>
                  </w:r>
                </w:p>
              </w:tc>
              <w:tc>
                <w:tcPr>
                  <w:tcW w:w="1467" w:type="dxa"/>
                  <w:vAlign w:val="center"/>
                </w:tcPr>
                <w:p>
                  <w:pPr>
                    <w:autoSpaceDE w:val="0"/>
                    <w:autoSpaceDN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4</w:t>
                  </w:r>
                </w:p>
              </w:tc>
              <w:tc>
                <w:tcPr>
                  <w:tcW w:w="1145" w:type="dxa"/>
                  <w:vAlign w:val="center"/>
                </w:tcPr>
                <w:p>
                  <w:pPr>
                    <w:autoSpaceDE w:val="0"/>
                    <w:autoSpaceDN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1.0</w:t>
                  </w:r>
                </w:p>
              </w:tc>
              <w:tc>
                <w:tcPr>
                  <w:tcW w:w="1042" w:type="dxa"/>
                  <w:vAlign w:val="center"/>
                </w:tcPr>
                <w:p>
                  <w:pPr>
                    <w:autoSpaceDE w:val="0"/>
                    <w:autoSpaceDN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0.2</w:t>
                  </w:r>
                </w:p>
              </w:tc>
              <w:tc>
                <w:tcPr>
                  <w:tcW w:w="1275" w:type="dxa"/>
                </w:tcPr>
                <w:p>
                  <w:pPr>
                    <w:autoSpaceDE w:val="0"/>
                    <w:autoSpaceDN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0.2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97" w:hRule="atLeast"/>
                <w:jc w:val="center"/>
              </w:trPr>
              <w:tc>
                <w:tcPr>
                  <w:tcW w:w="1680" w:type="dxa"/>
                  <w:vAlign w:val="center"/>
                </w:tcPr>
                <w:p>
                  <w:pPr>
                    <w:autoSpaceDE w:val="0"/>
                    <w:autoSpaceDN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污染因子</w:t>
                  </w:r>
                </w:p>
              </w:tc>
              <w:tc>
                <w:tcPr>
                  <w:tcW w:w="1128" w:type="dxa"/>
                  <w:vAlign w:val="center"/>
                </w:tcPr>
                <w:p>
                  <w:pPr>
                    <w:autoSpaceDE w:val="0"/>
                    <w:autoSpaceDN w:val="0"/>
                    <w:spacing w:line="240" w:lineRule="auto"/>
                    <w:ind w:firstLine="0" w:firstLineChars="0"/>
                    <w:jc w:val="center"/>
                    <w:textAlignment w:val="baseline"/>
                    <w:rPr>
                      <w:rFonts w:eastAsia="宋体" w:cs="Times New Roman"/>
                      <w:sz w:val="21"/>
                      <w:szCs w:val="21"/>
                    </w:rPr>
                  </w:pPr>
                  <w:r>
                    <w:rPr>
                      <w:rFonts w:cs="Times New Roman"/>
                      <w:iCs/>
                      <w:sz w:val="21"/>
                      <w:szCs w:val="21"/>
                    </w:rPr>
                    <w:t>六价铬</w:t>
                  </w:r>
                </w:p>
              </w:tc>
              <w:tc>
                <w:tcPr>
                  <w:tcW w:w="1127" w:type="dxa"/>
                  <w:vAlign w:val="center"/>
                </w:tcPr>
                <w:p>
                  <w:pPr>
                    <w:autoSpaceDE w:val="0"/>
                    <w:autoSpaceDN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石油类</w:t>
                  </w:r>
                </w:p>
              </w:tc>
              <w:tc>
                <w:tcPr>
                  <w:tcW w:w="1467" w:type="dxa"/>
                  <w:vAlign w:val="center"/>
                </w:tcPr>
                <w:p>
                  <w:pPr>
                    <w:autoSpaceDE w:val="0"/>
                    <w:autoSpaceDN w:val="0"/>
                    <w:spacing w:line="240" w:lineRule="auto"/>
                    <w:ind w:firstLine="0" w:firstLineChars="0"/>
                    <w:jc w:val="center"/>
                    <w:textAlignment w:val="baseline"/>
                    <w:rPr>
                      <w:rFonts w:eastAsia="宋体" w:cs="Times New Roman"/>
                      <w:sz w:val="21"/>
                      <w:szCs w:val="21"/>
                    </w:rPr>
                  </w:pPr>
                  <w:r>
                    <w:rPr>
                      <w:rFonts w:cs="Times New Roman"/>
                      <w:iCs/>
                      <w:sz w:val="21"/>
                      <w:szCs w:val="21"/>
                    </w:rPr>
                    <w:t>粪大肠菌群</w:t>
                  </w:r>
                </w:p>
              </w:tc>
              <w:tc>
                <w:tcPr>
                  <w:tcW w:w="1145" w:type="dxa"/>
                  <w:vAlign w:val="center"/>
                </w:tcPr>
                <w:p>
                  <w:pPr>
                    <w:autoSpaceDE w:val="0"/>
                    <w:autoSpaceDN w:val="0"/>
                    <w:spacing w:line="240" w:lineRule="auto"/>
                    <w:ind w:firstLine="0" w:firstLineChars="0"/>
                    <w:jc w:val="center"/>
                    <w:textAlignment w:val="baseline"/>
                    <w:rPr>
                      <w:rFonts w:eastAsia="宋体" w:cs="Times New Roman"/>
                      <w:sz w:val="21"/>
                      <w:szCs w:val="21"/>
                    </w:rPr>
                  </w:pPr>
                  <w:r>
                    <w:rPr>
                      <w:rFonts w:cs="Times New Roman"/>
                      <w:iCs/>
                      <w:sz w:val="21"/>
                      <w:szCs w:val="21"/>
                    </w:rPr>
                    <w:t>铜</w:t>
                  </w:r>
                </w:p>
              </w:tc>
              <w:tc>
                <w:tcPr>
                  <w:tcW w:w="1042" w:type="dxa"/>
                </w:tcPr>
                <w:p>
                  <w:pPr>
                    <w:autoSpaceDE w:val="0"/>
                    <w:autoSpaceDN w:val="0"/>
                    <w:spacing w:line="240" w:lineRule="auto"/>
                    <w:ind w:firstLine="0" w:firstLineChars="0"/>
                    <w:jc w:val="center"/>
                    <w:textAlignment w:val="baseline"/>
                    <w:rPr>
                      <w:rFonts w:cs="Times New Roman"/>
                      <w:iCs/>
                      <w:sz w:val="21"/>
                      <w:szCs w:val="21"/>
                    </w:rPr>
                  </w:pPr>
                  <w:r>
                    <w:rPr>
                      <w:rFonts w:cs="Times New Roman"/>
                      <w:iCs/>
                      <w:sz w:val="21"/>
                      <w:szCs w:val="21"/>
                    </w:rPr>
                    <w:t>镉</w:t>
                  </w:r>
                </w:p>
              </w:tc>
              <w:tc>
                <w:tcPr>
                  <w:tcW w:w="1275" w:type="dxa"/>
                </w:tcPr>
                <w:p>
                  <w:pPr>
                    <w:autoSpaceDE w:val="0"/>
                    <w:autoSpaceDN w:val="0"/>
                    <w:spacing w:line="240" w:lineRule="auto"/>
                    <w:ind w:firstLine="0" w:firstLineChars="0"/>
                    <w:jc w:val="center"/>
                    <w:textAlignment w:val="baseline"/>
                    <w:rPr>
                      <w:rFonts w:cs="Times New Roman"/>
                      <w:iCs/>
                      <w:sz w:val="21"/>
                      <w:szCs w:val="21"/>
                    </w:rPr>
                  </w:pPr>
                  <w:r>
                    <w:rPr>
                      <w:rFonts w:cs="Times New Roman"/>
                      <w:iCs/>
                      <w:sz w:val="21"/>
                      <w:szCs w:val="21"/>
                    </w:rPr>
                    <w:t>铅</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19" w:hRule="atLeast"/>
                <w:jc w:val="center"/>
              </w:trPr>
              <w:tc>
                <w:tcPr>
                  <w:tcW w:w="1680" w:type="dxa"/>
                  <w:vAlign w:val="center"/>
                </w:tcPr>
                <w:p>
                  <w:pPr>
                    <w:autoSpaceDE w:val="0"/>
                    <w:autoSpaceDN w:val="0"/>
                    <w:spacing w:line="240" w:lineRule="auto"/>
                    <w:ind w:firstLine="0" w:firstLineChars="0"/>
                    <w:jc w:val="center"/>
                    <w:textAlignment w:val="baseline"/>
                    <w:rPr>
                      <w:rFonts w:eastAsia="宋体" w:cs="Times New Roman"/>
                      <w:sz w:val="21"/>
                      <w:szCs w:val="21"/>
                    </w:rPr>
                  </w:pPr>
                  <w:r>
                    <w:rPr>
                      <w:rFonts w:hint="eastAsia" w:ascii="宋体" w:hAnsi="宋体" w:eastAsia="宋体" w:cs="宋体"/>
                      <w:sz w:val="21"/>
                      <w:szCs w:val="21"/>
                    </w:rPr>
                    <w:t>Ⅲ</w:t>
                  </w:r>
                  <w:r>
                    <w:rPr>
                      <w:rFonts w:eastAsia="宋体" w:cs="Times New Roman"/>
                      <w:sz w:val="21"/>
                      <w:szCs w:val="21"/>
                    </w:rPr>
                    <w:t>类标准</w:t>
                  </w:r>
                </w:p>
              </w:tc>
              <w:tc>
                <w:tcPr>
                  <w:tcW w:w="1128" w:type="dxa"/>
                  <w:vAlign w:val="center"/>
                </w:tcPr>
                <w:p>
                  <w:pPr>
                    <w:autoSpaceDE w:val="0"/>
                    <w:autoSpaceDN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0.05</w:t>
                  </w:r>
                </w:p>
              </w:tc>
              <w:tc>
                <w:tcPr>
                  <w:tcW w:w="1127" w:type="dxa"/>
                  <w:vAlign w:val="center"/>
                </w:tcPr>
                <w:p>
                  <w:pPr>
                    <w:autoSpaceDE w:val="0"/>
                    <w:autoSpaceDN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0.05</w:t>
                  </w:r>
                </w:p>
              </w:tc>
              <w:tc>
                <w:tcPr>
                  <w:tcW w:w="1467" w:type="dxa"/>
                  <w:vAlign w:val="center"/>
                </w:tcPr>
                <w:p>
                  <w:pPr>
                    <w:autoSpaceDE w:val="0"/>
                    <w:autoSpaceDN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10000</w:t>
                  </w:r>
                </w:p>
              </w:tc>
              <w:tc>
                <w:tcPr>
                  <w:tcW w:w="1145" w:type="dxa"/>
                  <w:vAlign w:val="center"/>
                </w:tcPr>
                <w:p>
                  <w:pPr>
                    <w:autoSpaceDE w:val="0"/>
                    <w:autoSpaceDN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1.0</w:t>
                  </w:r>
                </w:p>
              </w:tc>
              <w:tc>
                <w:tcPr>
                  <w:tcW w:w="1042" w:type="dxa"/>
                </w:tcPr>
                <w:p>
                  <w:pPr>
                    <w:autoSpaceDE w:val="0"/>
                    <w:autoSpaceDN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0.050</w:t>
                  </w:r>
                </w:p>
              </w:tc>
              <w:tc>
                <w:tcPr>
                  <w:tcW w:w="1275" w:type="dxa"/>
                </w:tcPr>
                <w:p>
                  <w:pPr>
                    <w:autoSpaceDE w:val="0"/>
                    <w:autoSpaceDN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0.05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19" w:hRule="atLeast"/>
                <w:jc w:val="center"/>
              </w:trPr>
              <w:tc>
                <w:tcPr>
                  <w:tcW w:w="1680" w:type="dxa"/>
                  <w:vAlign w:val="center"/>
                </w:tcPr>
                <w:p>
                  <w:pPr>
                    <w:autoSpaceDE w:val="0"/>
                    <w:autoSpaceDN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污染因子</w:t>
                  </w:r>
                </w:p>
              </w:tc>
              <w:tc>
                <w:tcPr>
                  <w:tcW w:w="1128" w:type="dxa"/>
                  <w:vAlign w:val="center"/>
                </w:tcPr>
                <w:p>
                  <w:pPr>
                    <w:autoSpaceDE w:val="0"/>
                    <w:autoSpaceDN w:val="0"/>
                    <w:spacing w:line="240" w:lineRule="auto"/>
                    <w:ind w:firstLine="0" w:firstLineChars="0"/>
                    <w:jc w:val="center"/>
                    <w:textAlignment w:val="baseline"/>
                    <w:rPr>
                      <w:rFonts w:eastAsia="宋体" w:cs="Times New Roman"/>
                      <w:sz w:val="21"/>
                      <w:szCs w:val="21"/>
                    </w:rPr>
                  </w:pPr>
                  <w:r>
                    <w:rPr>
                      <w:rFonts w:cs="Times New Roman"/>
                      <w:iCs/>
                      <w:sz w:val="21"/>
                      <w:szCs w:val="21"/>
                    </w:rPr>
                    <w:t>锌</w:t>
                  </w:r>
                </w:p>
              </w:tc>
              <w:tc>
                <w:tcPr>
                  <w:tcW w:w="1127" w:type="dxa"/>
                  <w:vAlign w:val="center"/>
                </w:tcPr>
                <w:p>
                  <w:pPr>
                    <w:autoSpaceDE w:val="0"/>
                    <w:autoSpaceDN w:val="0"/>
                    <w:spacing w:line="240" w:lineRule="auto"/>
                    <w:ind w:firstLine="0" w:firstLineChars="0"/>
                    <w:jc w:val="center"/>
                    <w:textAlignment w:val="baseline"/>
                    <w:rPr>
                      <w:rFonts w:eastAsia="宋体" w:cs="Times New Roman"/>
                      <w:sz w:val="21"/>
                      <w:szCs w:val="21"/>
                    </w:rPr>
                  </w:pPr>
                  <w:r>
                    <w:rPr>
                      <w:rFonts w:cs="Times New Roman"/>
                      <w:iCs/>
                      <w:sz w:val="21"/>
                      <w:szCs w:val="21"/>
                    </w:rPr>
                    <w:t>铁</w:t>
                  </w:r>
                </w:p>
              </w:tc>
              <w:tc>
                <w:tcPr>
                  <w:tcW w:w="1467" w:type="dxa"/>
                  <w:vAlign w:val="center"/>
                </w:tcPr>
                <w:p>
                  <w:pPr>
                    <w:autoSpaceDE w:val="0"/>
                    <w:autoSpaceDN w:val="0"/>
                    <w:spacing w:line="240" w:lineRule="auto"/>
                    <w:ind w:firstLine="0" w:firstLineChars="0"/>
                    <w:jc w:val="center"/>
                    <w:textAlignment w:val="baseline"/>
                    <w:rPr>
                      <w:rFonts w:eastAsia="宋体" w:cs="Times New Roman"/>
                      <w:sz w:val="21"/>
                      <w:szCs w:val="21"/>
                    </w:rPr>
                  </w:pPr>
                  <w:r>
                    <w:rPr>
                      <w:rFonts w:cs="Times New Roman"/>
                      <w:iCs/>
                      <w:sz w:val="21"/>
                      <w:szCs w:val="21"/>
                    </w:rPr>
                    <w:t>砷</w:t>
                  </w:r>
                </w:p>
              </w:tc>
              <w:tc>
                <w:tcPr>
                  <w:tcW w:w="1145" w:type="dxa"/>
                  <w:vAlign w:val="center"/>
                </w:tcPr>
                <w:p>
                  <w:pPr>
                    <w:autoSpaceDE w:val="0"/>
                    <w:autoSpaceDN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w:t>
                  </w:r>
                </w:p>
              </w:tc>
              <w:tc>
                <w:tcPr>
                  <w:tcW w:w="1042" w:type="dxa"/>
                  <w:vAlign w:val="center"/>
                </w:tcPr>
                <w:p>
                  <w:pPr>
                    <w:autoSpaceDE w:val="0"/>
                    <w:autoSpaceDN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w:t>
                  </w:r>
                </w:p>
              </w:tc>
              <w:tc>
                <w:tcPr>
                  <w:tcW w:w="1275" w:type="dxa"/>
                </w:tcPr>
                <w:p>
                  <w:pPr>
                    <w:autoSpaceDE w:val="0"/>
                    <w:autoSpaceDN w:val="0"/>
                    <w:spacing w:line="240" w:lineRule="auto"/>
                    <w:ind w:firstLine="0" w:firstLineChars="0"/>
                    <w:jc w:val="center"/>
                    <w:textAlignment w:val="baseline"/>
                    <w:rPr>
                      <w:rFonts w:cs="Times New Roman"/>
                      <w:iCs/>
                      <w:sz w:val="21"/>
                      <w:szCs w:val="21"/>
                    </w:rPr>
                  </w:pPr>
                  <w:r>
                    <w:rPr>
                      <w:rFonts w:cs="Times New Roman"/>
                      <w:iCs/>
                      <w:sz w:val="21"/>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19" w:hRule="atLeast"/>
                <w:jc w:val="center"/>
              </w:trPr>
              <w:tc>
                <w:tcPr>
                  <w:tcW w:w="1680" w:type="dxa"/>
                  <w:vAlign w:val="center"/>
                </w:tcPr>
                <w:p>
                  <w:pPr>
                    <w:autoSpaceDE w:val="0"/>
                    <w:autoSpaceDN w:val="0"/>
                    <w:spacing w:line="240" w:lineRule="auto"/>
                    <w:ind w:firstLine="0" w:firstLineChars="0"/>
                    <w:jc w:val="center"/>
                    <w:textAlignment w:val="baseline"/>
                    <w:rPr>
                      <w:rFonts w:eastAsia="宋体" w:cs="Times New Roman"/>
                      <w:sz w:val="21"/>
                      <w:szCs w:val="21"/>
                    </w:rPr>
                  </w:pPr>
                  <w:r>
                    <w:rPr>
                      <w:rFonts w:hint="eastAsia" w:ascii="宋体" w:hAnsi="宋体" w:eastAsia="宋体" w:cs="宋体"/>
                      <w:sz w:val="21"/>
                      <w:szCs w:val="21"/>
                    </w:rPr>
                    <w:t>Ⅲ</w:t>
                  </w:r>
                  <w:r>
                    <w:rPr>
                      <w:rFonts w:eastAsia="宋体" w:cs="Times New Roman"/>
                      <w:sz w:val="21"/>
                      <w:szCs w:val="21"/>
                    </w:rPr>
                    <w:t>类标准</w:t>
                  </w:r>
                </w:p>
              </w:tc>
              <w:tc>
                <w:tcPr>
                  <w:tcW w:w="1128" w:type="dxa"/>
                  <w:vAlign w:val="center"/>
                </w:tcPr>
                <w:p>
                  <w:pPr>
                    <w:autoSpaceDE w:val="0"/>
                    <w:autoSpaceDN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1.0</w:t>
                  </w:r>
                </w:p>
              </w:tc>
              <w:tc>
                <w:tcPr>
                  <w:tcW w:w="1127" w:type="dxa"/>
                  <w:vAlign w:val="center"/>
                </w:tcPr>
                <w:p>
                  <w:pPr>
                    <w:autoSpaceDE w:val="0"/>
                    <w:autoSpaceDN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0.3</w:t>
                  </w:r>
                </w:p>
              </w:tc>
              <w:tc>
                <w:tcPr>
                  <w:tcW w:w="1467" w:type="dxa"/>
                  <w:vAlign w:val="center"/>
                </w:tcPr>
                <w:p>
                  <w:pPr>
                    <w:autoSpaceDE w:val="0"/>
                    <w:autoSpaceDN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0.05</w:t>
                  </w:r>
                </w:p>
              </w:tc>
              <w:tc>
                <w:tcPr>
                  <w:tcW w:w="1145" w:type="dxa"/>
                  <w:vAlign w:val="center"/>
                </w:tcPr>
                <w:p>
                  <w:pPr>
                    <w:autoSpaceDE w:val="0"/>
                    <w:autoSpaceDN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w:t>
                  </w:r>
                </w:p>
              </w:tc>
              <w:tc>
                <w:tcPr>
                  <w:tcW w:w="1042" w:type="dxa"/>
                  <w:vAlign w:val="center"/>
                </w:tcPr>
                <w:p>
                  <w:pPr>
                    <w:autoSpaceDE w:val="0"/>
                    <w:autoSpaceDN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w:t>
                  </w:r>
                </w:p>
              </w:tc>
              <w:tc>
                <w:tcPr>
                  <w:tcW w:w="1275" w:type="dxa"/>
                </w:tcPr>
                <w:p>
                  <w:pPr>
                    <w:autoSpaceDE w:val="0"/>
                    <w:autoSpaceDN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w:t>
                  </w:r>
                </w:p>
              </w:tc>
            </w:tr>
          </w:tbl>
          <w:p>
            <w:pPr>
              <w:ind w:firstLine="0" w:firstLineChars="0"/>
              <w:rPr>
                <w:rFonts w:eastAsia="宋体" w:cs="Times New Roman"/>
                <w:szCs w:val="21"/>
              </w:rPr>
            </w:pPr>
            <w:r>
              <w:rPr>
                <w:rFonts w:eastAsia="宋体" w:cs="Times New Roman"/>
                <w:szCs w:val="21"/>
              </w:rPr>
              <w:t>备注：</w:t>
            </w:r>
            <w:r>
              <w:rPr>
                <w:rFonts w:cs="Times New Roman"/>
                <w:iCs/>
              </w:rPr>
              <w:t>粪大肠菌群单位为个/L。</w:t>
            </w:r>
          </w:p>
          <w:p>
            <w:pPr>
              <w:numPr>
                <w:ilvl w:val="0"/>
                <w:numId w:val="3"/>
              </w:numPr>
              <w:ind w:left="0" w:leftChars="0" w:firstLine="0" w:firstLineChars="0"/>
              <w:rPr>
                <w:rFonts w:eastAsia="宋体" w:cs="Times New Roman"/>
                <w:b/>
                <w:bCs/>
                <w:szCs w:val="21"/>
              </w:rPr>
            </w:pPr>
            <w:r>
              <w:rPr>
                <w:rFonts w:eastAsia="宋体" w:cs="Times New Roman"/>
                <w:b/>
                <w:bCs/>
                <w:szCs w:val="21"/>
              </w:rPr>
              <w:t>地下水</w:t>
            </w:r>
          </w:p>
          <w:p>
            <w:pPr>
              <w:numPr>
                <w:numId w:val="0"/>
              </w:numPr>
              <w:ind w:leftChars="0" w:firstLine="480" w:firstLineChars="200"/>
              <w:rPr>
                <w:rFonts w:cs="Times New Roman"/>
                <w:szCs w:val="24"/>
              </w:rPr>
            </w:pPr>
            <w:r>
              <w:rPr>
                <w:rFonts w:cs="Times New Roman"/>
                <w:szCs w:val="24"/>
              </w:rPr>
              <w:t>执行《地下水质量标准》（GB/T14848-93）</w:t>
            </w:r>
            <w:r>
              <w:rPr>
                <w:rFonts w:hint="eastAsia" w:ascii="宋体" w:hAnsi="宋体" w:eastAsia="宋体" w:cs="宋体"/>
                <w:szCs w:val="24"/>
              </w:rPr>
              <w:t>Ⅲ</w:t>
            </w:r>
            <w:r>
              <w:rPr>
                <w:rFonts w:cs="Times New Roman"/>
                <w:szCs w:val="24"/>
              </w:rPr>
              <w:t>类标准，见</w:t>
            </w:r>
            <w:r>
              <w:rPr>
                <w:rFonts w:hint="eastAsia" w:cs="Times New Roman"/>
                <w:szCs w:val="24"/>
                <w:lang w:eastAsia="zh-CN"/>
              </w:rPr>
              <w:t>下表</w:t>
            </w:r>
            <w:r>
              <w:rPr>
                <w:rFonts w:cs="Times New Roman"/>
                <w:szCs w:val="24"/>
              </w:rPr>
              <w:t>。</w:t>
            </w:r>
          </w:p>
          <w:p>
            <w:pPr>
              <w:spacing w:before="156" w:beforeLines="50" w:line="240" w:lineRule="auto"/>
              <w:ind w:left="-533" w:leftChars="-222" w:firstLine="482"/>
              <w:jc w:val="center"/>
              <w:rPr>
                <w:rFonts w:cs="Times New Roman"/>
                <w:b/>
              </w:rPr>
            </w:pPr>
            <w:r>
              <w:rPr>
                <w:rFonts w:cs="Times New Roman"/>
                <w:b/>
                <w:szCs w:val="21"/>
              </w:rPr>
              <w:t xml:space="preserve">               </w:t>
            </w:r>
            <w:bookmarkStart w:id="42" w:name="_Ref490729978"/>
            <w:r>
              <w:rPr>
                <w:rFonts w:hint="default" w:ascii="Times New Roman" w:hAnsi="Times New Roman" w:eastAsia="黑体" w:cs="Times New Roman"/>
                <w:bCs/>
                <w:color w:val="000000"/>
                <w:sz w:val="24"/>
                <w:szCs w:val="24"/>
              </w:rPr>
              <w:t>表</w:t>
            </w:r>
            <w:r>
              <w:rPr>
                <w:rFonts w:hint="default" w:ascii="Times New Roman" w:hAnsi="Times New Roman" w:eastAsia="黑体" w:cs="Times New Roman"/>
                <w:bCs/>
                <w:color w:val="000000"/>
                <w:sz w:val="24"/>
                <w:szCs w:val="24"/>
              </w:rPr>
              <w:fldChar w:fldCharType="begin"/>
            </w:r>
            <w:r>
              <w:rPr>
                <w:rFonts w:hint="default" w:ascii="Times New Roman" w:hAnsi="Times New Roman" w:eastAsia="黑体" w:cs="Times New Roman"/>
                <w:bCs/>
                <w:color w:val="000000"/>
                <w:sz w:val="24"/>
                <w:szCs w:val="24"/>
              </w:rPr>
              <w:instrText xml:space="preserve"> SEQ 表 \* ARABIC </w:instrText>
            </w:r>
            <w:r>
              <w:rPr>
                <w:rFonts w:hint="default" w:ascii="Times New Roman" w:hAnsi="Times New Roman" w:eastAsia="黑体" w:cs="Times New Roman"/>
                <w:bCs/>
                <w:color w:val="000000"/>
                <w:sz w:val="24"/>
                <w:szCs w:val="24"/>
              </w:rPr>
              <w:fldChar w:fldCharType="separate"/>
            </w:r>
            <w:r>
              <w:rPr>
                <w:rFonts w:hint="default" w:ascii="Times New Roman" w:hAnsi="Times New Roman" w:eastAsia="黑体" w:cs="Times New Roman"/>
                <w:bCs/>
                <w:color w:val="000000"/>
                <w:sz w:val="24"/>
                <w:szCs w:val="24"/>
              </w:rPr>
              <w:t>1</w:t>
            </w:r>
            <w:r>
              <w:rPr>
                <w:rFonts w:hint="eastAsia" w:ascii="Times New Roman" w:hAnsi="Times New Roman" w:eastAsia="黑体" w:cs="Times New Roman"/>
                <w:bCs/>
                <w:color w:val="000000"/>
                <w:sz w:val="24"/>
                <w:szCs w:val="24"/>
                <w:lang w:val="en-US" w:eastAsia="zh-CN"/>
              </w:rPr>
              <w:t>5</w:t>
            </w:r>
            <w:r>
              <w:rPr>
                <w:rFonts w:hint="default" w:ascii="Times New Roman" w:hAnsi="Times New Roman" w:eastAsia="黑体" w:cs="Times New Roman"/>
                <w:bCs/>
                <w:color w:val="000000"/>
                <w:sz w:val="24"/>
                <w:szCs w:val="24"/>
              </w:rPr>
              <w:fldChar w:fldCharType="end"/>
            </w:r>
            <w:bookmarkEnd w:id="42"/>
            <w:r>
              <w:rPr>
                <w:rFonts w:hint="eastAsia" w:ascii="Times New Roman" w:hAnsi="Times New Roman" w:eastAsia="黑体" w:cs="Times New Roman"/>
                <w:bCs/>
                <w:color w:val="000000"/>
                <w:sz w:val="24"/>
                <w:szCs w:val="24"/>
              </w:rPr>
              <w:t xml:space="preserve">  </w:t>
            </w:r>
            <w:r>
              <w:rPr>
                <w:rFonts w:hint="default" w:ascii="Times New Roman" w:hAnsi="Times New Roman" w:eastAsia="黑体" w:cs="Times New Roman"/>
                <w:bCs/>
                <w:color w:val="000000"/>
                <w:sz w:val="24"/>
                <w:szCs w:val="24"/>
              </w:rPr>
              <w:t>地下水质量标准</w:t>
            </w:r>
            <w:r>
              <w:rPr>
                <w:rFonts w:hint="eastAsia" w:ascii="Times New Roman" w:hAnsi="Times New Roman" w:eastAsia="黑体" w:cs="Times New Roman"/>
                <w:bCs/>
                <w:color w:val="000000"/>
                <w:sz w:val="24"/>
                <w:szCs w:val="24"/>
              </w:rPr>
              <w:t xml:space="preserve">  </w:t>
            </w:r>
            <w:r>
              <w:rPr>
                <w:rFonts w:hint="default" w:ascii="Times New Roman" w:hAnsi="Times New Roman" w:eastAsia="黑体" w:cs="Times New Roman"/>
                <w:bCs/>
                <w:color w:val="000000"/>
                <w:sz w:val="24"/>
                <w:szCs w:val="24"/>
              </w:rPr>
              <w:t>单位：mg/L（pH除外）</w:t>
            </w:r>
          </w:p>
          <w:tbl>
            <w:tblPr>
              <w:tblStyle w:val="40"/>
              <w:tblW w:w="8864"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72"/>
              <w:gridCol w:w="1046"/>
              <w:gridCol w:w="977"/>
              <w:gridCol w:w="975"/>
              <w:gridCol w:w="918"/>
              <w:gridCol w:w="1046"/>
              <w:gridCol w:w="1459"/>
              <w:gridCol w:w="147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6" w:hRule="atLeast"/>
                <w:jc w:val="center"/>
              </w:trPr>
              <w:tc>
                <w:tcPr>
                  <w:tcW w:w="972" w:type="dxa"/>
                  <w:vAlign w:val="center"/>
                </w:tcPr>
                <w:p>
                  <w:pPr>
                    <w:autoSpaceDE w:val="0"/>
                    <w:autoSpaceDN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项目</w:t>
                  </w:r>
                </w:p>
              </w:tc>
              <w:tc>
                <w:tcPr>
                  <w:tcW w:w="1046" w:type="dxa"/>
                  <w:vAlign w:val="center"/>
                </w:tcPr>
                <w:p>
                  <w:pPr>
                    <w:autoSpaceDE w:val="0"/>
                    <w:autoSpaceDN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pH</w:t>
                  </w:r>
                </w:p>
              </w:tc>
              <w:tc>
                <w:tcPr>
                  <w:tcW w:w="977" w:type="dxa"/>
                  <w:vAlign w:val="center"/>
                </w:tcPr>
                <w:p>
                  <w:pPr>
                    <w:autoSpaceDE w:val="0"/>
                    <w:autoSpaceDN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总硬度</w:t>
                  </w:r>
                </w:p>
              </w:tc>
              <w:tc>
                <w:tcPr>
                  <w:tcW w:w="975" w:type="dxa"/>
                  <w:vAlign w:val="center"/>
                </w:tcPr>
                <w:p>
                  <w:pPr>
                    <w:autoSpaceDE w:val="0"/>
                    <w:autoSpaceDN w:val="0"/>
                    <w:snapToGrid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氟化物</w:t>
                  </w:r>
                </w:p>
              </w:tc>
              <w:tc>
                <w:tcPr>
                  <w:tcW w:w="918" w:type="dxa"/>
                  <w:vAlign w:val="center"/>
                </w:tcPr>
                <w:p>
                  <w:pPr>
                    <w:autoSpaceDE w:val="0"/>
                    <w:autoSpaceDN w:val="0"/>
                    <w:snapToGrid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氨氮</w:t>
                  </w:r>
                </w:p>
              </w:tc>
              <w:tc>
                <w:tcPr>
                  <w:tcW w:w="1046" w:type="dxa"/>
                  <w:vAlign w:val="center"/>
                </w:tcPr>
                <w:p>
                  <w:pPr>
                    <w:autoSpaceDE w:val="0"/>
                    <w:autoSpaceDN w:val="0"/>
                    <w:snapToGrid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硝酸盐</w:t>
                  </w:r>
                </w:p>
              </w:tc>
              <w:tc>
                <w:tcPr>
                  <w:tcW w:w="1459" w:type="dxa"/>
                  <w:vAlign w:val="center"/>
                </w:tcPr>
                <w:p>
                  <w:pPr>
                    <w:autoSpaceDE w:val="0"/>
                    <w:autoSpaceDN w:val="0"/>
                    <w:snapToGrid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亚硝酸盐</w:t>
                  </w:r>
                </w:p>
              </w:tc>
              <w:tc>
                <w:tcPr>
                  <w:tcW w:w="1471" w:type="dxa"/>
                  <w:vAlign w:val="center"/>
                </w:tcPr>
                <w:p>
                  <w:pPr>
                    <w:autoSpaceDE w:val="0"/>
                    <w:autoSpaceDN w:val="0"/>
                    <w:snapToGrid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氰化物</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 w:hRule="atLeast"/>
                <w:jc w:val="center"/>
              </w:trPr>
              <w:tc>
                <w:tcPr>
                  <w:tcW w:w="972" w:type="dxa"/>
                  <w:vAlign w:val="center"/>
                </w:tcPr>
                <w:p>
                  <w:pPr>
                    <w:autoSpaceDE w:val="0"/>
                    <w:autoSpaceDN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标准值</w:t>
                  </w:r>
                </w:p>
              </w:tc>
              <w:tc>
                <w:tcPr>
                  <w:tcW w:w="1046" w:type="dxa"/>
                  <w:vAlign w:val="center"/>
                </w:tcPr>
                <w:p>
                  <w:pPr>
                    <w:autoSpaceDE w:val="0"/>
                    <w:autoSpaceDN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6.5-8.5</w:t>
                  </w:r>
                </w:p>
              </w:tc>
              <w:tc>
                <w:tcPr>
                  <w:tcW w:w="977" w:type="dxa"/>
                  <w:vAlign w:val="center"/>
                </w:tcPr>
                <w:p>
                  <w:pPr>
                    <w:autoSpaceDE w:val="0"/>
                    <w:autoSpaceDN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≤450</w:t>
                  </w:r>
                </w:p>
              </w:tc>
              <w:tc>
                <w:tcPr>
                  <w:tcW w:w="975" w:type="dxa"/>
                  <w:vAlign w:val="center"/>
                </w:tcPr>
                <w:p>
                  <w:pPr>
                    <w:autoSpaceDE w:val="0"/>
                    <w:autoSpaceDN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≤1.0</w:t>
                  </w:r>
                </w:p>
              </w:tc>
              <w:tc>
                <w:tcPr>
                  <w:tcW w:w="918" w:type="dxa"/>
                  <w:vAlign w:val="center"/>
                </w:tcPr>
                <w:p>
                  <w:pPr>
                    <w:autoSpaceDE w:val="0"/>
                    <w:autoSpaceDN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≤0.2</w:t>
                  </w:r>
                </w:p>
              </w:tc>
              <w:tc>
                <w:tcPr>
                  <w:tcW w:w="1046" w:type="dxa"/>
                  <w:vAlign w:val="center"/>
                </w:tcPr>
                <w:p>
                  <w:pPr>
                    <w:autoSpaceDE w:val="0"/>
                    <w:autoSpaceDN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≤20</w:t>
                  </w:r>
                </w:p>
              </w:tc>
              <w:tc>
                <w:tcPr>
                  <w:tcW w:w="1459" w:type="dxa"/>
                  <w:vAlign w:val="center"/>
                </w:tcPr>
                <w:p>
                  <w:pPr>
                    <w:autoSpaceDE w:val="0"/>
                    <w:autoSpaceDN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≤0.02</w:t>
                  </w:r>
                </w:p>
              </w:tc>
              <w:tc>
                <w:tcPr>
                  <w:tcW w:w="1471" w:type="dxa"/>
                  <w:vAlign w:val="center"/>
                </w:tcPr>
                <w:p>
                  <w:pPr>
                    <w:autoSpaceDE w:val="0"/>
                    <w:autoSpaceDN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≤0.05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36" w:hRule="atLeast"/>
                <w:jc w:val="center"/>
              </w:trPr>
              <w:tc>
                <w:tcPr>
                  <w:tcW w:w="972" w:type="dxa"/>
                  <w:vAlign w:val="center"/>
                </w:tcPr>
                <w:p>
                  <w:pPr>
                    <w:autoSpaceDE w:val="0"/>
                    <w:autoSpaceDN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项目</w:t>
                  </w:r>
                </w:p>
              </w:tc>
              <w:tc>
                <w:tcPr>
                  <w:tcW w:w="1046" w:type="dxa"/>
                  <w:vAlign w:val="center"/>
                </w:tcPr>
                <w:p>
                  <w:pPr>
                    <w:autoSpaceDE w:val="0"/>
                    <w:autoSpaceDN w:val="0"/>
                    <w:snapToGrid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挥发酚</w:t>
                  </w:r>
                </w:p>
              </w:tc>
              <w:tc>
                <w:tcPr>
                  <w:tcW w:w="977" w:type="dxa"/>
                  <w:vAlign w:val="center"/>
                </w:tcPr>
                <w:p>
                  <w:pPr>
                    <w:autoSpaceDE w:val="0"/>
                    <w:autoSpaceDN w:val="0"/>
                    <w:snapToGrid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铁</w:t>
                  </w:r>
                </w:p>
              </w:tc>
              <w:tc>
                <w:tcPr>
                  <w:tcW w:w="975" w:type="dxa"/>
                  <w:vAlign w:val="center"/>
                </w:tcPr>
                <w:p>
                  <w:pPr>
                    <w:autoSpaceDE w:val="0"/>
                    <w:autoSpaceDN w:val="0"/>
                    <w:snapToGrid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锰</w:t>
                  </w:r>
                </w:p>
              </w:tc>
              <w:tc>
                <w:tcPr>
                  <w:tcW w:w="918" w:type="dxa"/>
                  <w:vAlign w:val="center"/>
                </w:tcPr>
                <w:p>
                  <w:pPr>
                    <w:autoSpaceDE w:val="0"/>
                    <w:autoSpaceDN w:val="0"/>
                    <w:snapToGrid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砷</w:t>
                  </w:r>
                </w:p>
              </w:tc>
              <w:tc>
                <w:tcPr>
                  <w:tcW w:w="1046" w:type="dxa"/>
                  <w:vAlign w:val="center"/>
                </w:tcPr>
                <w:p>
                  <w:pPr>
                    <w:autoSpaceDE w:val="0"/>
                    <w:autoSpaceDN w:val="0"/>
                    <w:snapToGrid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汞</w:t>
                  </w:r>
                </w:p>
              </w:tc>
              <w:tc>
                <w:tcPr>
                  <w:tcW w:w="1459" w:type="dxa"/>
                  <w:vAlign w:val="center"/>
                </w:tcPr>
                <w:p>
                  <w:pPr>
                    <w:autoSpaceDE w:val="0"/>
                    <w:autoSpaceDN w:val="0"/>
                    <w:snapToGrid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细菌总数</w:t>
                  </w:r>
                </w:p>
              </w:tc>
              <w:tc>
                <w:tcPr>
                  <w:tcW w:w="1471" w:type="dxa"/>
                  <w:vAlign w:val="center"/>
                </w:tcPr>
                <w:p>
                  <w:pPr>
                    <w:autoSpaceDE w:val="0"/>
                    <w:autoSpaceDN w:val="0"/>
                    <w:snapToGrid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总大肠菌群</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7" w:hRule="atLeast"/>
                <w:jc w:val="center"/>
              </w:trPr>
              <w:tc>
                <w:tcPr>
                  <w:tcW w:w="972" w:type="dxa"/>
                  <w:vAlign w:val="center"/>
                </w:tcPr>
                <w:p>
                  <w:pPr>
                    <w:autoSpaceDE w:val="0"/>
                    <w:autoSpaceDN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标准值</w:t>
                  </w:r>
                </w:p>
              </w:tc>
              <w:tc>
                <w:tcPr>
                  <w:tcW w:w="1046" w:type="dxa"/>
                  <w:vAlign w:val="center"/>
                </w:tcPr>
                <w:p>
                  <w:pPr>
                    <w:autoSpaceDE w:val="0"/>
                    <w:autoSpaceDN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≤0.002</w:t>
                  </w:r>
                </w:p>
              </w:tc>
              <w:tc>
                <w:tcPr>
                  <w:tcW w:w="977" w:type="dxa"/>
                  <w:vAlign w:val="center"/>
                </w:tcPr>
                <w:p>
                  <w:pPr>
                    <w:autoSpaceDE w:val="0"/>
                    <w:autoSpaceDN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≤0.3</w:t>
                  </w:r>
                </w:p>
              </w:tc>
              <w:tc>
                <w:tcPr>
                  <w:tcW w:w="975" w:type="dxa"/>
                  <w:vAlign w:val="center"/>
                </w:tcPr>
                <w:p>
                  <w:pPr>
                    <w:autoSpaceDE w:val="0"/>
                    <w:autoSpaceDN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≤0.1</w:t>
                  </w:r>
                </w:p>
              </w:tc>
              <w:tc>
                <w:tcPr>
                  <w:tcW w:w="918" w:type="dxa"/>
                  <w:vAlign w:val="center"/>
                </w:tcPr>
                <w:p>
                  <w:pPr>
                    <w:autoSpaceDE w:val="0"/>
                    <w:autoSpaceDN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≤0.05</w:t>
                  </w:r>
                </w:p>
              </w:tc>
              <w:tc>
                <w:tcPr>
                  <w:tcW w:w="1046" w:type="dxa"/>
                  <w:vAlign w:val="center"/>
                </w:tcPr>
                <w:p>
                  <w:pPr>
                    <w:autoSpaceDE w:val="0"/>
                    <w:autoSpaceDN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≤0.001</w:t>
                  </w:r>
                </w:p>
              </w:tc>
              <w:tc>
                <w:tcPr>
                  <w:tcW w:w="1459" w:type="dxa"/>
                  <w:vAlign w:val="center"/>
                </w:tcPr>
                <w:p>
                  <w:pPr>
                    <w:autoSpaceDE w:val="0"/>
                    <w:autoSpaceDN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≤100个/mL</w:t>
                  </w:r>
                </w:p>
              </w:tc>
              <w:tc>
                <w:tcPr>
                  <w:tcW w:w="1471" w:type="dxa"/>
                  <w:vAlign w:val="center"/>
                </w:tcPr>
                <w:p>
                  <w:pPr>
                    <w:autoSpaceDE w:val="0"/>
                    <w:autoSpaceDN w:val="0"/>
                    <w:spacing w:line="240" w:lineRule="auto"/>
                    <w:ind w:firstLine="0" w:firstLineChars="0"/>
                    <w:jc w:val="center"/>
                    <w:textAlignment w:val="baseline"/>
                    <w:rPr>
                      <w:rFonts w:eastAsia="宋体" w:cs="Times New Roman"/>
                      <w:sz w:val="21"/>
                      <w:szCs w:val="21"/>
                    </w:rPr>
                  </w:pPr>
                  <w:r>
                    <w:rPr>
                      <w:rFonts w:eastAsia="宋体" w:cs="Times New Roman"/>
                      <w:sz w:val="21"/>
                      <w:szCs w:val="21"/>
                    </w:rPr>
                    <w:t>≤3.0个/L</w:t>
                  </w:r>
                </w:p>
              </w:tc>
            </w:tr>
          </w:tbl>
          <w:p>
            <w:pPr>
              <w:numPr>
                <w:ilvl w:val="0"/>
                <w:numId w:val="3"/>
              </w:numPr>
              <w:ind w:left="0" w:leftChars="0" w:firstLine="0" w:firstLineChars="0"/>
              <w:rPr>
                <w:rFonts w:eastAsia="宋体" w:cs="Times New Roman"/>
                <w:b/>
                <w:bCs/>
                <w:szCs w:val="21"/>
              </w:rPr>
            </w:pPr>
            <w:r>
              <w:rPr>
                <w:rFonts w:eastAsia="宋体" w:cs="Times New Roman"/>
                <w:b/>
                <w:bCs/>
                <w:szCs w:val="21"/>
              </w:rPr>
              <w:t>声环境</w:t>
            </w:r>
          </w:p>
          <w:p>
            <w:pPr>
              <w:numPr>
                <w:numId w:val="0"/>
              </w:numPr>
              <w:ind w:leftChars="0" w:firstLine="480" w:firstLineChars="200"/>
              <w:rPr>
                <w:rFonts w:eastAsia="宋体" w:cs="Times New Roman"/>
                <w:szCs w:val="21"/>
              </w:rPr>
            </w:pPr>
            <w:r>
              <w:rPr>
                <w:rFonts w:eastAsia="宋体" w:cs="Times New Roman"/>
                <w:szCs w:val="21"/>
              </w:rPr>
              <w:t>执行GB 3096-2008《声环境质量标准》</w:t>
            </w:r>
            <w:r>
              <w:rPr>
                <w:rFonts w:eastAsia="宋体" w:cs="Times New Roman"/>
                <w:i w:val="0"/>
                <w:iCs w:val="0"/>
                <w:szCs w:val="21"/>
                <w:highlight w:val="none"/>
              </w:rPr>
              <w:t>中2类标准</w:t>
            </w:r>
            <w:r>
              <w:rPr>
                <w:rFonts w:eastAsia="宋体" w:cs="Times New Roman"/>
                <w:szCs w:val="21"/>
              </w:rPr>
              <w:t>。具体指标见</w:t>
            </w:r>
            <w:r>
              <w:rPr>
                <w:rFonts w:hint="eastAsia" w:eastAsia="宋体" w:cs="Times New Roman"/>
                <w:szCs w:val="21"/>
                <w:lang w:eastAsia="zh-CN"/>
              </w:rPr>
              <w:t>下表</w:t>
            </w:r>
            <w:r>
              <w:rPr>
                <w:rFonts w:eastAsia="宋体" w:cs="Times New Roman"/>
                <w:szCs w:val="21"/>
              </w:rPr>
              <w:t>。</w:t>
            </w:r>
          </w:p>
          <w:p>
            <w:pPr>
              <w:spacing w:line="240" w:lineRule="auto"/>
              <w:ind w:firstLine="0" w:firstLineChars="0"/>
              <w:jc w:val="center"/>
              <w:rPr>
                <w:rFonts w:hint="default" w:ascii="Times New Roman" w:hAnsi="Times New Roman" w:eastAsia="黑体" w:cs="Times New Roman"/>
                <w:bCs/>
                <w:color w:val="000000"/>
                <w:sz w:val="24"/>
                <w:szCs w:val="24"/>
              </w:rPr>
            </w:pPr>
            <w:bookmarkStart w:id="43" w:name="_Ref490729984"/>
            <w:r>
              <w:rPr>
                <w:rFonts w:hint="default" w:ascii="Times New Roman" w:hAnsi="Times New Roman" w:eastAsia="黑体" w:cs="Times New Roman"/>
                <w:bCs/>
                <w:color w:val="000000"/>
                <w:sz w:val="24"/>
                <w:szCs w:val="24"/>
              </w:rPr>
              <w:t xml:space="preserve">表 </w:t>
            </w:r>
            <w:r>
              <w:rPr>
                <w:rFonts w:hint="default" w:ascii="Times New Roman" w:hAnsi="Times New Roman" w:eastAsia="黑体" w:cs="Times New Roman"/>
                <w:bCs/>
                <w:color w:val="000000"/>
                <w:sz w:val="24"/>
                <w:szCs w:val="24"/>
              </w:rPr>
              <w:fldChar w:fldCharType="begin"/>
            </w:r>
            <w:r>
              <w:rPr>
                <w:rFonts w:hint="default" w:ascii="Times New Roman" w:hAnsi="Times New Roman" w:eastAsia="黑体" w:cs="Times New Roman"/>
                <w:bCs/>
                <w:color w:val="000000"/>
                <w:sz w:val="24"/>
                <w:szCs w:val="24"/>
              </w:rPr>
              <w:instrText xml:space="preserve"> SEQ 表 \* ARABIC </w:instrText>
            </w:r>
            <w:r>
              <w:rPr>
                <w:rFonts w:hint="default" w:ascii="Times New Roman" w:hAnsi="Times New Roman" w:eastAsia="黑体" w:cs="Times New Roman"/>
                <w:bCs/>
                <w:color w:val="000000"/>
                <w:sz w:val="24"/>
                <w:szCs w:val="24"/>
              </w:rPr>
              <w:fldChar w:fldCharType="separate"/>
            </w:r>
            <w:r>
              <w:rPr>
                <w:rFonts w:hint="default" w:ascii="Times New Roman" w:hAnsi="Times New Roman" w:eastAsia="黑体" w:cs="Times New Roman"/>
                <w:bCs/>
                <w:color w:val="000000"/>
                <w:sz w:val="24"/>
                <w:szCs w:val="24"/>
              </w:rPr>
              <w:t>1</w:t>
            </w:r>
            <w:r>
              <w:rPr>
                <w:rFonts w:hint="eastAsia" w:ascii="Times New Roman" w:hAnsi="Times New Roman" w:eastAsia="黑体" w:cs="Times New Roman"/>
                <w:bCs/>
                <w:color w:val="000000"/>
                <w:sz w:val="24"/>
                <w:szCs w:val="24"/>
                <w:lang w:val="en-US" w:eastAsia="zh-CN"/>
              </w:rPr>
              <w:t>6</w:t>
            </w:r>
            <w:r>
              <w:rPr>
                <w:rFonts w:hint="default" w:ascii="Times New Roman" w:hAnsi="Times New Roman" w:eastAsia="黑体" w:cs="Times New Roman"/>
                <w:bCs/>
                <w:color w:val="000000"/>
                <w:sz w:val="24"/>
                <w:szCs w:val="24"/>
              </w:rPr>
              <w:fldChar w:fldCharType="end"/>
            </w:r>
            <w:bookmarkEnd w:id="43"/>
            <w:r>
              <w:rPr>
                <w:rFonts w:hint="default" w:ascii="Times New Roman" w:hAnsi="Times New Roman" w:eastAsia="黑体" w:cs="Times New Roman"/>
                <w:bCs/>
                <w:color w:val="000000"/>
                <w:sz w:val="24"/>
                <w:szCs w:val="24"/>
              </w:rPr>
              <w:t>声环境质量标准限值       单位dB(A)</w:t>
            </w:r>
          </w:p>
          <w:tbl>
            <w:tblPr>
              <w:tblStyle w:val="40"/>
              <w:tblW w:w="8864"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317"/>
              <w:gridCol w:w="3203"/>
              <w:gridCol w:w="334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31" w:hRule="atLeast"/>
                <w:jc w:val="center"/>
              </w:trPr>
              <w:tc>
                <w:tcPr>
                  <w:tcW w:w="2317" w:type="dxa"/>
                  <w:vAlign w:val="center"/>
                </w:tcPr>
                <w:p>
                  <w:pPr>
                    <w:spacing w:line="240" w:lineRule="auto"/>
                    <w:ind w:firstLine="0" w:firstLineChars="0"/>
                    <w:jc w:val="center"/>
                    <w:rPr>
                      <w:rFonts w:eastAsia="宋体" w:cs="Times New Roman"/>
                      <w:sz w:val="21"/>
                      <w:szCs w:val="21"/>
                    </w:rPr>
                  </w:pPr>
                  <w:r>
                    <w:rPr>
                      <w:rFonts w:eastAsia="宋体" w:cs="Times New Roman"/>
                      <w:sz w:val="21"/>
                      <w:szCs w:val="21"/>
                    </w:rPr>
                    <w:t>功能区类别</w:t>
                  </w:r>
                </w:p>
              </w:tc>
              <w:tc>
                <w:tcPr>
                  <w:tcW w:w="3203" w:type="dxa"/>
                  <w:vAlign w:val="center"/>
                </w:tcPr>
                <w:p>
                  <w:pPr>
                    <w:wordWrap w:val="0"/>
                    <w:spacing w:line="240" w:lineRule="auto"/>
                    <w:ind w:firstLine="0" w:firstLineChars="0"/>
                    <w:jc w:val="center"/>
                    <w:rPr>
                      <w:rFonts w:eastAsia="宋体" w:cs="Times New Roman"/>
                      <w:sz w:val="21"/>
                      <w:szCs w:val="21"/>
                    </w:rPr>
                  </w:pPr>
                  <w:r>
                    <w:rPr>
                      <w:rFonts w:eastAsia="宋体" w:cs="Times New Roman"/>
                      <w:sz w:val="21"/>
                      <w:szCs w:val="21"/>
                    </w:rPr>
                    <w:t>昼间</w:t>
                  </w:r>
                </w:p>
              </w:tc>
              <w:tc>
                <w:tcPr>
                  <w:tcW w:w="3344" w:type="dxa"/>
                  <w:vAlign w:val="center"/>
                </w:tcPr>
                <w:p>
                  <w:pPr>
                    <w:wordWrap w:val="0"/>
                    <w:spacing w:line="240" w:lineRule="auto"/>
                    <w:ind w:firstLine="0" w:firstLineChars="0"/>
                    <w:jc w:val="center"/>
                    <w:rPr>
                      <w:rFonts w:eastAsia="宋体" w:cs="Times New Roman"/>
                      <w:sz w:val="21"/>
                      <w:szCs w:val="21"/>
                    </w:rPr>
                  </w:pPr>
                  <w:r>
                    <w:rPr>
                      <w:rFonts w:eastAsia="宋体" w:cs="Times New Roman"/>
                      <w:sz w:val="21"/>
                      <w:szCs w:val="21"/>
                    </w:rPr>
                    <w:t>夜间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16" w:hRule="atLeast"/>
                <w:jc w:val="center"/>
              </w:trPr>
              <w:tc>
                <w:tcPr>
                  <w:tcW w:w="2317" w:type="dxa"/>
                  <w:vAlign w:val="center"/>
                </w:tcPr>
                <w:p>
                  <w:pPr>
                    <w:spacing w:line="240" w:lineRule="auto"/>
                    <w:ind w:firstLine="0" w:firstLineChars="0"/>
                    <w:jc w:val="center"/>
                    <w:rPr>
                      <w:rFonts w:eastAsia="宋体" w:cs="Times New Roman"/>
                      <w:sz w:val="21"/>
                      <w:szCs w:val="21"/>
                    </w:rPr>
                  </w:pPr>
                  <w:r>
                    <w:rPr>
                      <w:rFonts w:eastAsia="宋体" w:cs="Times New Roman"/>
                      <w:sz w:val="21"/>
                      <w:szCs w:val="21"/>
                    </w:rPr>
                    <w:t>2</w:t>
                  </w:r>
                </w:p>
              </w:tc>
              <w:tc>
                <w:tcPr>
                  <w:tcW w:w="3203" w:type="dxa"/>
                  <w:vAlign w:val="center"/>
                </w:tcPr>
                <w:p>
                  <w:pPr>
                    <w:spacing w:line="240" w:lineRule="auto"/>
                    <w:ind w:firstLine="0" w:firstLineChars="0"/>
                    <w:jc w:val="center"/>
                    <w:rPr>
                      <w:rFonts w:eastAsia="宋体" w:cs="Times New Roman"/>
                      <w:sz w:val="21"/>
                      <w:szCs w:val="21"/>
                    </w:rPr>
                  </w:pPr>
                  <w:r>
                    <w:rPr>
                      <w:rFonts w:eastAsia="宋体" w:cs="Times New Roman"/>
                      <w:sz w:val="21"/>
                      <w:szCs w:val="21"/>
                    </w:rPr>
                    <w:t>60</w:t>
                  </w:r>
                </w:p>
              </w:tc>
              <w:tc>
                <w:tcPr>
                  <w:tcW w:w="3344" w:type="dxa"/>
                  <w:vAlign w:val="center"/>
                </w:tcPr>
                <w:p>
                  <w:pPr>
                    <w:spacing w:line="240" w:lineRule="auto"/>
                    <w:ind w:firstLine="0" w:firstLineChars="0"/>
                    <w:jc w:val="center"/>
                    <w:rPr>
                      <w:rFonts w:eastAsia="宋体" w:cs="Times New Roman"/>
                      <w:sz w:val="21"/>
                      <w:szCs w:val="21"/>
                    </w:rPr>
                  </w:pPr>
                  <w:r>
                    <w:rPr>
                      <w:rFonts w:eastAsia="宋体" w:cs="Times New Roman"/>
                      <w:sz w:val="21"/>
                      <w:szCs w:val="21"/>
                    </w:rPr>
                    <w:t>50</w:t>
                  </w:r>
                </w:p>
              </w:tc>
            </w:tr>
          </w:tbl>
          <w:p>
            <w:pPr>
              <w:spacing w:line="240" w:lineRule="auto"/>
              <w:ind w:firstLine="0" w:firstLineChars="0"/>
              <w:jc w:val="center"/>
              <w:rPr>
                <w:rFonts w:hint="default" w:ascii="Times New Roman" w:hAnsi="Times New Roman" w:eastAsia="黑体" w:cs="Times New Roman"/>
                <w:bCs/>
                <w:color w:val="000000"/>
                <w:sz w:val="24"/>
                <w:szCs w:val="24"/>
              </w:rPr>
            </w:pPr>
            <w:r>
              <w:rPr>
                <w:rFonts w:eastAsia="宋体" w:cs="Times New Roman"/>
                <w:szCs w:val="21"/>
              </w:rPr>
              <w:t xml:space="preserve">  </w:t>
            </w:r>
            <w:r>
              <w:rPr>
                <w:rFonts w:hint="default" w:ascii="Times New Roman" w:hAnsi="Times New Roman" w:eastAsia="黑体" w:cs="Times New Roman"/>
                <w:bCs/>
                <w:color w:val="000000"/>
                <w:sz w:val="24"/>
                <w:szCs w:val="24"/>
              </w:rPr>
              <w:t xml:space="preserve"> </w:t>
            </w:r>
          </w:p>
          <w:p>
            <w:pPr>
              <w:ind w:left="0" w:leftChars="0" w:firstLine="0" w:firstLineChars="0"/>
              <w:rPr>
                <w:rFonts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6" w:hRule="exact"/>
        </w:trPr>
        <w:tc>
          <w:tcPr>
            <w:tcW w:w="496" w:type="dxa"/>
            <w:vAlign w:val="center"/>
          </w:tcPr>
          <w:p>
            <w:pPr>
              <w:spacing w:line="240" w:lineRule="auto"/>
              <w:ind w:firstLine="0" w:firstLineChars="0"/>
              <w:jc w:val="center"/>
              <w:rPr>
                <w:rFonts w:eastAsia="宋体" w:cs="Times New Roman"/>
                <w:sz w:val="28"/>
                <w:szCs w:val="20"/>
              </w:rPr>
            </w:pPr>
            <w:r>
              <w:rPr>
                <w:rFonts w:hint="default" w:ascii="Times New Roman" w:hAnsi="Times New Roman" w:eastAsia="宋体" w:cs="Times New Roman"/>
                <w:b/>
                <w:color w:val="000000"/>
                <w:sz w:val="24"/>
                <w:szCs w:val="24"/>
              </w:rPr>
              <w:t>污染物排放标准</w:t>
            </w:r>
          </w:p>
        </w:tc>
        <w:tc>
          <w:tcPr>
            <w:tcW w:w="9110" w:type="dxa"/>
          </w:tcPr>
          <w:p>
            <w:pPr>
              <w:ind w:firstLine="0" w:firstLineChars="0"/>
              <w:rPr>
                <w:rFonts w:eastAsia="宋体" w:cs="Times New Roman"/>
                <w:b/>
                <w:bCs/>
                <w:szCs w:val="24"/>
              </w:rPr>
            </w:pPr>
            <w:r>
              <w:rPr>
                <w:rFonts w:eastAsia="宋体" w:cs="Times New Roman"/>
                <w:b/>
                <w:bCs/>
                <w:szCs w:val="24"/>
              </w:rPr>
              <w:t>1、废气</w:t>
            </w:r>
          </w:p>
          <w:p>
            <w:pPr>
              <w:wordWrap w:val="0"/>
              <w:ind w:firstLine="480"/>
              <w:rPr>
                <w:rFonts w:eastAsia="宋体" w:cs="Times New Roman"/>
                <w:szCs w:val="20"/>
              </w:rPr>
            </w:pPr>
            <w:r>
              <w:rPr>
                <w:rFonts w:eastAsia="宋体" w:cs="Times New Roman"/>
                <w:szCs w:val="20"/>
              </w:rPr>
              <w:t>项目运营期废气排放应执行《大气污染物综合排放标准》GB16297-1996表2中的二级标准排放限值，具体指标见</w:t>
            </w:r>
            <w:r>
              <w:rPr>
                <w:rFonts w:hint="eastAsia" w:eastAsia="宋体" w:cs="Times New Roman"/>
                <w:szCs w:val="20"/>
                <w:lang w:eastAsia="zh-CN"/>
              </w:rPr>
              <w:t>下表</w:t>
            </w:r>
            <w:r>
              <w:rPr>
                <w:rFonts w:eastAsia="宋体" w:cs="Times New Roman"/>
                <w:szCs w:val="20"/>
              </w:rPr>
              <w:t>。</w:t>
            </w:r>
          </w:p>
          <w:p>
            <w:pPr>
              <w:pStyle w:val="20"/>
              <w:keepNext/>
              <w:ind w:firstLine="402"/>
              <w:rPr>
                <w:rFonts w:hint="default" w:ascii="Times New Roman" w:hAnsi="Times New Roman" w:eastAsia="黑体" w:cs="Times New Roman"/>
                <w:b w:val="0"/>
                <w:bCs/>
                <w:color w:val="000000"/>
                <w:kern w:val="2"/>
                <w:sz w:val="24"/>
                <w:szCs w:val="24"/>
                <w:lang w:val="en-US" w:eastAsia="zh-CN" w:bidi="ar-SA"/>
              </w:rPr>
            </w:pPr>
            <w:bookmarkStart w:id="44" w:name="_Ref490729989"/>
            <w:r>
              <w:rPr>
                <w:rFonts w:hint="default" w:ascii="Times New Roman" w:hAnsi="Times New Roman" w:eastAsia="黑体" w:cs="Times New Roman"/>
                <w:b w:val="0"/>
                <w:bCs/>
                <w:color w:val="000000"/>
                <w:kern w:val="2"/>
                <w:sz w:val="24"/>
                <w:szCs w:val="24"/>
                <w:lang w:val="en-US" w:eastAsia="zh-CN" w:bidi="ar-SA"/>
              </w:rPr>
              <w:t>表</w:t>
            </w:r>
            <w:r>
              <w:rPr>
                <w:rFonts w:hint="default" w:ascii="Times New Roman" w:hAnsi="Times New Roman" w:eastAsia="黑体" w:cs="Times New Roman"/>
                <w:b w:val="0"/>
                <w:bCs/>
                <w:color w:val="000000"/>
                <w:kern w:val="2"/>
                <w:sz w:val="24"/>
                <w:szCs w:val="24"/>
                <w:lang w:val="en-US" w:eastAsia="zh-CN" w:bidi="ar-SA"/>
              </w:rPr>
              <w:fldChar w:fldCharType="begin"/>
            </w:r>
            <w:r>
              <w:rPr>
                <w:rFonts w:hint="default" w:ascii="Times New Roman" w:hAnsi="Times New Roman" w:eastAsia="黑体" w:cs="Times New Roman"/>
                <w:b w:val="0"/>
                <w:bCs/>
                <w:color w:val="000000"/>
                <w:kern w:val="2"/>
                <w:sz w:val="24"/>
                <w:szCs w:val="24"/>
                <w:lang w:val="en-US" w:eastAsia="zh-CN" w:bidi="ar-SA"/>
              </w:rPr>
              <w:instrText xml:space="preserve"> SEQ 表 \* ARABIC </w:instrText>
            </w:r>
            <w:r>
              <w:rPr>
                <w:rFonts w:hint="default" w:ascii="Times New Roman" w:hAnsi="Times New Roman" w:eastAsia="黑体" w:cs="Times New Roman"/>
                <w:b w:val="0"/>
                <w:bCs/>
                <w:color w:val="000000"/>
                <w:kern w:val="2"/>
                <w:sz w:val="24"/>
                <w:szCs w:val="24"/>
                <w:lang w:val="en-US" w:eastAsia="zh-CN" w:bidi="ar-SA"/>
              </w:rPr>
              <w:fldChar w:fldCharType="separate"/>
            </w:r>
            <w:r>
              <w:rPr>
                <w:rFonts w:hint="eastAsia" w:ascii="Times New Roman" w:hAnsi="Times New Roman" w:eastAsia="黑体" w:cs="Times New Roman"/>
                <w:b w:val="0"/>
                <w:bCs/>
                <w:color w:val="000000"/>
                <w:kern w:val="2"/>
                <w:sz w:val="24"/>
                <w:szCs w:val="24"/>
                <w:lang w:val="en-US" w:eastAsia="zh-CN" w:bidi="ar-SA"/>
              </w:rPr>
              <w:t>1</w:t>
            </w:r>
            <w:r>
              <w:rPr>
                <w:rFonts w:hint="default" w:ascii="Times New Roman" w:hAnsi="Times New Roman" w:eastAsia="黑体" w:cs="Times New Roman"/>
                <w:b w:val="0"/>
                <w:bCs/>
                <w:color w:val="000000"/>
                <w:kern w:val="2"/>
                <w:sz w:val="24"/>
                <w:szCs w:val="24"/>
                <w:lang w:val="en-US" w:eastAsia="zh-CN" w:bidi="ar-SA"/>
              </w:rPr>
              <w:fldChar w:fldCharType="end"/>
            </w:r>
            <w:bookmarkEnd w:id="44"/>
            <w:r>
              <w:rPr>
                <w:rFonts w:hint="eastAsia" w:ascii="Times New Roman" w:hAnsi="Times New Roman" w:eastAsia="黑体" w:cs="Times New Roman"/>
                <w:b w:val="0"/>
                <w:bCs/>
                <w:color w:val="000000"/>
                <w:kern w:val="2"/>
                <w:sz w:val="24"/>
                <w:szCs w:val="24"/>
                <w:lang w:val="en-US" w:eastAsia="zh-CN" w:bidi="ar-SA"/>
              </w:rPr>
              <w:t xml:space="preserve">7  </w:t>
            </w:r>
            <w:r>
              <w:rPr>
                <w:rFonts w:hint="default" w:ascii="Times New Roman" w:hAnsi="Times New Roman" w:eastAsia="黑体" w:cs="Times New Roman"/>
                <w:b w:val="0"/>
                <w:bCs/>
                <w:color w:val="000000"/>
                <w:kern w:val="2"/>
                <w:sz w:val="24"/>
                <w:szCs w:val="24"/>
                <w:lang w:val="en-US" w:eastAsia="zh-CN" w:bidi="ar-SA"/>
              </w:rPr>
              <w:t>大气污染物综合排放标准值</w:t>
            </w:r>
          </w:p>
          <w:tbl>
            <w:tblPr>
              <w:tblStyle w:val="40"/>
              <w:tblW w:w="8864" w:type="dxa"/>
              <w:jc w:val="center"/>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30" w:type="dxa"/>
                <w:left w:w="30" w:type="dxa"/>
                <w:bottom w:w="30" w:type="dxa"/>
                <w:right w:w="30" w:type="dxa"/>
              </w:tblCellMar>
            </w:tblPr>
            <w:tblGrid>
              <w:gridCol w:w="1199"/>
              <w:gridCol w:w="1539"/>
              <w:gridCol w:w="1775"/>
              <w:gridCol w:w="1129"/>
              <w:gridCol w:w="1750"/>
              <w:gridCol w:w="1472"/>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30" w:type="dxa"/>
                  <w:left w:w="30" w:type="dxa"/>
                  <w:bottom w:w="30" w:type="dxa"/>
                  <w:right w:w="30" w:type="dxa"/>
                </w:tblCellMar>
              </w:tblPrEx>
              <w:trPr>
                <w:trHeight w:val="354" w:hRule="atLeast"/>
                <w:jc w:val="center"/>
              </w:trPr>
              <w:tc>
                <w:tcPr>
                  <w:tcW w:w="1199" w:type="dxa"/>
                  <w:vMerge w:val="restart"/>
                  <w:vAlign w:val="center"/>
                </w:tcPr>
                <w:p>
                  <w:pPr>
                    <w:spacing w:line="240" w:lineRule="auto"/>
                    <w:ind w:firstLine="0" w:firstLineChars="0"/>
                    <w:jc w:val="center"/>
                    <w:rPr>
                      <w:rFonts w:eastAsia="宋体" w:cs="Times New Roman"/>
                      <w:bCs/>
                      <w:sz w:val="21"/>
                      <w:szCs w:val="21"/>
                    </w:rPr>
                  </w:pPr>
                  <w:r>
                    <w:rPr>
                      <w:rFonts w:eastAsia="宋体" w:cs="Times New Roman"/>
                      <w:bCs/>
                      <w:sz w:val="21"/>
                      <w:szCs w:val="21"/>
                    </w:rPr>
                    <w:t>指标</w:t>
                  </w:r>
                </w:p>
              </w:tc>
              <w:tc>
                <w:tcPr>
                  <w:tcW w:w="1539" w:type="dxa"/>
                  <w:vMerge w:val="restart"/>
                  <w:vAlign w:val="center"/>
                </w:tcPr>
                <w:p>
                  <w:pPr>
                    <w:spacing w:line="240" w:lineRule="auto"/>
                    <w:ind w:firstLine="0" w:firstLineChars="0"/>
                    <w:jc w:val="center"/>
                    <w:rPr>
                      <w:rFonts w:eastAsia="宋体" w:cs="Times New Roman"/>
                      <w:bCs/>
                      <w:sz w:val="21"/>
                      <w:szCs w:val="21"/>
                    </w:rPr>
                  </w:pPr>
                  <w:r>
                    <w:rPr>
                      <w:rFonts w:eastAsia="宋体" w:cs="Times New Roman"/>
                      <w:bCs/>
                      <w:sz w:val="21"/>
                      <w:szCs w:val="21"/>
                    </w:rPr>
                    <w:t>最高允许排放浓度（mg/m</w:t>
                  </w:r>
                  <w:r>
                    <w:rPr>
                      <w:rFonts w:eastAsia="宋体" w:cs="Times New Roman"/>
                      <w:bCs/>
                      <w:sz w:val="21"/>
                      <w:szCs w:val="21"/>
                      <w:vertAlign w:val="superscript"/>
                    </w:rPr>
                    <w:t>3</w:t>
                  </w:r>
                  <w:r>
                    <w:rPr>
                      <w:rFonts w:eastAsia="宋体" w:cs="Times New Roman"/>
                      <w:bCs/>
                      <w:sz w:val="21"/>
                      <w:szCs w:val="21"/>
                    </w:rPr>
                    <w:t>）</w:t>
                  </w:r>
                </w:p>
              </w:tc>
              <w:tc>
                <w:tcPr>
                  <w:tcW w:w="2904" w:type="dxa"/>
                  <w:gridSpan w:val="2"/>
                  <w:vAlign w:val="center"/>
                </w:tcPr>
                <w:p>
                  <w:pPr>
                    <w:spacing w:line="240" w:lineRule="auto"/>
                    <w:ind w:firstLine="0" w:firstLineChars="0"/>
                    <w:jc w:val="center"/>
                    <w:rPr>
                      <w:rFonts w:eastAsia="宋体" w:cs="Times New Roman"/>
                      <w:bCs/>
                      <w:sz w:val="21"/>
                      <w:szCs w:val="21"/>
                    </w:rPr>
                  </w:pPr>
                  <w:r>
                    <w:rPr>
                      <w:rFonts w:eastAsia="宋体" w:cs="Times New Roman"/>
                      <w:bCs/>
                      <w:sz w:val="21"/>
                      <w:szCs w:val="21"/>
                    </w:rPr>
                    <w:t>最高允许排放速率</w:t>
                  </w:r>
                </w:p>
              </w:tc>
              <w:tc>
                <w:tcPr>
                  <w:tcW w:w="3222" w:type="dxa"/>
                  <w:gridSpan w:val="2"/>
                  <w:vAlign w:val="center"/>
                </w:tcPr>
                <w:p>
                  <w:pPr>
                    <w:spacing w:line="240" w:lineRule="auto"/>
                    <w:ind w:firstLine="0" w:firstLineChars="0"/>
                    <w:jc w:val="center"/>
                    <w:rPr>
                      <w:rFonts w:eastAsia="宋体" w:cs="Times New Roman"/>
                      <w:bCs/>
                      <w:sz w:val="21"/>
                      <w:szCs w:val="21"/>
                    </w:rPr>
                  </w:pPr>
                  <w:r>
                    <w:rPr>
                      <w:rFonts w:eastAsia="宋体" w:cs="Times New Roman"/>
                      <w:bCs/>
                      <w:sz w:val="21"/>
                      <w:szCs w:val="21"/>
                    </w:rPr>
                    <w:t>无组织排放监控浓度限值</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30" w:type="dxa"/>
                  <w:left w:w="30" w:type="dxa"/>
                  <w:bottom w:w="30" w:type="dxa"/>
                  <w:right w:w="30" w:type="dxa"/>
                </w:tblCellMar>
              </w:tblPrEx>
              <w:trPr>
                <w:trHeight w:val="238" w:hRule="atLeast"/>
                <w:jc w:val="center"/>
              </w:trPr>
              <w:tc>
                <w:tcPr>
                  <w:tcW w:w="1199" w:type="dxa"/>
                  <w:vMerge w:val="continue"/>
                  <w:vAlign w:val="center"/>
                </w:tcPr>
                <w:p>
                  <w:pPr>
                    <w:spacing w:line="240" w:lineRule="auto"/>
                    <w:ind w:firstLine="0" w:firstLineChars="0"/>
                    <w:jc w:val="center"/>
                    <w:rPr>
                      <w:rFonts w:eastAsia="宋体" w:cs="Times New Roman"/>
                      <w:bCs/>
                      <w:sz w:val="21"/>
                      <w:szCs w:val="21"/>
                    </w:rPr>
                  </w:pPr>
                </w:p>
              </w:tc>
              <w:tc>
                <w:tcPr>
                  <w:tcW w:w="1539" w:type="dxa"/>
                  <w:vMerge w:val="continue"/>
                  <w:vAlign w:val="center"/>
                </w:tcPr>
                <w:p>
                  <w:pPr>
                    <w:spacing w:line="240" w:lineRule="auto"/>
                    <w:ind w:firstLine="0" w:firstLineChars="0"/>
                    <w:jc w:val="center"/>
                    <w:rPr>
                      <w:rFonts w:eastAsia="宋体" w:cs="Times New Roman"/>
                      <w:bCs/>
                      <w:sz w:val="21"/>
                      <w:szCs w:val="21"/>
                    </w:rPr>
                  </w:pPr>
                </w:p>
              </w:tc>
              <w:tc>
                <w:tcPr>
                  <w:tcW w:w="1775" w:type="dxa"/>
                  <w:vAlign w:val="center"/>
                </w:tcPr>
                <w:p>
                  <w:pPr>
                    <w:spacing w:line="240" w:lineRule="auto"/>
                    <w:ind w:firstLine="0" w:firstLineChars="0"/>
                    <w:jc w:val="center"/>
                    <w:rPr>
                      <w:rFonts w:eastAsia="宋体" w:cs="Times New Roman"/>
                      <w:bCs/>
                      <w:sz w:val="21"/>
                      <w:szCs w:val="21"/>
                    </w:rPr>
                  </w:pPr>
                  <w:r>
                    <w:rPr>
                      <w:rFonts w:eastAsia="宋体" w:cs="Times New Roman"/>
                      <w:bCs/>
                      <w:sz w:val="21"/>
                      <w:szCs w:val="21"/>
                    </w:rPr>
                    <w:t>排气筒高度，m</w:t>
                  </w:r>
                </w:p>
              </w:tc>
              <w:tc>
                <w:tcPr>
                  <w:tcW w:w="1129" w:type="dxa"/>
                  <w:vAlign w:val="center"/>
                </w:tcPr>
                <w:p>
                  <w:pPr>
                    <w:spacing w:line="240" w:lineRule="auto"/>
                    <w:ind w:firstLine="0" w:firstLineChars="0"/>
                    <w:jc w:val="center"/>
                    <w:rPr>
                      <w:rFonts w:eastAsia="宋体" w:cs="Times New Roman"/>
                      <w:bCs/>
                      <w:sz w:val="21"/>
                      <w:szCs w:val="21"/>
                    </w:rPr>
                  </w:pPr>
                  <w:r>
                    <w:rPr>
                      <w:rFonts w:eastAsia="宋体" w:cs="Times New Roman"/>
                      <w:bCs/>
                      <w:sz w:val="21"/>
                      <w:szCs w:val="21"/>
                    </w:rPr>
                    <w:t>速率（kg/h）</w:t>
                  </w:r>
                </w:p>
              </w:tc>
              <w:tc>
                <w:tcPr>
                  <w:tcW w:w="1750" w:type="dxa"/>
                  <w:vAlign w:val="center"/>
                </w:tcPr>
                <w:p>
                  <w:pPr>
                    <w:spacing w:line="240" w:lineRule="auto"/>
                    <w:ind w:firstLine="0" w:firstLineChars="0"/>
                    <w:jc w:val="center"/>
                    <w:rPr>
                      <w:rFonts w:eastAsia="宋体" w:cs="Times New Roman"/>
                      <w:bCs/>
                      <w:sz w:val="21"/>
                      <w:szCs w:val="21"/>
                    </w:rPr>
                  </w:pPr>
                  <w:r>
                    <w:rPr>
                      <w:rFonts w:eastAsia="宋体" w:cs="Times New Roman"/>
                      <w:bCs/>
                      <w:sz w:val="21"/>
                      <w:szCs w:val="21"/>
                    </w:rPr>
                    <w:t>监控点</w:t>
                  </w:r>
                </w:p>
              </w:tc>
              <w:tc>
                <w:tcPr>
                  <w:tcW w:w="1472" w:type="dxa"/>
                  <w:vAlign w:val="center"/>
                </w:tcPr>
                <w:p>
                  <w:pPr>
                    <w:spacing w:line="240" w:lineRule="auto"/>
                    <w:ind w:firstLine="0" w:firstLineChars="0"/>
                    <w:jc w:val="center"/>
                    <w:rPr>
                      <w:rFonts w:eastAsia="宋体" w:cs="Times New Roman"/>
                      <w:bCs/>
                      <w:sz w:val="21"/>
                      <w:szCs w:val="21"/>
                    </w:rPr>
                  </w:pPr>
                  <w:r>
                    <w:rPr>
                      <w:rFonts w:eastAsia="宋体" w:cs="Times New Roman"/>
                      <w:bCs/>
                      <w:sz w:val="21"/>
                      <w:szCs w:val="21"/>
                    </w:rPr>
                    <w:t>浓度（mg/m</w:t>
                  </w:r>
                  <w:r>
                    <w:rPr>
                      <w:rFonts w:eastAsia="宋体" w:cs="Times New Roman"/>
                      <w:bCs/>
                      <w:sz w:val="21"/>
                      <w:szCs w:val="21"/>
                      <w:vertAlign w:val="superscript"/>
                    </w:rPr>
                    <w:t>3</w:t>
                  </w:r>
                  <w:r>
                    <w:rPr>
                      <w:rFonts w:eastAsia="宋体" w:cs="Times New Roman"/>
                      <w:bCs/>
                      <w:sz w:val="21"/>
                      <w:szCs w:val="21"/>
                    </w:rPr>
                    <w:t>）</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30" w:type="dxa"/>
                  <w:left w:w="30" w:type="dxa"/>
                  <w:bottom w:w="30" w:type="dxa"/>
                  <w:right w:w="30" w:type="dxa"/>
                </w:tblCellMar>
              </w:tblPrEx>
              <w:trPr>
                <w:trHeight w:val="383" w:hRule="atLeast"/>
                <w:jc w:val="center"/>
              </w:trPr>
              <w:tc>
                <w:tcPr>
                  <w:tcW w:w="1199" w:type="dxa"/>
                  <w:vAlign w:val="center"/>
                </w:tcPr>
                <w:p>
                  <w:pPr>
                    <w:spacing w:line="240" w:lineRule="auto"/>
                    <w:ind w:firstLine="0" w:firstLineChars="0"/>
                    <w:jc w:val="center"/>
                    <w:rPr>
                      <w:rFonts w:eastAsia="宋体" w:cs="Times New Roman"/>
                      <w:bCs/>
                      <w:sz w:val="21"/>
                      <w:szCs w:val="21"/>
                    </w:rPr>
                  </w:pPr>
                  <w:r>
                    <w:rPr>
                      <w:rFonts w:eastAsia="宋体" w:cs="Times New Roman"/>
                      <w:bCs/>
                      <w:sz w:val="21"/>
                      <w:szCs w:val="21"/>
                    </w:rPr>
                    <w:t>颗粒物</w:t>
                  </w:r>
                </w:p>
              </w:tc>
              <w:tc>
                <w:tcPr>
                  <w:tcW w:w="1539" w:type="dxa"/>
                  <w:vAlign w:val="center"/>
                </w:tcPr>
                <w:p>
                  <w:pPr>
                    <w:spacing w:line="240" w:lineRule="auto"/>
                    <w:ind w:firstLine="0" w:firstLineChars="0"/>
                    <w:jc w:val="center"/>
                    <w:rPr>
                      <w:rFonts w:eastAsia="宋体" w:cs="Times New Roman"/>
                      <w:bCs/>
                      <w:sz w:val="21"/>
                      <w:szCs w:val="21"/>
                    </w:rPr>
                  </w:pPr>
                  <w:r>
                    <w:rPr>
                      <w:rFonts w:eastAsia="宋体" w:cs="Times New Roman"/>
                      <w:bCs/>
                      <w:sz w:val="21"/>
                      <w:szCs w:val="21"/>
                    </w:rPr>
                    <w:t>120（其他）</w:t>
                  </w:r>
                </w:p>
              </w:tc>
              <w:tc>
                <w:tcPr>
                  <w:tcW w:w="1775" w:type="dxa"/>
                  <w:vAlign w:val="center"/>
                </w:tcPr>
                <w:p>
                  <w:pPr>
                    <w:spacing w:line="240" w:lineRule="auto"/>
                    <w:ind w:firstLine="0" w:firstLineChars="0"/>
                    <w:jc w:val="center"/>
                    <w:rPr>
                      <w:rFonts w:eastAsia="宋体" w:cs="Times New Roman"/>
                      <w:bCs/>
                      <w:sz w:val="21"/>
                      <w:szCs w:val="21"/>
                    </w:rPr>
                  </w:pPr>
                  <w:r>
                    <w:rPr>
                      <w:rFonts w:eastAsia="宋体" w:cs="Times New Roman"/>
                      <w:bCs/>
                      <w:sz w:val="21"/>
                      <w:szCs w:val="21"/>
                    </w:rPr>
                    <w:t>15</w:t>
                  </w:r>
                </w:p>
              </w:tc>
              <w:tc>
                <w:tcPr>
                  <w:tcW w:w="1129" w:type="dxa"/>
                  <w:vAlign w:val="center"/>
                </w:tcPr>
                <w:p>
                  <w:pPr>
                    <w:spacing w:line="240" w:lineRule="auto"/>
                    <w:ind w:firstLine="0" w:firstLineChars="0"/>
                    <w:jc w:val="center"/>
                    <w:rPr>
                      <w:rFonts w:eastAsia="宋体" w:cs="Times New Roman"/>
                      <w:bCs/>
                      <w:sz w:val="21"/>
                      <w:szCs w:val="21"/>
                    </w:rPr>
                  </w:pPr>
                  <w:r>
                    <w:rPr>
                      <w:rFonts w:eastAsia="宋体" w:cs="Times New Roman"/>
                      <w:bCs/>
                      <w:sz w:val="21"/>
                      <w:szCs w:val="21"/>
                    </w:rPr>
                    <w:t>3.5</w:t>
                  </w:r>
                </w:p>
              </w:tc>
              <w:tc>
                <w:tcPr>
                  <w:tcW w:w="1750" w:type="dxa"/>
                  <w:vAlign w:val="center"/>
                </w:tcPr>
                <w:p>
                  <w:pPr>
                    <w:spacing w:line="240" w:lineRule="auto"/>
                    <w:ind w:firstLine="0" w:firstLineChars="0"/>
                    <w:jc w:val="center"/>
                    <w:rPr>
                      <w:rFonts w:eastAsia="宋体" w:cs="Times New Roman"/>
                      <w:bCs/>
                      <w:sz w:val="21"/>
                      <w:szCs w:val="21"/>
                    </w:rPr>
                  </w:pPr>
                  <w:r>
                    <w:rPr>
                      <w:rFonts w:eastAsia="宋体" w:cs="Times New Roman"/>
                      <w:bCs/>
                      <w:sz w:val="21"/>
                      <w:szCs w:val="21"/>
                    </w:rPr>
                    <w:t>周界外浓度最高点</w:t>
                  </w:r>
                </w:p>
              </w:tc>
              <w:tc>
                <w:tcPr>
                  <w:tcW w:w="1472" w:type="dxa"/>
                  <w:vAlign w:val="center"/>
                </w:tcPr>
                <w:p>
                  <w:pPr>
                    <w:spacing w:line="240" w:lineRule="auto"/>
                    <w:ind w:firstLine="0" w:firstLineChars="0"/>
                    <w:jc w:val="center"/>
                    <w:rPr>
                      <w:rFonts w:eastAsia="宋体" w:cs="Times New Roman"/>
                      <w:bCs/>
                      <w:sz w:val="21"/>
                      <w:szCs w:val="21"/>
                    </w:rPr>
                  </w:pPr>
                  <w:r>
                    <w:rPr>
                      <w:rFonts w:eastAsia="宋体" w:cs="Times New Roman"/>
                      <w:bCs/>
                      <w:sz w:val="21"/>
                      <w:szCs w:val="21"/>
                    </w:rPr>
                    <w:t>1.0</w:t>
                  </w:r>
                </w:p>
              </w:tc>
            </w:tr>
          </w:tbl>
          <w:p>
            <w:pPr>
              <w:ind w:firstLine="0" w:firstLineChars="0"/>
              <w:rPr>
                <w:rFonts w:eastAsia="宋体" w:cs="Times New Roman"/>
                <w:b/>
                <w:bCs/>
                <w:szCs w:val="24"/>
              </w:rPr>
            </w:pPr>
            <w:r>
              <w:rPr>
                <w:rFonts w:eastAsia="宋体" w:cs="Times New Roman"/>
                <w:b/>
                <w:bCs/>
                <w:szCs w:val="24"/>
              </w:rPr>
              <w:t>2、废水</w:t>
            </w:r>
          </w:p>
          <w:p>
            <w:pPr>
              <w:ind w:firstLine="480" w:firstLineChars="200"/>
              <w:rPr>
                <w:rFonts w:eastAsia="宋体" w:cs="Times New Roman"/>
                <w:szCs w:val="20"/>
              </w:rPr>
            </w:pPr>
            <w:r>
              <w:rPr>
                <w:rFonts w:hint="eastAsia" w:eastAsia="宋体" w:cs="Times New Roman"/>
                <w:szCs w:val="20"/>
                <w:lang w:eastAsia="zh-CN"/>
              </w:rPr>
              <w:t>本项目</w:t>
            </w:r>
            <w:r>
              <w:rPr>
                <w:rFonts w:eastAsia="宋体" w:cs="Times New Roman"/>
                <w:szCs w:val="20"/>
              </w:rPr>
              <w:t>废水</w:t>
            </w:r>
            <w:r>
              <w:rPr>
                <w:rFonts w:hint="eastAsia" w:eastAsia="宋体" w:cs="Times New Roman"/>
                <w:szCs w:val="20"/>
                <w:lang w:eastAsia="zh-CN"/>
              </w:rPr>
              <w:t>不外排。</w:t>
            </w:r>
          </w:p>
          <w:p>
            <w:pPr>
              <w:ind w:firstLine="0" w:firstLineChars="0"/>
              <w:rPr>
                <w:rFonts w:eastAsia="宋体" w:cs="Times New Roman"/>
                <w:b/>
                <w:bCs/>
                <w:szCs w:val="24"/>
              </w:rPr>
            </w:pPr>
            <w:r>
              <w:rPr>
                <w:rFonts w:eastAsia="宋体" w:cs="Times New Roman"/>
                <w:b/>
                <w:bCs/>
                <w:szCs w:val="24"/>
              </w:rPr>
              <w:t>3、噪声</w:t>
            </w:r>
          </w:p>
          <w:p>
            <w:pPr>
              <w:wordWrap w:val="0"/>
              <w:ind w:firstLine="480"/>
              <w:rPr>
                <w:rFonts w:eastAsia="宋体" w:cs="Times New Roman"/>
                <w:szCs w:val="20"/>
              </w:rPr>
            </w:pPr>
            <w:r>
              <w:rPr>
                <w:rFonts w:eastAsia="宋体" w:cs="Times New Roman"/>
                <w:szCs w:val="20"/>
              </w:rPr>
              <w:t>噪声执行GB12348-2008《工业企业厂界环境噪声排放标准》中</w:t>
            </w:r>
            <w:r>
              <w:rPr>
                <w:rFonts w:eastAsia="宋体" w:cs="Times New Roman"/>
                <w:szCs w:val="20"/>
                <w:highlight w:val="none"/>
              </w:rPr>
              <w:t>的2类标准。</w:t>
            </w:r>
            <w:r>
              <w:rPr>
                <w:rFonts w:eastAsia="宋体" w:cs="Times New Roman"/>
                <w:szCs w:val="20"/>
              </w:rPr>
              <w:t>具体指标见</w:t>
            </w:r>
            <w:r>
              <w:rPr>
                <w:rFonts w:hint="eastAsia" w:eastAsia="宋体" w:cs="Times New Roman"/>
                <w:szCs w:val="20"/>
                <w:lang w:eastAsia="zh-CN"/>
              </w:rPr>
              <w:t>下表</w:t>
            </w:r>
            <w:r>
              <w:rPr>
                <w:rFonts w:eastAsia="宋体" w:cs="Times New Roman"/>
                <w:szCs w:val="20"/>
              </w:rPr>
              <w:t xml:space="preserve">。 </w:t>
            </w:r>
          </w:p>
          <w:p>
            <w:pPr>
              <w:pStyle w:val="20"/>
              <w:keepNext/>
              <w:ind w:firstLine="402"/>
              <w:rPr>
                <w:rFonts w:hint="default" w:ascii="Times New Roman" w:hAnsi="Times New Roman" w:eastAsia="黑体" w:cs="Times New Roman"/>
                <w:b w:val="0"/>
                <w:bCs/>
                <w:color w:val="000000"/>
                <w:kern w:val="2"/>
                <w:sz w:val="24"/>
                <w:szCs w:val="24"/>
                <w:lang w:val="en-US" w:eastAsia="zh-CN" w:bidi="ar-SA"/>
              </w:rPr>
            </w:pPr>
            <w:bookmarkStart w:id="45" w:name="_Ref490730035"/>
            <w:r>
              <w:rPr>
                <w:rFonts w:hint="default" w:ascii="Times New Roman" w:hAnsi="Times New Roman" w:eastAsia="黑体" w:cs="Times New Roman"/>
                <w:b w:val="0"/>
                <w:bCs/>
                <w:color w:val="000000"/>
                <w:kern w:val="2"/>
                <w:sz w:val="24"/>
                <w:szCs w:val="24"/>
                <w:lang w:val="en-US" w:eastAsia="zh-CN" w:bidi="ar-SA"/>
              </w:rPr>
              <w:t>表</w:t>
            </w:r>
            <w:r>
              <w:rPr>
                <w:rFonts w:hint="default" w:ascii="Times New Roman" w:hAnsi="Times New Roman" w:eastAsia="黑体" w:cs="Times New Roman"/>
                <w:b w:val="0"/>
                <w:bCs/>
                <w:color w:val="000000"/>
                <w:kern w:val="2"/>
                <w:sz w:val="24"/>
                <w:szCs w:val="24"/>
                <w:lang w:val="en-US" w:eastAsia="zh-CN" w:bidi="ar-SA"/>
              </w:rPr>
              <w:fldChar w:fldCharType="begin"/>
            </w:r>
            <w:r>
              <w:rPr>
                <w:rFonts w:hint="default" w:ascii="Times New Roman" w:hAnsi="Times New Roman" w:eastAsia="黑体" w:cs="Times New Roman"/>
                <w:b w:val="0"/>
                <w:bCs/>
                <w:color w:val="000000"/>
                <w:kern w:val="2"/>
                <w:sz w:val="24"/>
                <w:szCs w:val="24"/>
                <w:lang w:val="en-US" w:eastAsia="zh-CN" w:bidi="ar-SA"/>
              </w:rPr>
              <w:instrText xml:space="preserve"> SEQ 表 \* ARABIC </w:instrText>
            </w:r>
            <w:r>
              <w:rPr>
                <w:rFonts w:hint="default" w:ascii="Times New Roman" w:hAnsi="Times New Roman" w:eastAsia="黑体" w:cs="Times New Roman"/>
                <w:b w:val="0"/>
                <w:bCs/>
                <w:color w:val="000000"/>
                <w:kern w:val="2"/>
                <w:sz w:val="24"/>
                <w:szCs w:val="24"/>
                <w:lang w:val="en-US" w:eastAsia="zh-CN" w:bidi="ar-SA"/>
              </w:rPr>
              <w:fldChar w:fldCharType="separate"/>
            </w:r>
            <w:r>
              <w:rPr>
                <w:rFonts w:hint="eastAsia" w:ascii="Times New Roman" w:hAnsi="Times New Roman" w:eastAsia="黑体" w:cs="Times New Roman"/>
                <w:b w:val="0"/>
                <w:bCs/>
                <w:color w:val="000000"/>
                <w:kern w:val="2"/>
                <w:sz w:val="24"/>
                <w:szCs w:val="24"/>
                <w:lang w:val="en-US" w:eastAsia="zh-CN" w:bidi="ar-SA"/>
              </w:rPr>
              <w:t>1</w:t>
            </w:r>
            <w:r>
              <w:rPr>
                <w:rFonts w:hint="default" w:ascii="Times New Roman" w:hAnsi="Times New Roman" w:eastAsia="黑体" w:cs="Times New Roman"/>
                <w:b w:val="0"/>
                <w:bCs/>
                <w:color w:val="000000"/>
                <w:kern w:val="2"/>
                <w:sz w:val="24"/>
                <w:szCs w:val="24"/>
                <w:lang w:val="en-US" w:eastAsia="zh-CN" w:bidi="ar-SA"/>
              </w:rPr>
              <w:fldChar w:fldCharType="end"/>
            </w:r>
            <w:bookmarkEnd w:id="45"/>
            <w:r>
              <w:rPr>
                <w:rFonts w:hint="eastAsia" w:ascii="Times New Roman" w:hAnsi="Times New Roman" w:eastAsia="黑体" w:cs="Times New Roman"/>
                <w:b w:val="0"/>
                <w:bCs/>
                <w:color w:val="000000"/>
                <w:kern w:val="2"/>
                <w:sz w:val="24"/>
                <w:szCs w:val="24"/>
                <w:lang w:val="en-US" w:eastAsia="zh-CN" w:bidi="ar-SA"/>
              </w:rPr>
              <w:t xml:space="preserve">8  </w:t>
            </w:r>
            <w:r>
              <w:rPr>
                <w:rFonts w:hint="default" w:ascii="Times New Roman" w:hAnsi="Times New Roman" w:eastAsia="黑体" w:cs="Times New Roman"/>
                <w:b w:val="0"/>
                <w:bCs/>
                <w:color w:val="000000"/>
                <w:kern w:val="2"/>
                <w:sz w:val="24"/>
                <w:szCs w:val="24"/>
                <w:lang w:val="en-US" w:eastAsia="zh-CN" w:bidi="ar-SA"/>
              </w:rPr>
              <w:t>工业企业厂界环境噪声排放标准     单位：dB(A)</w:t>
            </w:r>
          </w:p>
          <w:tbl>
            <w:tblPr>
              <w:tblStyle w:val="41"/>
              <w:tblW w:w="8864" w:type="dxa"/>
              <w:jc w:val="center"/>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2176"/>
              <w:gridCol w:w="3344"/>
              <w:gridCol w:w="3344"/>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jc w:val="center"/>
              </w:trPr>
              <w:tc>
                <w:tcPr>
                  <w:tcW w:w="2176" w:type="dxa"/>
                  <w:vAlign w:val="center"/>
                </w:tcPr>
                <w:p>
                  <w:pPr>
                    <w:spacing w:line="240" w:lineRule="auto"/>
                    <w:ind w:firstLine="0" w:firstLineChars="0"/>
                    <w:jc w:val="center"/>
                    <w:rPr>
                      <w:rFonts w:eastAsia="宋体" w:cs="Times New Roman"/>
                      <w:bCs/>
                      <w:sz w:val="21"/>
                      <w:szCs w:val="21"/>
                    </w:rPr>
                  </w:pPr>
                  <w:r>
                    <w:rPr>
                      <w:rFonts w:eastAsia="宋体" w:cs="Times New Roman"/>
                      <w:bCs/>
                      <w:sz w:val="21"/>
                      <w:szCs w:val="21"/>
                    </w:rPr>
                    <w:t>区域类别</w:t>
                  </w:r>
                </w:p>
              </w:tc>
              <w:tc>
                <w:tcPr>
                  <w:tcW w:w="3344" w:type="dxa"/>
                  <w:vAlign w:val="center"/>
                </w:tcPr>
                <w:p>
                  <w:pPr>
                    <w:spacing w:line="240" w:lineRule="auto"/>
                    <w:ind w:firstLine="0" w:firstLineChars="0"/>
                    <w:jc w:val="center"/>
                    <w:rPr>
                      <w:rFonts w:eastAsia="宋体" w:cs="Times New Roman"/>
                      <w:bCs/>
                      <w:sz w:val="21"/>
                      <w:szCs w:val="21"/>
                    </w:rPr>
                  </w:pPr>
                  <w:r>
                    <w:rPr>
                      <w:rFonts w:eastAsia="宋体" w:cs="Times New Roman"/>
                      <w:bCs/>
                      <w:sz w:val="21"/>
                      <w:szCs w:val="21"/>
                    </w:rPr>
                    <w:t>昼  间</w:t>
                  </w:r>
                </w:p>
              </w:tc>
              <w:tc>
                <w:tcPr>
                  <w:tcW w:w="3344" w:type="dxa"/>
                  <w:vAlign w:val="center"/>
                </w:tcPr>
                <w:p>
                  <w:pPr>
                    <w:spacing w:line="240" w:lineRule="auto"/>
                    <w:ind w:firstLine="0" w:firstLineChars="0"/>
                    <w:jc w:val="center"/>
                    <w:rPr>
                      <w:rFonts w:eastAsia="宋体" w:cs="Times New Roman"/>
                      <w:bCs/>
                      <w:sz w:val="21"/>
                      <w:szCs w:val="21"/>
                    </w:rPr>
                  </w:pPr>
                  <w:r>
                    <w:rPr>
                      <w:rFonts w:eastAsia="宋体" w:cs="Times New Roman"/>
                      <w:bCs/>
                      <w:sz w:val="21"/>
                      <w:szCs w:val="21"/>
                    </w:rPr>
                    <w:t>夜  间</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jc w:val="center"/>
              </w:trPr>
              <w:tc>
                <w:tcPr>
                  <w:tcW w:w="2176" w:type="dxa"/>
                </w:tcPr>
                <w:p>
                  <w:pPr>
                    <w:spacing w:line="240" w:lineRule="auto"/>
                    <w:ind w:firstLine="0" w:firstLineChars="0"/>
                    <w:jc w:val="center"/>
                    <w:rPr>
                      <w:rFonts w:eastAsia="宋体" w:cs="Times New Roman"/>
                      <w:sz w:val="21"/>
                      <w:szCs w:val="21"/>
                    </w:rPr>
                  </w:pPr>
                  <w:r>
                    <w:rPr>
                      <w:rFonts w:eastAsia="宋体" w:cs="Times New Roman"/>
                      <w:sz w:val="21"/>
                      <w:szCs w:val="21"/>
                    </w:rPr>
                    <w:t>2类</w:t>
                  </w:r>
                </w:p>
              </w:tc>
              <w:tc>
                <w:tcPr>
                  <w:tcW w:w="3344" w:type="dxa"/>
                </w:tcPr>
                <w:p>
                  <w:pPr>
                    <w:spacing w:line="240" w:lineRule="auto"/>
                    <w:ind w:firstLine="0" w:firstLineChars="0"/>
                    <w:jc w:val="center"/>
                    <w:rPr>
                      <w:rFonts w:eastAsia="宋体" w:cs="Times New Roman"/>
                      <w:sz w:val="21"/>
                      <w:szCs w:val="21"/>
                    </w:rPr>
                  </w:pPr>
                  <w:r>
                    <w:rPr>
                      <w:rFonts w:eastAsia="宋体" w:cs="Times New Roman"/>
                      <w:sz w:val="21"/>
                      <w:szCs w:val="21"/>
                    </w:rPr>
                    <w:t>60</w:t>
                  </w:r>
                </w:p>
              </w:tc>
              <w:tc>
                <w:tcPr>
                  <w:tcW w:w="3344" w:type="dxa"/>
                </w:tcPr>
                <w:p>
                  <w:pPr>
                    <w:spacing w:line="240" w:lineRule="auto"/>
                    <w:ind w:firstLine="0" w:firstLineChars="0"/>
                    <w:jc w:val="center"/>
                    <w:rPr>
                      <w:rFonts w:eastAsia="宋体" w:cs="Times New Roman"/>
                      <w:sz w:val="21"/>
                      <w:szCs w:val="21"/>
                    </w:rPr>
                  </w:pPr>
                  <w:r>
                    <w:rPr>
                      <w:rFonts w:eastAsia="宋体" w:cs="Times New Roman"/>
                      <w:sz w:val="21"/>
                      <w:szCs w:val="21"/>
                    </w:rPr>
                    <w:t>50</w:t>
                  </w:r>
                </w:p>
              </w:tc>
            </w:tr>
          </w:tbl>
          <w:p>
            <w:pPr>
              <w:ind w:firstLine="0" w:firstLineChars="0"/>
              <w:rPr>
                <w:rFonts w:eastAsia="宋体" w:cs="Times New Roman"/>
                <w:b/>
                <w:bCs/>
                <w:szCs w:val="24"/>
              </w:rPr>
            </w:pPr>
            <w:r>
              <w:rPr>
                <w:rFonts w:eastAsia="宋体" w:cs="Times New Roman"/>
                <w:b/>
                <w:bCs/>
                <w:szCs w:val="24"/>
              </w:rPr>
              <w:t>4、固体废物</w:t>
            </w:r>
          </w:p>
          <w:p>
            <w:pPr>
              <w:wordWrap w:val="0"/>
              <w:ind w:firstLine="480"/>
              <w:rPr>
                <w:rFonts w:eastAsia="宋体" w:cs="Times New Roman"/>
                <w:szCs w:val="20"/>
                <w:highlight w:val="none"/>
              </w:rPr>
            </w:pPr>
            <w:r>
              <w:rPr>
                <w:rFonts w:eastAsia="宋体" w:cs="Times New Roman"/>
                <w:szCs w:val="20"/>
              </w:rPr>
              <w:t>一般固废的暂存执行GB18599-2001《一般工业固体废物贮存、处置场污染控制标准》及</w:t>
            </w:r>
            <w:r>
              <w:rPr>
                <w:rFonts w:eastAsia="宋体" w:cs="Times New Roman"/>
                <w:szCs w:val="20"/>
                <w:highlight w:val="none"/>
              </w:rPr>
              <w:t>2013修改单中相关规定。</w:t>
            </w:r>
          </w:p>
          <w:p>
            <w:pPr>
              <w:wordWrap w:val="0"/>
              <w:ind w:firstLine="480"/>
              <w:rPr>
                <w:rFonts w:eastAsia="宋体" w:cs="Times New Roman"/>
                <w:szCs w:val="20"/>
              </w:rPr>
            </w:pPr>
            <w:r>
              <w:rPr>
                <w:rFonts w:eastAsia="宋体" w:cs="Times New Roman"/>
                <w:szCs w:val="20"/>
                <w:highlight w:val="none"/>
              </w:rPr>
              <w:t>危险废物执行《危险废物贮存污染控制标准》（GB18597-2001）及其修改单中相关要求。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2" w:hRule="exact"/>
        </w:trPr>
        <w:tc>
          <w:tcPr>
            <w:tcW w:w="496" w:type="dxa"/>
            <w:vAlign w:val="center"/>
          </w:tcPr>
          <w:p>
            <w:pPr>
              <w:spacing w:line="240" w:lineRule="auto"/>
              <w:ind w:firstLine="0" w:firstLineChars="0"/>
              <w:jc w:val="center"/>
              <w:rPr>
                <w:rFonts w:hint="default" w:ascii="Times New Roman" w:hAnsi="Times New Roman" w:eastAsia="宋体" w:cs="Times New Roman"/>
                <w:b/>
                <w:color w:val="000000"/>
                <w:sz w:val="24"/>
                <w:szCs w:val="24"/>
              </w:rPr>
            </w:pPr>
            <w:r>
              <w:rPr>
                <w:rFonts w:hint="default" w:ascii="Times New Roman" w:hAnsi="Times New Roman" w:eastAsia="宋体" w:cs="Times New Roman"/>
                <w:b/>
                <w:color w:val="000000"/>
                <w:sz w:val="24"/>
                <w:szCs w:val="24"/>
              </w:rPr>
              <w:t>总</w:t>
            </w:r>
          </w:p>
          <w:p>
            <w:pPr>
              <w:spacing w:line="240" w:lineRule="auto"/>
              <w:ind w:firstLine="0" w:firstLineChars="0"/>
              <w:jc w:val="center"/>
              <w:rPr>
                <w:rFonts w:hint="default" w:ascii="Times New Roman" w:hAnsi="Times New Roman" w:eastAsia="宋体" w:cs="Times New Roman"/>
                <w:b/>
                <w:color w:val="000000"/>
                <w:sz w:val="24"/>
                <w:szCs w:val="24"/>
              </w:rPr>
            </w:pPr>
            <w:r>
              <w:rPr>
                <w:rFonts w:hint="default" w:ascii="Times New Roman" w:hAnsi="Times New Roman" w:eastAsia="宋体" w:cs="Times New Roman"/>
                <w:b/>
                <w:color w:val="000000"/>
                <w:sz w:val="24"/>
                <w:szCs w:val="24"/>
              </w:rPr>
              <w:t>量</w:t>
            </w:r>
          </w:p>
          <w:p>
            <w:pPr>
              <w:spacing w:line="240" w:lineRule="auto"/>
              <w:ind w:firstLine="0" w:firstLineChars="0"/>
              <w:jc w:val="center"/>
              <w:rPr>
                <w:rFonts w:hint="default" w:ascii="Times New Roman" w:hAnsi="Times New Roman" w:eastAsia="宋体" w:cs="Times New Roman"/>
                <w:b/>
                <w:color w:val="000000"/>
                <w:sz w:val="24"/>
                <w:szCs w:val="24"/>
              </w:rPr>
            </w:pPr>
            <w:r>
              <w:rPr>
                <w:rFonts w:hint="default" w:ascii="Times New Roman" w:hAnsi="Times New Roman" w:eastAsia="宋体" w:cs="Times New Roman"/>
                <w:b/>
                <w:color w:val="000000"/>
                <w:sz w:val="24"/>
                <w:szCs w:val="24"/>
              </w:rPr>
              <w:t>控</w:t>
            </w:r>
          </w:p>
          <w:p>
            <w:pPr>
              <w:spacing w:line="240" w:lineRule="auto"/>
              <w:ind w:firstLine="0" w:firstLineChars="0"/>
              <w:jc w:val="center"/>
              <w:rPr>
                <w:rFonts w:hint="default" w:ascii="Times New Roman" w:hAnsi="Times New Roman" w:eastAsia="宋体" w:cs="Times New Roman"/>
                <w:b/>
                <w:color w:val="000000"/>
                <w:sz w:val="24"/>
                <w:szCs w:val="24"/>
              </w:rPr>
            </w:pPr>
            <w:r>
              <w:rPr>
                <w:rFonts w:hint="default" w:ascii="Times New Roman" w:hAnsi="Times New Roman" w:eastAsia="宋体" w:cs="Times New Roman"/>
                <w:b/>
                <w:color w:val="000000"/>
                <w:sz w:val="24"/>
                <w:szCs w:val="24"/>
              </w:rPr>
              <w:t>制</w:t>
            </w:r>
          </w:p>
          <w:p>
            <w:pPr>
              <w:spacing w:line="240" w:lineRule="auto"/>
              <w:ind w:firstLine="0" w:firstLineChars="0"/>
              <w:jc w:val="center"/>
              <w:rPr>
                <w:rFonts w:hint="default" w:ascii="Times New Roman" w:hAnsi="Times New Roman" w:eastAsia="宋体" w:cs="Times New Roman"/>
                <w:b/>
                <w:color w:val="000000"/>
                <w:sz w:val="24"/>
                <w:szCs w:val="24"/>
              </w:rPr>
            </w:pPr>
            <w:r>
              <w:rPr>
                <w:rFonts w:hint="default" w:ascii="Times New Roman" w:hAnsi="Times New Roman" w:eastAsia="宋体" w:cs="Times New Roman"/>
                <w:b/>
                <w:color w:val="000000"/>
                <w:sz w:val="24"/>
                <w:szCs w:val="24"/>
              </w:rPr>
              <w:t>标</w:t>
            </w:r>
          </w:p>
          <w:p>
            <w:pPr>
              <w:spacing w:line="240" w:lineRule="auto"/>
              <w:ind w:firstLine="0" w:firstLineChars="0"/>
              <w:jc w:val="center"/>
              <w:rPr>
                <w:rFonts w:hint="default" w:ascii="Times New Roman" w:hAnsi="Times New Roman" w:eastAsia="宋体" w:cs="Times New Roman"/>
                <w:b/>
                <w:color w:val="000000"/>
                <w:sz w:val="24"/>
                <w:szCs w:val="24"/>
              </w:rPr>
            </w:pPr>
            <w:r>
              <w:rPr>
                <w:rFonts w:hint="default" w:ascii="Times New Roman" w:hAnsi="Times New Roman" w:eastAsia="宋体" w:cs="Times New Roman"/>
                <w:b/>
                <w:color w:val="000000"/>
                <w:sz w:val="24"/>
                <w:szCs w:val="24"/>
              </w:rPr>
              <w:t>准</w:t>
            </w:r>
          </w:p>
        </w:tc>
        <w:tc>
          <w:tcPr>
            <w:tcW w:w="9110" w:type="dxa"/>
          </w:tcPr>
          <w:p>
            <w:pPr>
              <w:wordWrap w:val="0"/>
              <w:ind w:firstLine="480"/>
              <w:jc w:val="left"/>
              <w:rPr>
                <w:rFonts w:hint="default" w:eastAsia="宋体" w:cs="Times New Roman"/>
                <w:szCs w:val="20"/>
                <w:highlight w:val="none"/>
              </w:rPr>
            </w:pPr>
          </w:p>
          <w:p>
            <w:pPr>
              <w:wordWrap w:val="0"/>
              <w:ind w:firstLine="480"/>
              <w:jc w:val="left"/>
              <w:rPr>
                <w:rFonts w:hint="default" w:eastAsia="宋体" w:cs="Times New Roman"/>
                <w:szCs w:val="20"/>
                <w:highlight w:val="none"/>
              </w:rPr>
            </w:pPr>
          </w:p>
          <w:p>
            <w:pPr>
              <w:wordWrap w:val="0"/>
              <w:ind w:firstLine="480"/>
              <w:jc w:val="left"/>
              <w:rPr>
                <w:rFonts w:hint="default" w:eastAsia="宋体" w:cs="Times New Roman"/>
                <w:szCs w:val="20"/>
                <w:highlight w:val="none"/>
              </w:rPr>
            </w:pPr>
          </w:p>
          <w:p>
            <w:pPr>
              <w:wordWrap w:val="0"/>
              <w:ind w:firstLine="480"/>
              <w:jc w:val="left"/>
              <w:rPr>
                <w:rFonts w:eastAsia="宋体" w:cs="Times New Roman"/>
                <w:szCs w:val="20"/>
                <w:highlight w:val="none"/>
              </w:rPr>
            </w:pPr>
            <w:r>
              <w:rPr>
                <w:rFonts w:hint="default" w:eastAsia="宋体" w:cs="Times New Roman"/>
                <w:szCs w:val="20"/>
                <w:highlight w:val="none"/>
              </w:rPr>
              <w:t>根据“十三五”期间总量控制要求，“十三五”期间污染物控制指标为化学需氧量、氨氮、二氧化硫、氮氧化物、VOCs等。项目不设总量控制指标。</w:t>
            </w:r>
          </w:p>
        </w:tc>
      </w:tr>
    </w:tbl>
    <w:p>
      <w:pPr>
        <w:spacing w:line="240" w:lineRule="auto"/>
        <w:ind w:firstLine="0" w:firstLineChars="0"/>
        <w:outlineLvl w:val="0"/>
        <w:rPr>
          <w:rFonts w:cs="Times New Roman"/>
        </w:rPr>
      </w:pPr>
      <w:r>
        <w:rPr>
          <w:rFonts w:cs="Times New Roman"/>
        </w:rPr>
        <w:br w:type="page"/>
      </w:r>
      <w:r>
        <w:rPr>
          <w:rFonts w:eastAsia="宋体" w:cs="Times New Roman"/>
          <w:b/>
          <w:sz w:val="28"/>
          <w:szCs w:val="20"/>
        </w:rPr>
        <w:t>建设项目工程分析</w:t>
      </w:r>
    </w:p>
    <w:tbl>
      <w:tblPr>
        <w:tblStyle w:val="40"/>
        <w:tblW w:w="9639" w:type="dxa"/>
        <w:tblInd w:w="-459"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63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2606" w:hRule="atLeast"/>
        </w:trPr>
        <w:tc>
          <w:tcPr>
            <w:tcW w:w="9639" w:type="dxa"/>
          </w:tcPr>
          <w:p>
            <w:pPr>
              <w:ind w:firstLine="0" w:firstLineChars="0"/>
              <w:rPr>
                <w:rFonts w:cs="Times New Roman"/>
                <w:b/>
              </w:rPr>
            </w:pPr>
            <w:r>
              <w:rPr>
                <w:rFonts w:cs="Times New Roman"/>
                <w:b/>
              </w:rPr>
              <w:t>一、工艺流程简述（图示）</w:t>
            </w:r>
          </w:p>
          <w:p>
            <w:pPr>
              <w:ind w:firstLineChars="0"/>
              <w:rPr>
                <w:rFonts w:hint="eastAsia" w:cs="Times New Roman" w:eastAsiaTheme="minorEastAsia"/>
                <w:lang w:eastAsia="zh-CN"/>
              </w:rPr>
            </w:pPr>
            <w:r>
              <w:rPr>
                <w:rFonts w:cs="Times New Roman"/>
              </w:rPr>
              <w:t>（1）生产工艺</w:t>
            </w:r>
            <w:r>
              <w:rPr>
                <w:rFonts w:hint="eastAsia" w:cs="Times New Roman"/>
                <w:lang w:eastAsia="zh-CN"/>
              </w:rPr>
              <w:t>流程图</w:t>
            </w:r>
          </w:p>
          <w:p>
            <w:pPr>
              <w:ind w:firstLine="422"/>
              <w:rPr>
                <w:rFonts w:cs="Times New Roman"/>
              </w:rPr>
            </w:pPr>
            <w:r>
              <w:rPr>
                <w:rFonts w:eastAsia="宋体" w:cs="Times New Roman"/>
                <w:b/>
                <w:sz w:val="21"/>
                <w:szCs w:val="24"/>
              </w:rPr>
              <mc:AlternateContent>
                <mc:Choice Requires="wpc">
                  <w:drawing>
                    <wp:anchor distT="0" distB="0" distL="0" distR="0" simplePos="0" relativeHeight="251663360" behindDoc="0" locked="0" layoutInCell="1" allowOverlap="1">
                      <wp:simplePos x="0" y="0"/>
                      <wp:positionH relativeFrom="column">
                        <wp:posOffset>173355</wp:posOffset>
                      </wp:positionH>
                      <wp:positionV relativeFrom="paragraph">
                        <wp:posOffset>22225</wp:posOffset>
                      </wp:positionV>
                      <wp:extent cx="5676265" cy="6110605"/>
                      <wp:effectExtent l="0" t="0" r="0" b="0"/>
                      <wp:wrapNone/>
                      <wp:docPr id="117" name="画布 11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18" name="Rectangle 30"/>
                              <wps:cNvSpPr>
                                <a:spLocks noChangeArrowheads="1"/>
                              </wps:cNvSpPr>
                              <wps:spPr bwMode="auto">
                                <a:xfrm>
                                  <a:off x="2081863" y="1171145"/>
                                  <a:ext cx="943344" cy="295275"/>
                                </a:xfrm>
                                <a:prstGeom prst="rect">
                                  <a:avLst/>
                                </a:prstGeom>
                                <a:solidFill>
                                  <a:srgbClr val="FFFFFF"/>
                                </a:solidFill>
                                <a:ln w="9525">
                                  <a:solidFill>
                                    <a:schemeClr val="tx1"/>
                                  </a:solidFill>
                                  <a:prstDash val="solid"/>
                                  <a:miter lim="800000"/>
                                </a:ln>
                              </wps:spPr>
                              <wps:txbx>
                                <w:txbxContent>
                                  <w:p>
                                    <w:pPr>
                                      <w:ind w:firstLine="480"/>
                                      <w:rPr>
                                        <w:rFonts w:hint="eastAsia" w:eastAsiaTheme="minorEastAsia"/>
                                        <w:lang w:eastAsia="zh-CN"/>
                                      </w:rPr>
                                    </w:pPr>
                                    <w:r>
                                      <w:rPr>
                                        <w:rFonts w:hint="eastAsia" w:cs="Times New Roman"/>
                                        <w:lang w:eastAsia="zh-CN"/>
                                      </w:rPr>
                                      <w:t>配料</w:t>
                                    </w:r>
                                  </w:p>
                                </w:txbxContent>
                              </wps:txbx>
                              <wps:bodyPr rot="0" vert="horz" wrap="square" lIns="0" tIns="10800" rIns="0" bIns="10800" anchor="ctr" anchorCtr="0" upright="1">
                                <a:noAutofit/>
                              </wps:bodyPr>
                            </wps:wsp>
                            <wps:wsp>
                              <wps:cNvPr id="119" name="Line 31"/>
                              <wps:cNvCnPr>
                                <a:stCxn id="229" idx="2"/>
                                <a:endCxn id="48" idx="0"/>
                              </wps:cNvCnPr>
                              <wps:spPr bwMode="auto">
                                <a:xfrm>
                                  <a:off x="2553535" y="1466420"/>
                                  <a:ext cx="1317" cy="311588"/>
                                </a:xfrm>
                                <a:prstGeom prst="line">
                                  <a:avLst/>
                                </a:prstGeom>
                                <a:noFill/>
                                <a:ln w="9525">
                                  <a:solidFill>
                                    <a:schemeClr val="tx1"/>
                                  </a:solidFill>
                                  <a:prstDash val="solid"/>
                                  <a:round/>
                                  <a:tailEnd type="triangle" w="med" len="med"/>
                                </a:ln>
                                <a:effectLst/>
                              </wps:spPr>
                              <wps:bodyPr/>
                            </wps:wsp>
                            <wps:wsp>
                              <wps:cNvPr id="120" name="Rectangle 30"/>
                              <wps:cNvSpPr>
                                <a:spLocks noChangeArrowheads="1"/>
                              </wps:cNvSpPr>
                              <wps:spPr bwMode="auto">
                                <a:xfrm>
                                  <a:off x="1935543" y="45167"/>
                                  <a:ext cx="1239258" cy="294640"/>
                                </a:xfrm>
                                <a:prstGeom prst="rect">
                                  <a:avLst/>
                                </a:prstGeom>
                                <a:noFill/>
                                <a:ln w="9525">
                                  <a:noFill/>
                                  <a:prstDash val="solid"/>
                                  <a:miter lim="800000"/>
                                </a:ln>
                              </wps:spPr>
                              <wps:txbx>
                                <w:txbxContent>
                                  <w:p>
                                    <w:pPr>
                                      <w:pStyle w:val="33"/>
                                      <w:spacing w:before="0" w:beforeAutospacing="0" w:after="0" w:afterAutospacing="0" w:line="360" w:lineRule="auto"/>
                                      <w:jc w:val="center"/>
                                      <w:textAlignment w:val="baseline"/>
                                      <w:rPr>
                                        <w:rFonts w:hint="eastAsia" w:eastAsia="宋体"/>
                                        <w:lang w:eastAsia="zh-CN"/>
                                      </w:rPr>
                                    </w:pPr>
                                    <w:r>
                                      <w:rPr>
                                        <w:rFonts w:hint="eastAsia" w:ascii="Times New Roman" w:hAnsi="Times New Roman" w:cs="Times New Roman"/>
                                        <w:lang w:eastAsia="zh-CN"/>
                                      </w:rPr>
                                      <w:t>原料</w:t>
                                    </w:r>
                                  </w:p>
                                </w:txbxContent>
                              </wps:txbx>
                              <wps:bodyPr rot="0" vert="horz" wrap="square" lIns="0" tIns="10800" rIns="0" bIns="10800" anchor="ctr" anchorCtr="0" upright="1">
                                <a:noAutofit/>
                              </wps:bodyPr>
                            </wps:wsp>
                            <wps:wsp>
                              <wps:cNvPr id="121" name="Line 31"/>
                              <wps:cNvCnPr>
                                <a:stCxn id="232" idx="2"/>
                                <a:endCxn id="44" idx="0"/>
                              </wps:cNvCnPr>
                              <wps:spPr bwMode="auto">
                                <a:xfrm flipH="1">
                                  <a:off x="2553586" y="339807"/>
                                  <a:ext cx="1586" cy="277623"/>
                                </a:xfrm>
                                <a:prstGeom prst="line">
                                  <a:avLst/>
                                </a:prstGeom>
                                <a:noFill/>
                                <a:ln w="9525">
                                  <a:solidFill>
                                    <a:schemeClr val="tx1"/>
                                  </a:solidFill>
                                  <a:prstDash val="solid"/>
                                  <a:round/>
                                  <a:tailEnd type="triangle" w="med" len="med"/>
                                </a:ln>
                                <a:effectLst/>
                              </wps:spPr>
                              <wps:bodyPr/>
                            </wps:wsp>
                            <wps:wsp>
                              <wps:cNvPr id="122" name="Rectangle 30"/>
                              <wps:cNvSpPr>
                                <a:spLocks noChangeArrowheads="1"/>
                              </wps:cNvSpPr>
                              <wps:spPr bwMode="auto">
                                <a:xfrm>
                                  <a:off x="2085888" y="3435547"/>
                                  <a:ext cx="942512" cy="294640"/>
                                </a:xfrm>
                                <a:prstGeom prst="rect">
                                  <a:avLst/>
                                </a:prstGeom>
                                <a:solidFill>
                                  <a:srgbClr val="FFFFFF"/>
                                </a:solidFill>
                                <a:ln w="9525">
                                  <a:solidFill>
                                    <a:schemeClr val="tx1"/>
                                  </a:solidFill>
                                  <a:prstDash val="solid"/>
                                  <a:miter lim="800000"/>
                                </a:ln>
                              </wps:spPr>
                              <wps:txbx>
                                <w:txbxContent>
                                  <w:p>
                                    <w:pPr>
                                      <w:pStyle w:val="33"/>
                                      <w:spacing w:before="0" w:beforeAutospacing="0" w:after="0" w:afterAutospacing="0" w:line="360" w:lineRule="auto"/>
                                      <w:jc w:val="center"/>
                                      <w:textAlignment w:val="baseline"/>
                                      <w:rPr>
                                        <w:rFonts w:hint="eastAsia" w:eastAsia="宋体"/>
                                        <w:lang w:eastAsia="zh-CN"/>
                                      </w:rPr>
                                    </w:pPr>
                                    <w:r>
                                      <w:rPr>
                                        <w:rFonts w:hint="eastAsia" w:ascii="Times New Roman" w:hAnsi="Times New Roman" w:cs="Times New Roman"/>
                                        <w:lang w:eastAsia="zh-CN"/>
                                      </w:rPr>
                                      <w:t>膨化</w:t>
                                    </w:r>
                                  </w:p>
                                </w:txbxContent>
                              </wps:txbx>
                              <wps:bodyPr rot="0" vert="horz" wrap="square" lIns="0" tIns="10800" rIns="0" bIns="10800" anchor="ctr" anchorCtr="0" upright="1">
                                <a:noAutofit/>
                              </wps:bodyPr>
                            </wps:wsp>
                            <wps:wsp>
                              <wps:cNvPr id="123" name="Line 31"/>
                              <wps:cNvCnPr/>
                              <wps:spPr bwMode="auto">
                                <a:xfrm>
                                  <a:off x="3036570" y="2553970"/>
                                  <a:ext cx="372110" cy="0"/>
                                </a:xfrm>
                                <a:prstGeom prst="line">
                                  <a:avLst/>
                                </a:prstGeom>
                                <a:noFill/>
                                <a:ln w="9525">
                                  <a:solidFill>
                                    <a:schemeClr val="tx1"/>
                                  </a:solidFill>
                                  <a:prstDash val="dash"/>
                                  <a:round/>
                                  <a:tailEnd type="triangle" w="med" len="med"/>
                                </a:ln>
                                <a:effectLst/>
                              </wps:spPr>
                              <wps:bodyPr/>
                            </wps:wsp>
                            <wps:wsp>
                              <wps:cNvPr id="124" name="Rectangle 30"/>
                              <wps:cNvSpPr>
                                <a:spLocks noChangeArrowheads="1"/>
                              </wps:cNvSpPr>
                              <wps:spPr bwMode="auto">
                                <a:xfrm>
                                  <a:off x="3409315" y="2411730"/>
                                  <a:ext cx="984250" cy="295910"/>
                                </a:xfrm>
                                <a:prstGeom prst="rect">
                                  <a:avLst/>
                                </a:prstGeom>
                                <a:noFill/>
                                <a:ln w="9525">
                                  <a:noFill/>
                                  <a:prstDash val="solid"/>
                                  <a:miter lim="800000"/>
                                </a:ln>
                              </wps:spPr>
                              <wps:txbx>
                                <w:txbxContent>
                                  <w:p>
                                    <w:pPr>
                                      <w:pStyle w:val="33"/>
                                      <w:spacing w:before="0" w:beforeAutospacing="0" w:after="0" w:afterAutospacing="0" w:line="360" w:lineRule="auto"/>
                                      <w:jc w:val="center"/>
                                      <w:textAlignment w:val="baseline"/>
                                      <w:rPr>
                                        <w:rFonts w:hint="eastAsia" w:eastAsia="宋体"/>
                                        <w:lang w:eastAsia="zh-CN"/>
                                      </w:rPr>
                                    </w:pPr>
                                    <w:r>
                                      <w:rPr>
                                        <w:rFonts w:hint="eastAsia" w:ascii="Times New Roman" w:hAnsi="Times New Roman" w:cs="Times New Roman"/>
                                        <w:lang w:eastAsia="zh-CN"/>
                                      </w:rPr>
                                      <w:t>噪声</w:t>
                                    </w:r>
                                    <w:r>
                                      <w:rPr>
                                        <w:rFonts w:hint="eastAsia" w:ascii="Times New Roman" w:hAnsi="Times New Roman" w:cs="Times New Roman"/>
                                      </w:rPr>
                                      <w:t>、</w:t>
                                    </w:r>
                                    <w:r>
                                      <w:rPr>
                                        <w:rFonts w:hint="eastAsia" w:ascii="Times New Roman" w:hAnsi="Times New Roman" w:cs="Times New Roman"/>
                                        <w:lang w:eastAsia="zh-CN"/>
                                      </w:rPr>
                                      <w:t>粉尘</w:t>
                                    </w:r>
                                  </w:p>
                                </w:txbxContent>
                              </wps:txbx>
                              <wps:bodyPr rot="0" vert="horz" wrap="square" lIns="0" tIns="10800" rIns="0" bIns="10800" anchor="ctr" anchorCtr="0" upright="1">
                                <a:noAutofit/>
                              </wps:bodyPr>
                            </wps:wsp>
                            <wps:wsp>
                              <wps:cNvPr id="125" name="Line 31"/>
                              <wps:cNvCnPr/>
                              <wps:spPr bwMode="auto">
                                <a:xfrm>
                                  <a:off x="3042285" y="4138930"/>
                                  <a:ext cx="372110" cy="0"/>
                                </a:xfrm>
                                <a:prstGeom prst="line">
                                  <a:avLst/>
                                </a:prstGeom>
                                <a:noFill/>
                                <a:ln w="9525">
                                  <a:solidFill>
                                    <a:schemeClr val="tx1"/>
                                  </a:solidFill>
                                  <a:prstDash val="dash"/>
                                  <a:round/>
                                  <a:tailEnd type="triangle" w="med" len="med"/>
                                </a:ln>
                                <a:effectLst/>
                              </wps:spPr>
                              <wps:bodyPr/>
                            </wps:wsp>
                            <wps:wsp>
                              <wps:cNvPr id="126" name="Rectangle 30"/>
                              <wps:cNvSpPr>
                                <a:spLocks noChangeArrowheads="1"/>
                              </wps:cNvSpPr>
                              <wps:spPr bwMode="auto">
                                <a:xfrm>
                                  <a:off x="3404870" y="4010025"/>
                                  <a:ext cx="985520" cy="295275"/>
                                </a:xfrm>
                                <a:prstGeom prst="rect">
                                  <a:avLst/>
                                </a:prstGeom>
                                <a:noFill/>
                                <a:ln w="9525">
                                  <a:noFill/>
                                  <a:prstDash val="solid"/>
                                  <a:miter lim="800000"/>
                                </a:ln>
                              </wps:spPr>
                              <wps:txbx>
                                <w:txbxContent>
                                  <w:p>
                                    <w:pPr>
                                      <w:pStyle w:val="33"/>
                                      <w:spacing w:before="0" w:beforeAutospacing="0" w:after="0" w:afterAutospacing="0" w:line="360" w:lineRule="auto"/>
                                      <w:jc w:val="center"/>
                                      <w:textAlignment w:val="baseline"/>
                                    </w:pPr>
                                    <w:r>
                                      <w:rPr>
                                        <w:rFonts w:hint="eastAsia" w:ascii="Times New Roman" w:hAnsi="Times New Roman" w:cs="Times New Roman"/>
                                      </w:rPr>
                                      <w:t>噪声</w:t>
                                    </w:r>
                                  </w:p>
                                </w:txbxContent>
                              </wps:txbx>
                              <wps:bodyPr rot="0" vert="horz" wrap="square" lIns="0" tIns="10800" rIns="0" bIns="10800" anchor="ctr" anchorCtr="0" upright="1">
                                <a:noAutofit/>
                              </wps:bodyPr>
                            </wps:wsp>
                            <wps:wsp>
                              <wps:cNvPr id="127" name="Rectangle 30"/>
                              <wps:cNvSpPr>
                                <a:spLocks noChangeArrowheads="1"/>
                              </wps:cNvSpPr>
                              <wps:spPr bwMode="auto">
                                <a:xfrm>
                                  <a:off x="2082098" y="617430"/>
                                  <a:ext cx="942975" cy="294005"/>
                                </a:xfrm>
                                <a:prstGeom prst="rect">
                                  <a:avLst/>
                                </a:prstGeom>
                                <a:solidFill>
                                  <a:srgbClr val="FFFFFF"/>
                                </a:solidFill>
                                <a:ln w="9525">
                                  <a:solidFill>
                                    <a:schemeClr val="tx1"/>
                                  </a:solidFill>
                                  <a:prstDash val="solid"/>
                                  <a:miter lim="800000"/>
                                </a:ln>
                              </wps:spPr>
                              <wps:txbx>
                                <w:txbxContent>
                                  <w:p>
                                    <w:pPr>
                                      <w:pStyle w:val="33"/>
                                      <w:spacing w:before="0" w:beforeAutospacing="0" w:after="0" w:afterAutospacing="0" w:line="360" w:lineRule="auto"/>
                                      <w:jc w:val="center"/>
                                      <w:textAlignment w:val="baseline"/>
                                      <w:rPr>
                                        <w:rFonts w:hint="eastAsia" w:eastAsia="宋体"/>
                                        <w:lang w:val="en-US" w:eastAsia="zh-CN"/>
                                      </w:rPr>
                                    </w:pPr>
                                    <w:r>
                                      <w:rPr>
                                        <w:rFonts w:hint="eastAsia"/>
                                        <w:lang w:val="en-US" w:eastAsia="zh-CN"/>
                                      </w:rPr>
                                      <w:t>粉碎</w:t>
                                    </w:r>
                                  </w:p>
                                </w:txbxContent>
                              </wps:txbx>
                              <wps:bodyPr rot="0" vert="horz" wrap="square" lIns="0" tIns="10800" rIns="0" bIns="10800" anchor="ctr" anchorCtr="0" upright="1">
                                <a:noAutofit/>
                              </wps:bodyPr>
                            </wps:wsp>
                            <wps:wsp>
                              <wps:cNvPr id="128" name="Line 31"/>
                              <wps:cNvCnPr>
                                <a:stCxn id="44" idx="2"/>
                                <a:endCxn id="229" idx="0"/>
                              </wps:cNvCnPr>
                              <wps:spPr bwMode="auto">
                                <a:xfrm flipH="1">
                                  <a:off x="2553535" y="911435"/>
                                  <a:ext cx="51" cy="259710"/>
                                </a:xfrm>
                                <a:prstGeom prst="line">
                                  <a:avLst/>
                                </a:prstGeom>
                                <a:noFill/>
                                <a:ln w="9525">
                                  <a:solidFill>
                                    <a:schemeClr val="tx1"/>
                                  </a:solidFill>
                                  <a:prstDash val="solid"/>
                                  <a:round/>
                                  <a:tailEnd type="triangle" w="med" len="med"/>
                                </a:ln>
                                <a:effectLst/>
                              </wps:spPr>
                              <wps:bodyPr/>
                            </wps:wsp>
                            <wps:wsp>
                              <wps:cNvPr id="129" name="Rectangle 30"/>
                              <wps:cNvSpPr>
                                <a:spLocks noChangeArrowheads="1"/>
                              </wps:cNvSpPr>
                              <wps:spPr bwMode="auto">
                                <a:xfrm>
                                  <a:off x="2008238" y="1778008"/>
                                  <a:ext cx="1093228" cy="294640"/>
                                </a:xfrm>
                                <a:prstGeom prst="rect">
                                  <a:avLst/>
                                </a:prstGeom>
                                <a:solidFill>
                                  <a:srgbClr val="FFFFFF"/>
                                </a:solidFill>
                                <a:ln w="9525">
                                  <a:solidFill>
                                    <a:schemeClr val="tx1"/>
                                  </a:solidFill>
                                  <a:prstDash val="solid"/>
                                  <a:miter lim="800000"/>
                                </a:ln>
                              </wps:spPr>
                              <wps:txbx>
                                <w:txbxContent>
                                  <w:p>
                                    <w:pPr>
                                      <w:pStyle w:val="33"/>
                                      <w:spacing w:before="0" w:beforeAutospacing="0" w:after="0" w:afterAutospacing="0" w:line="360" w:lineRule="auto"/>
                                      <w:jc w:val="center"/>
                                      <w:textAlignment w:val="baseline"/>
                                      <w:rPr>
                                        <w:rFonts w:hint="eastAsia" w:eastAsia="宋体"/>
                                        <w:lang w:eastAsia="zh-CN"/>
                                      </w:rPr>
                                    </w:pPr>
                                    <w:r>
                                      <w:rPr>
                                        <w:rFonts w:hint="eastAsia" w:ascii="Times New Roman" w:hAnsi="Times New Roman" w:cs="Times New Roman"/>
                                        <w:lang w:eastAsia="zh-CN"/>
                                      </w:rPr>
                                      <w:t>混合</w:t>
                                    </w:r>
                                  </w:p>
                                </w:txbxContent>
                              </wps:txbx>
                              <wps:bodyPr rot="0" vert="horz" wrap="square" lIns="0" tIns="10800" rIns="0" bIns="10800" anchor="ctr" anchorCtr="0" upright="1">
                                <a:noAutofit/>
                              </wps:bodyPr>
                            </wps:wsp>
                            <wps:wsp>
                              <wps:cNvPr id="130" name="Line 31"/>
                              <wps:cNvCnPr>
                                <a:stCxn id="48" idx="2"/>
                                <a:endCxn id="50" idx="0"/>
                              </wps:cNvCnPr>
                              <wps:spPr bwMode="auto">
                                <a:xfrm flipH="1">
                                  <a:off x="2553011" y="2072648"/>
                                  <a:ext cx="1841" cy="319764"/>
                                </a:xfrm>
                                <a:prstGeom prst="line">
                                  <a:avLst/>
                                </a:prstGeom>
                                <a:noFill/>
                                <a:ln w="9525">
                                  <a:solidFill>
                                    <a:schemeClr val="tx1"/>
                                  </a:solidFill>
                                  <a:prstDash val="solid"/>
                                  <a:round/>
                                  <a:tailEnd type="triangle" w="med" len="med"/>
                                </a:ln>
                                <a:effectLst/>
                              </wps:spPr>
                              <wps:bodyPr/>
                            </wps:wsp>
                            <wps:wsp>
                              <wps:cNvPr id="131" name="Rectangle 30"/>
                              <wps:cNvSpPr>
                                <a:spLocks noChangeArrowheads="1"/>
                              </wps:cNvSpPr>
                              <wps:spPr bwMode="auto">
                                <a:xfrm>
                                  <a:off x="2081523" y="2392412"/>
                                  <a:ext cx="942975" cy="294005"/>
                                </a:xfrm>
                                <a:prstGeom prst="rect">
                                  <a:avLst/>
                                </a:prstGeom>
                                <a:solidFill>
                                  <a:srgbClr val="FFFFFF"/>
                                </a:solidFill>
                                <a:ln w="9525">
                                  <a:solidFill>
                                    <a:schemeClr val="tx1"/>
                                  </a:solidFill>
                                  <a:prstDash val="solid"/>
                                  <a:miter lim="800000"/>
                                </a:ln>
                              </wps:spPr>
                              <wps:txbx>
                                <w:txbxContent>
                                  <w:p>
                                    <w:pPr>
                                      <w:ind w:firstLine="0" w:firstLineChars="0"/>
                                      <w:jc w:val="center"/>
                                      <w:rPr>
                                        <w:rFonts w:hint="eastAsia" w:eastAsiaTheme="minorEastAsia"/>
                                        <w:lang w:eastAsia="zh-CN"/>
                                      </w:rPr>
                                    </w:pPr>
                                    <w:r>
                                      <w:rPr>
                                        <w:rFonts w:hint="eastAsia" w:eastAsiaTheme="minorEastAsia"/>
                                        <w:lang w:eastAsia="zh-CN"/>
                                      </w:rPr>
                                      <w:t>二次微粉</w:t>
                                    </w:r>
                                  </w:p>
                                </w:txbxContent>
                              </wps:txbx>
                              <wps:bodyPr rot="0" vert="horz" wrap="square" lIns="0" tIns="10800" rIns="0" bIns="10800" anchor="ctr" anchorCtr="0" upright="1">
                                <a:noAutofit/>
                              </wps:bodyPr>
                            </wps:wsp>
                            <wps:wsp>
                              <wps:cNvPr id="132" name="Line 31"/>
                              <wps:cNvCnPr>
                                <a:stCxn id="50" idx="2"/>
                                <a:endCxn id="52" idx="0"/>
                              </wps:cNvCnPr>
                              <wps:spPr bwMode="auto">
                                <a:xfrm>
                                  <a:off x="2553011" y="2686417"/>
                                  <a:ext cx="150" cy="202966"/>
                                </a:xfrm>
                                <a:prstGeom prst="line">
                                  <a:avLst/>
                                </a:prstGeom>
                                <a:noFill/>
                                <a:ln w="9525">
                                  <a:solidFill>
                                    <a:schemeClr val="tx1"/>
                                  </a:solidFill>
                                  <a:prstDash val="solid"/>
                                  <a:round/>
                                  <a:tailEnd type="triangle" w="med" len="med"/>
                                </a:ln>
                                <a:effectLst/>
                              </wps:spPr>
                              <wps:bodyPr/>
                            </wps:wsp>
                            <wps:wsp>
                              <wps:cNvPr id="133" name="Rectangle 30"/>
                              <wps:cNvSpPr>
                                <a:spLocks noChangeArrowheads="1"/>
                              </wps:cNvSpPr>
                              <wps:spPr bwMode="auto">
                                <a:xfrm>
                                  <a:off x="2081991" y="2889383"/>
                                  <a:ext cx="942340" cy="293370"/>
                                </a:xfrm>
                                <a:prstGeom prst="rect">
                                  <a:avLst/>
                                </a:prstGeom>
                                <a:solidFill>
                                  <a:srgbClr val="FFFFFF"/>
                                </a:solidFill>
                                <a:ln w="9525">
                                  <a:solidFill>
                                    <a:schemeClr val="tx1"/>
                                  </a:solidFill>
                                  <a:prstDash val="solid"/>
                                  <a:miter lim="800000"/>
                                </a:ln>
                              </wps:spPr>
                              <wps:txbx>
                                <w:txbxContent>
                                  <w:p>
                                    <w:pPr>
                                      <w:pStyle w:val="33"/>
                                      <w:spacing w:before="0" w:beforeAutospacing="0" w:after="0" w:afterAutospacing="0" w:line="360" w:lineRule="auto"/>
                                      <w:jc w:val="center"/>
                                      <w:textAlignment w:val="baseline"/>
                                      <w:rPr>
                                        <w:rFonts w:hint="eastAsia" w:eastAsia="宋体"/>
                                        <w:lang w:eastAsia="zh-CN"/>
                                      </w:rPr>
                                    </w:pPr>
                                    <w:r>
                                      <w:rPr>
                                        <w:rFonts w:hint="eastAsia" w:ascii="Times New Roman" w:hAnsi="Times New Roman" w:cs="Times New Roman"/>
                                        <w:lang w:eastAsia="zh-CN"/>
                                      </w:rPr>
                                      <w:t>二次配料</w:t>
                                    </w:r>
                                  </w:p>
                                </w:txbxContent>
                              </wps:txbx>
                              <wps:bodyPr rot="0" vert="horz" wrap="square" lIns="0" tIns="10800" rIns="0" bIns="10800" anchor="ctr" anchorCtr="0" upright="1">
                                <a:noAutofit/>
                              </wps:bodyPr>
                            </wps:wsp>
                            <wps:wsp>
                              <wps:cNvPr id="134" name="Line 31"/>
                              <wps:cNvCnPr>
                                <a:stCxn id="52" idx="2"/>
                                <a:endCxn id="36" idx="0"/>
                              </wps:cNvCnPr>
                              <wps:spPr bwMode="auto">
                                <a:xfrm>
                                  <a:off x="2553161" y="3182753"/>
                                  <a:ext cx="3983" cy="252794"/>
                                </a:xfrm>
                                <a:prstGeom prst="line">
                                  <a:avLst/>
                                </a:prstGeom>
                                <a:noFill/>
                                <a:ln w="9525">
                                  <a:solidFill>
                                    <a:schemeClr val="tx1"/>
                                  </a:solidFill>
                                  <a:prstDash val="solid"/>
                                  <a:round/>
                                  <a:tailEnd type="triangle" w="med" len="med"/>
                                </a:ln>
                                <a:effectLst/>
                              </wps:spPr>
                              <wps:bodyPr/>
                            </wps:wsp>
                            <wps:wsp>
                              <wps:cNvPr id="135" name="Rectangle 30"/>
                              <wps:cNvSpPr>
                                <a:spLocks noChangeArrowheads="1"/>
                              </wps:cNvSpPr>
                              <wps:spPr bwMode="auto">
                                <a:xfrm>
                                  <a:off x="2083852" y="3983786"/>
                                  <a:ext cx="943610" cy="294005"/>
                                </a:xfrm>
                                <a:prstGeom prst="rect">
                                  <a:avLst/>
                                </a:prstGeom>
                                <a:solidFill>
                                  <a:srgbClr val="FFFFFF"/>
                                </a:solidFill>
                                <a:ln w="9525">
                                  <a:solidFill>
                                    <a:schemeClr val="tx1"/>
                                  </a:solidFill>
                                  <a:prstDash val="solid"/>
                                  <a:miter lim="800000"/>
                                </a:ln>
                              </wps:spPr>
                              <wps:txbx>
                                <w:txbxContent>
                                  <w:p>
                                    <w:pPr>
                                      <w:pStyle w:val="33"/>
                                      <w:spacing w:before="0" w:beforeAutospacing="0" w:after="0" w:afterAutospacing="0" w:line="360" w:lineRule="auto"/>
                                      <w:jc w:val="center"/>
                                      <w:textAlignment w:val="baseline"/>
                                      <w:rPr>
                                        <w:rFonts w:hint="eastAsia" w:eastAsia="宋体"/>
                                        <w:lang w:eastAsia="zh-CN"/>
                                      </w:rPr>
                                    </w:pPr>
                                    <w:r>
                                      <w:rPr>
                                        <w:rFonts w:hint="eastAsia" w:ascii="Times New Roman" w:hAnsi="Times New Roman" w:cs="Times New Roman"/>
                                        <w:lang w:eastAsia="zh-CN"/>
                                      </w:rPr>
                                      <w:t>烘干、筛分</w:t>
                                    </w:r>
                                  </w:p>
                                </w:txbxContent>
                              </wps:txbx>
                              <wps:bodyPr rot="0" vert="horz" wrap="square" lIns="0" tIns="10800" rIns="0" bIns="10800" anchor="ctr" anchorCtr="0" upright="1">
                                <a:noAutofit/>
                              </wps:bodyPr>
                            </wps:wsp>
                            <wps:wsp>
                              <wps:cNvPr id="136" name="Line 31"/>
                              <wps:cNvCnPr>
                                <a:stCxn id="36" idx="2"/>
                                <a:endCxn id="56" idx="0"/>
                              </wps:cNvCnPr>
                              <wps:spPr bwMode="auto">
                                <a:xfrm flipH="1">
                                  <a:off x="2555657" y="3730187"/>
                                  <a:ext cx="1487" cy="253599"/>
                                </a:xfrm>
                                <a:prstGeom prst="line">
                                  <a:avLst/>
                                </a:prstGeom>
                                <a:noFill/>
                                <a:ln w="9525">
                                  <a:solidFill>
                                    <a:schemeClr val="tx1"/>
                                  </a:solidFill>
                                  <a:prstDash val="solid"/>
                                  <a:round/>
                                  <a:tailEnd type="triangle" w="med" len="med"/>
                                </a:ln>
                                <a:effectLst/>
                              </wps:spPr>
                              <wps:bodyPr/>
                            </wps:wsp>
                            <wps:wsp>
                              <wps:cNvPr id="137" name="Line 31"/>
                              <wps:cNvCnPr/>
                              <wps:spPr bwMode="auto">
                                <a:xfrm>
                                  <a:off x="3035300" y="3052445"/>
                                  <a:ext cx="370840" cy="0"/>
                                </a:xfrm>
                                <a:prstGeom prst="line">
                                  <a:avLst/>
                                </a:prstGeom>
                                <a:noFill/>
                                <a:ln w="9525">
                                  <a:solidFill>
                                    <a:schemeClr val="tx1"/>
                                  </a:solidFill>
                                  <a:prstDash val="dash"/>
                                  <a:round/>
                                  <a:tailEnd type="triangle" w="med" len="med"/>
                                </a:ln>
                                <a:effectLst/>
                              </wps:spPr>
                              <wps:bodyPr/>
                            </wps:wsp>
                            <wps:wsp>
                              <wps:cNvPr id="138" name="Rectangle 30"/>
                              <wps:cNvSpPr>
                                <a:spLocks noChangeArrowheads="1"/>
                              </wps:cNvSpPr>
                              <wps:spPr bwMode="auto">
                                <a:xfrm>
                                  <a:off x="3418840" y="2900045"/>
                                  <a:ext cx="932815" cy="294640"/>
                                </a:xfrm>
                                <a:prstGeom prst="rect">
                                  <a:avLst/>
                                </a:prstGeom>
                                <a:noFill/>
                                <a:ln w="9525">
                                  <a:noFill/>
                                  <a:prstDash val="solid"/>
                                  <a:miter lim="800000"/>
                                </a:ln>
                              </wps:spPr>
                              <wps:txbx>
                                <w:txbxContent>
                                  <w:p>
                                    <w:pPr>
                                      <w:pStyle w:val="33"/>
                                      <w:spacing w:before="0" w:beforeAutospacing="0" w:after="0" w:afterAutospacing="0" w:line="360" w:lineRule="auto"/>
                                      <w:jc w:val="center"/>
                                      <w:textAlignment w:val="baseline"/>
                                    </w:pPr>
                                    <w:r>
                                      <w:rPr>
                                        <w:rFonts w:hint="eastAsia" w:ascii="Times New Roman" w:hAnsi="Times New Roman" w:cs="Times New Roman"/>
                                        <w:lang w:eastAsia="zh-CN"/>
                                      </w:rPr>
                                      <w:t>噪声、粉尘</w:t>
                                    </w:r>
                                  </w:p>
                                </w:txbxContent>
                              </wps:txbx>
                              <wps:bodyPr rot="0" vert="horz" wrap="square" lIns="0" tIns="10800" rIns="0" bIns="10800" anchor="ctr" anchorCtr="0" upright="1">
                                <a:noAutofit/>
                              </wps:bodyPr>
                            </wps:wsp>
                            <wps:wsp>
                              <wps:cNvPr id="139" name="Rectangle 30"/>
                              <wps:cNvSpPr>
                                <a:spLocks noChangeArrowheads="1"/>
                              </wps:cNvSpPr>
                              <wps:spPr bwMode="auto">
                                <a:xfrm>
                                  <a:off x="1046480" y="3961130"/>
                                  <a:ext cx="673100" cy="294005"/>
                                </a:xfrm>
                                <a:prstGeom prst="rect">
                                  <a:avLst/>
                                </a:prstGeom>
                                <a:noFill/>
                                <a:ln w="9525">
                                  <a:noFill/>
                                  <a:prstDash val="solid"/>
                                  <a:miter lim="800000"/>
                                </a:ln>
                              </wps:spPr>
                              <wps:txbx>
                                <w:txbxContent>
                                  <w:p>
                                    <w:pPr>
                                      <w:pStyle w:val="33"/>
                                      <w:spacing w:before="0" w:beforeAutospacing="0" w:after="0" w:afterAutospacing="0" w:line="360" w:lineRule="auto"/>
                                      <w:jc w:val="center"/>
                                      <w:textAlignment w:val="baseline"/>
                                      <w:rPr>
                                        <w:rFonts w:hint="eastAsia" w:eastAsia="宋体"/>
                                        <w:lang w:eastAsia="zh-CN"/>
                                      </w:rPr>
                                    </w:pPr>
                                    <w:r>
                                      <w:rPr>
                                        <w:rFonts w:hint="eastAsia" w:ascii="Times New Roman" w:hAnsi="Times New Roman" w:cs="Times New Roman"/>
                                        <w:lang w:eastAsia="zh-CN"/>
                                      </w:rPr>
                                      <w:t>蒸汽</w:t>
                                    </w:r>
                                  </w:p>
                                </w:txbxContent>
                              </wps:txbx>
                              <wps:bodyPr rot="0" vert="horz" wrap="square" lIns="0" tIns="10800" rIns="0" bIns="10800" anchor="ctr" anchorCtr="0" upright="1">
                                <a:noAutofit/>
                              </wps:bodyPr>
                            </wps:wsp>
                            <wps:wsp>
                              <wps:cNvPr id="144" name="Rectangle 30"/>
                              <wps:cNvSpPr>
                                <a:spLocks noChangeArrowheads="1"/>
                              </wps:cNvSpPr>
                              <wps:spPr bwMode="auto">
                                <a:xfrm>
                                  <a:off x="1045210" y="4514850"/>
                                  <a:ext cx="673100" cy="294005"/>
                                </a:xfrm>
                                <a:prstGeom prst="rect">
                                  <a:avLst/>
                                </a:prstGeom>
                                <a:noFill/>
                                <a:ln w="9525">
                                  <a:noFill/>
                                  <a:prstDash val="solid"/>
                                  <a:miter lim="800000"/>
                                </a:ln>
                              </wps:spPr>
                              <wps:txbx>
                                <w:txbxContent>
                                  <w:p>
                                    <w:pPr>
                                      <w:pStyle w:val="33"/>
                                      <w:spacing w:before="0" w:beforeAutospacing="0" w:after="0" w:afterAutospacing="0" w:line="360" w:lineRule="auto"/>
                                      <w:jc w:val="center"/>
                                      <w:textAlignment w:val="baseline"/>
                                      <w:rPr>
                                        <w:rFonts w:hint="eastAsia" w:eastAsia="宋体"/>
                                        <w:lang w:eastAsia="zh-CN"/>
                                      </w:rPr>
                                    </w:pPr>
                                    <w:r>
                                      <w:rPr>
                                        <w:rFonts w:hint="eastAsia" w:ascii="Times New Roman" w:hAnsi="Times New Roman" w:cs="Times New Roman"/>
                                        <w:lang w:eastAsia="zh-CN"/>
                                      </w:rPr>
                                      <w:t>植物油</w:t>
                                    </w:r>
                                  </w:p>
                                </w:txbxContent>
                              </wps:txbx>
                              <wps:bodyPr rot="0" vert="horz" wrap="square" lIns="0" tIns="10800" rIns="0" bIns="10800" anchor="ctr" anchorCtr="0" upright="1">
                                <a:noAutofit/>
                              </wps:bodyPr>
                            </wps:wsp>
                            <wps:wsp>
                              <wps:cNvPr id="145" name="Rectangle 30"/>
                              <wps:cNvSpPr>
                                <a:spLocks noChangeArrowheads="1"/>
                              </wps:cNvSpPr>
                              <wps:spPr bwMode="auto">
                                <a:xfrm>
                                  <a:off x="1032510" y="3387725"/>
                                  <a:ext cx="673100" cy="294005"/>
                                </a:xfrm>
                                <a:prstGeom prst="rect">
                                  <a:avLst/>
                                </a:prstGeom>
                                <a:noFill/>
                                <a:ln w="9525">
                                  <a:noFill/>
                                  <a:prstDash val="solid"/>
                                  <a:miter lim="800000"/>
                                </a:ln>
                              </wps:spPr>
                              <wps:txbx>
                                <w:txbxContent>
                                  <w:p>
                                    <w:pPr>
                                      <w:pStyle w:val="33"/>
                                      <w:spacing w:before="0" w:beforeAutospacing="0" w:after="0" w:afterAutospacing="0" w:line="360" w:lineRule="auto"/>
                                      <w:jc w:val="center"/>
                                      <w:textAlignment w:val="baseline"/>
                                      <w:rPr>
                                        <w:rFonts w:hint="eastAsia" w:eastAsia="宋体"/>
                                        <w:lang w:eastAsia="zh-CN"/>
                                      </w:rPr>
                                    </w:pPr>
                                    <w:r>
                                      <w:rPr>
                                        <w:rFonts w:hint="eastAsia" w:ascii="Times New Roman" w:hAnsi="Times New Roman" w:cs="Times New Roman"/>
                                        <w:lang w:eastAsia="zh-CN"/>
                                      </w:rPr>
                                      <w:t>蒸汽</w:t>
                                    </w:r>
                                  </w:p>
                                </w:txbxContent>
                              </wps:txbx>
                              <wps:bodyPr rot="0" vert="horz" wrap="square" lIns="0" tIns="10800" rIns="0" bIns="10800" anchor="ctr" anchorCtr="0" upright="1">
                                <a:noAutofit/>
                              </wps:bodyPr>
                            </wps:wsp>
                            <wps:wsp>
                              <wps:cNvPr id="146" name="Rectangle 30"/>
                              <wps:cNvSpPr>
                                <a:spLocks noChangeArrowheads="1"/>
                              </wps:cNvSpPr>
                              <wps:spPr bwMode="auto">
                                <a:xfrm>
                                  <a:off x="3470275" y="5635625"/>
                                  <a:ext cx="984885" cy="294640"/>
                                </a:xfrm>
                                <a:prstGeom prst="rect">
                                  <a:avLst/>
                                </a:prstGeom>
                                <a:noFill/>
                                <a:ln w="9525">
                                  <a:noFill/>
                                  <a:prstDash val="solid"/>
                                  <a:miter lim="800000"/>
                                </a:ln>
                              </wps:spPr>
                              <wps:txbx>
                                <w:txbxContent>
                                  <w:p>
                                    <w:pPr>
                                      <w:pStyle w:val="33"/>
                                      <w:spacing w:before="0" w:beforeAutospacing="0" w:after="0" w:afterAutospacing="0" w:line="360" w:lineRule="auto"/>
                                      <w:jc w:val="center"/>
                                      <w:textAlignment w:val="baseline"/>
                                    </w:pPr>
                                    <w:r>
                                      <w:rPr>
                                        <w:rFonts w:hint="eastAsia" w:ascii="Times New Roman" w:hAnsi="Times New Roman" w:cs="Times New Roman"/>
                                        <w:lang w:eastAsia="zh-CN"/>
                                      </w:rPr>
                                      <w:t>粉尘、</w:t>
                                    </w:r>
                                    <w:r>
                                      <w:rPr>
                                        <w:rFonts w:ascii="Times New Roman" w:hAnsi="Times New Roman" w:cs="Times New Roman"/>
                                      </w:rPr>
                                      <w:t>噪声</w:t>
                                    </w:r>
                                  </w:p>
                                </w:txbxContent>
                              </wps:txbx>
                              <wps:bodyPr rot="0" vert="horz" wrap="square" lIns="0" tIns="10800" rIns="0" bIns="10800" anchor="ctr" anchorCtr="0" upright="1">
                                <a:noAutofit/>
                              </wps:bodyPr>
                            </wps:wsp>
                            <wps:wsp>
                              <wps:cNvPr id="147" name="Line 31"/>
                              <wps:cNvCnPr/>
                              <wps:spPr bwMode="auto">
                                <a:xfrm flipV="1">
                                  <a:off x="1724025" y="4138295"/>
                                  <a:ext cx="368300" cy="635"/>
                                </a:xfrm>
                                <a:prstGeom prst="line">
                                  <a:avLst/>
                                </a:prstGeom>
                                <a:noFill/>
                                <a:ln w="9525">
                                  <a:solidFill>
                                    <a:schemeClr val="tx1"/>
                                  </a:solidFill>
                                  <a:prstDash val="dash"/>
                                  <a:round/>
                                  <a:tailEnd type="triangle" w="med" len="med"/>
                                </a:ln>
                                <a:effectLst/>
                              </wps:spPr>
                              <wps:bodyPr/>
                            </wps:wsp>
                            <wps:wsp>
                              <wps:cNvPr id="148" name="Line 31"/>
                              <wps:cNvCnPr/>
                              <wps:spPr bwMode="auto">
                                <a:xfrm flipV="1">
                                  <a:off x="1722755" y="3594100"/>
                                  <a:ext cx="368300" cy="635"/>
                                </a:xfrm>
                                <a:prstGeom prst="line">
                                  <a:avLst/>
                                </a:prstGeom>
                                <a:ln>
                                  <a:tailEnd type="triangle" w="med" len="med"/>
                                </a:ln>
                              </wps:spPr>
                              <wps:style>
                                <a:lnRef idx="1">
                                  <a:schemeClr val="dk1"/>
                                </a:lnRef>
                                <a:fillRef idx="0">
                                  <a:schemeClr val="dk1"/>
                                </a:fillRef>
                                <a:effectRef idx="0">
                                  <a:schemeClr val="dk1"/>
                                </a:effectRef>
                                <a:fontRef idx="minor">
                                  <a:schemeClr val="tx1"/>
                                </a:fontRef>
                              </wps:style>
                              <wps:bodyPr/>
                            </wps:wsp>
                            <wps:wsp>
                              <wps:cNvPr id="149" name="Line 31"/>
                              <wps:cNvCnPr/>
                              <wps:spPr bwMode="auto">
                                <a:xfrm flipV="1">
                                  <a:off x="3082290" y="5801360"/>
                                  <a:ext cx="368300" cy="635"/>
                                </a:xfrm>
                                <a:prstGeom prst="line">
                                  <a:avLst/>
                                </a:prstGeom>
                                <a:noFill/>
                                <a:ln w="9525">
                                  <a:solidFill>
                                    <a:schemeClr val="tx1"/>
                                  </a:solidFill>
                                  <a:prstDash val="dash"/>
                                  <a:round/>
                                  <a:tailEnd type="triangle" w="med" len="med"/>
                                </a:ln>
                                <a:effectLst/>
                              </wps:spPr>
                              <wps:bodyPr/>
                            </wps:wsp>
                            <wps:wsp>
                              <wps:cNvPr id="150" name="Line 31"/>
                              <wps:cNvCnPr/>
                              <wps:spPr bwMode="auto">
                                <a:xfrm flipV="1">
                                  <a:off x="1724025" y="4689475"/>
                                  <a:ext cx="368300" cy="635"/>
                                </a:xfrm>
                                <a:prstGeom prst="line">
                                  <a:avLst/>
                                </a:prstGeom>
                                <a:ln>
                                  <a:tailEnd type="triangle" w="med" len="med"/>
                                </a:ln>
                              </wps:spPr>
                              <wps:style>
                                <a:lnRef idx="1">
                                  <a:schemeClr val="dk1"/>
                                </a:lnRef>
                                <a:fillRef idx="0">
                                  <a:schemeClr val="dk1"/>
                                </a:fillRef>
                                <a:effectRef idx="0">
                                  <a:schemeClr val="dk1"/>
                                </a:effectRef>
                                <a:fontRef idx="minor">
                                  <a:schemeClr val="tx1"/>
                                </a:fontRef>
                              </wps:style>
                              <wps:bodyPr/>
                            </wps:wsp>
                            <wps:wsp>
                              <wps:cNvPr id="153" name="Line 31"/>
                              <wps:cNvCnPr/>
                              <wps:spPr bwMode="auto">
                                <a:xfrm flipH="1">
                                  <a:off x="2588895" y="5385435"/>
                                  <a:ext cx="1270" cy="253365"/>
                                </a:xfrm>
                                <a:prstGeom prst="line">
                                  <a:avLst/>
                                </a:prstGeom>
                                <a:noFill/>
                                <a:ln w="9525">
                                  <a:solidFill>
                                    <a:schemeClr val="tx1"/>
                                  </a:solidFill>
                                  <a:prstDash val="solid"/>
                                  <a:round/>
                                  <a:tailEnd type="triangle" w="med" len="med"/>
                                </a:ln>
                                <a:effectLst/>
                              </wps:spPr>
                              <wps:bodyPr/>
                            </wps:wsp>
                            <wps:wsp>
                              <wps:cNvPr id="154" name="Line 31"/>
                              <wps:cNvCnPr/>
                              <wps:spPr bwMode="auto">
                                <a:xfrm flipH="1">
                                  <a:off x="2567940" y="4845050"/>
                                  <a:ext cx="1270" cy="253365"/>
                                </a:xfrm>
                                <a:prstGeom prst="line">
                                  <a:avLst/>
                                </a:prstGeom>
                                <a:noFill/>
                                <a:ln w="9525">
                                  <a:solidFill>
                                    <a:schemeClr val="tx1"/>
                                  </a:solidFill>
                                  <a:prstDash val="solid"/>
                                  <a:round/>
                                  <a:tailEnd type="triangle" w="med" len="med"/>
                                </a:ln>
                                <a:effectLst/>
                              </wps:spPr>
                              <wps:bodyPr/>
                            </wps:wsp>
                            <wps:wsp>
                              <wps:cNvPr id="155" name="Line 31"/>
                              <wps:cNvCnPr/>
                              <wps:spPr bwMode="auto">
                                <a:xfrm flipH="1">
                                  <a:off x="2555875" y="4287520"/>
                                  <a:ext cx="1270" cy="253365"/>
                                </a:xfrm>
                                <a:prstGeom prst="line">
                                  <a:avLst/>
                                </a:prstGeom>
                                <a:noFill/>
                                <a:ln w="9525">
                                  <a:solidFill>
                                    <a:schemeClr val="tx1"/>
                                  </a:solidFill>
                                  <a:prstDash val="solid"/>
                                  <a:round/>
                                  <a:tailEnd type="triangle" w="med" len="med"/>
                                </a:ln>
                                <a:effectLst/>
                              </wps:spPr>
                              <wps:bodyPr/>
                            </wps:wsp>
                            <wps:wsp>
                              <wps:cNvPr id="156" name="Rectangle 30"/>
                              <wps:cNvSpPr>
                                <a:spLocks noChangeArrowheads="1"/>
                              </wps:cNvSpPr>
                              <wps:spPr bwMode="auto">
                                <a:xfrm>
                                  <a:off x="2102485" y="4535805"/>
                                  <a:ext cx="942340" cy="293370"/>
                                </a:xfrm>
                                <a:prstGeom prst="rect">
                                  <a:avLst/>
                                </a:prstGeom>
                                <a:solidFill>
                                  <a:srgbClr val="FFFFFF"/>
                                </a:solidFill>
                                <a:ln w="9525">
                                  <a:solidFill>
                                    <a:schemeClr val="tx1"/>
                                  </a:solidFill>
                                  <a:prstDash val="solid"/>
                                  <a:miter lim="800000"/>
                                </a:ln>
                              </wps:spPr>
                              <wps:txbx>
                                <w:txbxContent>
                                  <w:p>
                                    <w:pPr>
                                      <w:pStyle w:val="33"/>
                                      <w:spacing w:before="0" w:beforeAutospacing="0" w:after="0" w:afterAutospacing="0" w:line="360" w:lineRule="auto"/>
                                      <w:jc w:val="center"/>
                                      <w:textAlignment w:val="baseline"/>
                                      <w:rPr>
                                        <w:rFonts w:hint="eastAsia" w:eastAsia="宋体"/>
                                        <w:lang w:eastAsia="zh-CN"/>
                                      </w:rPr>
                                    </w:pPr>
                                    <w:r>
                                      <w:rPr>
                                        <w:rFonts w:hint="eastAsia" w:ascii="Times New Roman" w:hAnsi="Times New Roman" w:cs="Times New Roman"/>
                                        <w:lang w:eastAsia="zh-CN"/>
                                      </w:rPr>
                                      <w:t>喷涂</w:t>
                                    </w:r>
                                  </w:p>
                                </w:txbxContent>
                              </wps:txbx>
                              <wps:bodyPr rot="0" vert="horz" wrap="square" lIns="0" tIns="10800" rIns="0" bIns="10800" anchor="ctr" anchorCtr="0" upright="1">
                                <a:noAutofit/>
                              </wps:bodyPr>
                            </wps:wsp>
                            <wps:wsp>
                              <wps:cNvPr id="157" name="Rectangle 30"/>
                              <wps:cNvSpPr>
                                <a:spLocks noChangeArrowheads="1"/>
                              </wps:cNvSpPr>
                              <wps:spPr bwMode="auto">
                                <a:xfrm>
                                  <a:off x="2110740" y="5089525"/>
                                  <a:ext cx="942340" cy="293370"/>
                                </a:xfrm>
                                <a:prstGeom prst="rect">
                                  <a:avLst/>
                                </a:prstGeom>
                                <a:solidFill>
                                  <a:srgbClr val="FFFFFF"/>
                                </a:solidFill>
                                <a:ln w="9525">
                                  <a:solidFill>
                                    <a:schemeClr val="tx1"/>
                                  </a:solidFill>
                                  <a:prstDash val="solid"/>
                                  <a:miter lim="800000"/>
                                </a:ln>
                              </wps:spPr>
                              <wps:txbx>
                                <w:txbxContent>
                                  <w:p>
                                    <w:pPr>
                                      <w:pStyle w:val="33"/>
                                      <w:spacing w:before="0" w:beforeAutospacing="0" w:after="0" w:afterAutospacing="0" w:line="360" w:lineRule="auto"/>
                                      <w:jc w:val="center"/>
                                      <w:textAlignment w:val="baseline"/>
                                      <w:rPr>
                                        <w:rFonts w:hint="eastAsia" w:eastAsia="宋体"/>
                                        <w:lang w:eastAsia="zh-CN"/>
                                      </w:rPr>
                                    </w:pPr>
                                    <w:r>
                                      <w:rPr>
                                        <w:rFonts w:hint="eastAsia" w:ascii="Times New Roman" w:hAnsi="Times New Roman" w:cs="Times New Roman"/>
                                        <w:lang w:eastAsia="zh-CN"/>
                                      </w:rPr>
                                      <w:t>冷却</w:t>
                                    </w:r>
                                  </w:p>
                                </w:txbxContent>
                              </wps:txbx>
                              <wps:bodyPr rot="0" vert="horz" wrap="square" lIns="0" tIns="10800" rIns="0" bIns="10800" anchor="ctr" anchorCtr="0" upright="1">
                                <a:noAutofit/>
                              </wps:bodyPr>
                            </wps:wsp>
                            <wps:wsp>
                              <wps:cNvPr id="158" name="Rectangle 30"/>
                              <wps:cNvSpPr>
                                <a:spLocks noChangeArrowheads="1"/>
                              </wps:cNvSpPr>
                              <wps:spPr bwMode="auto">
                                <a:xfrm>
                                  <a:off x="2127885" y="5634990"/>
                                  <a:ext cx="942340" cy="293370"/>
                                </a:xfrm>
                                <a:prstGeom prst="rect">
                                  <a:avLst/>
                                </a:prstGeom>
                                <a:solidFill>
                                  <a:srgbClr val="FFFFFF"/>
                                </a:solidFill>
                                <a:ln w="9525">
                                  <a:solidFill>
                                    <a:schemeClr val="tx1"/>
                                  </a:solidFill>
                                  <a:prstDash val="solid"/>
                                  <a:miter lim="800000"/>
                                </a:ln>
                              </wps:spPr>
                              <wps:txbx>
                                <w:txbxContent>
                                  <w:p>
                                    <w:pPr>
                                      <w:pStyle w:val="33"/>
                                      <w:spacing w:before="0" w:beforeAutospacing="0" w:after="0" w:afterAutospacing="0" w:line="360" w:lineRule="auto"/>
                                      <w:jc w:val="center"/>
                                      <w:textAlignment w:val="baseline"/>
                                      <w:rPr>
                                        <w:rFonts w:hint="eastAsia" w:eastAsia="宋体"/>
                                        <w:lang w:eastAsia="zh-CN"/>
                                      </w:rPr>
                                    </w:pPr>
                                    <w:r>
                                      <w:rPr>
                                        <w:rFonts w:hint="eastAsia" w:ascii="Times New Roman" w:hAnsi="Times New Roman" w:cs="Times New Roman"/>
                                        <w:lang w:eastAsia="zh-CN"/>
                                      </w:rPr>
                                      <w:t>包装</w:t>
                                    </w:r>
                                  </w:p>
                                </w:txbxContent>
                              </wps:txbx>
                              <wps:bodyPr rot="0" vert="horz" wrap="square" lIns="0" tIns="10800" rIns="0" bIns="10800" anchor="ctr" anchorCtr="0" upright="1">
                                <a:noAutofit/>
                              </wps:bodyPr>
                            </wps:wsp>
                            <wps:wsp>
                              <wps:cNvPr id="160" name="Rectangle 30"/>
                              <wps:cNvSpPr>
                                <a:spLocks noChangeArrowheads="1"/>
                              </wps:cNvSpPr>
                              <wps:spPr bwMode="auto">
                                <a:xfrm>
                                  <a:off x="750570" y="59055"/>
                                  <a:ext cx="4041140" cy="2096135"/>
                                </a:xfrm>
                                <a:prstGeom prst="rect">
                                  <a:avLst/>
                                </a:prstGeom>
                                <a:noFill/>
                                <a:ln w="9525">
                                  <a:solidFill>
                                    <a:schemeClr val="tx1"/>
                                  </a:solidFill>
                                  <a:prstDash val="dash"/>
                                  <a:miter lim="800000"/>
                                </a:ln>
                              </wps:spPr>
                              <wps:txbx>
                                <w:txbxContent>
                                  <w:p>
                                    <w:pPr>
                                      <w:pStyle w:val="33"/>
                                      <w:spacing w:before="0" w:beforeAutospacing="0" w:after="0" w:afterAutospacing="0" w:line="360" w:lineRule="auto"/>
                                      <w:jc w:val="center"/>
                                      <w:textAlignment w:val="baseline"/>
                                      <w:rPr>
                                        <w:rFonts w:hint="eastAsia" w:eastAsia="宋体"/>
                                        <w:lang w:eastAsia="zh-CN"/>
                                      </w:rPr>
                                    </w:pPr>
                                    <w:r>
                                      <w:rPr>
                                        <w:rFonts w:hint="eastAsia" w:ascii="Times New Roman" w:hAnsi="Times New Roman" w:cs="Times New Roman"/>
                                        <w:lang w:val="en-US" w:eastAsia="zh-CN"/>
                                      </w:rPr>
                                      <w:t xml:space="preserve">                                            </w:t>
                                    </w:r>
                                    <w:r>
                                      <w:rPr>
                                        <w:rFonts w:hint="eastAsia" w:ascii="Times New Roman" w:hAnsi="Times New Roman" w:cs="Times New Roman"/>
                                        <w:lang w:eastAsia="zh-CN"/>
                                      </w:rPr>
                                      <w:t>利用原有</w:t>
                                    </w:r>
                                  </w:p>
                                </w:txbxContent>
                              </wps:txbx>
                              <wps:bodyPr rot="0" vert="horz" wrap="square" lIns="0" tIns="10800" rIns="0" bIns="10800" anchor="ctr" anchorCtr="0" upright="1">
                                <a:noAutofit/>
                              </wps:bodyPr>
                            </wps:wsp>
                          </wpc:wpc>
                        </a:graphicData>
                      </a:graphic>
                    </wp:anchor>
                  </w:drawing>
                </mc:Choice>
                <mc:Fallback>
                  <w:pict>
                    <v:group id="_x0000_s1026" o:spid="_x0000_s1026" o:spt="203" style="position:absolute;left:0pt;margin-left:13.65pt;margin-top:1.75pt;height:481.15pt;width:446.95pt;z-index:251663360;mso-width-relative:page;mso-height-relative:page;" coordsize="5676265,6110605" editas="canvas" o:gfxdata="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">
                      <o:lock v:ext="edit" aspectratio="f"/>
                      <v:shape id="_x0000_s1026" o:spid="_x0000_s1026" style="position:absolute;left:0;top:0;height:6110605;width:5676265;" filled="f" stroked="f" coordsize="21600,21600" o:gfxdata="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&#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">
                        <v:fill on="f" focussize="0,0"/>
                        <v:stroke on="f"/>
                        <v:imagedata o:title=""/>
                        <o:lock v:ext="edit" aspectratio="t"/>
                      </v:shape>
                      <v:rect id="Rectangle 30" o:spid="_x0000_s1026" o:spt="1" style="position:absolute;left:2081863;top:1171145;height:295275;width:943344;v-text-anchor:middle;" fillcolor="#FFFFFF" filled="t" stroked="t" coordsize="21600,21600" o:gfxdata="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cS/MNkAAAAIAQAADwAAAAAAAAABACAAAAAiAAAAZHJzL2Rvd25yZXYueG1sUEsBAhQA&#10;FAAAAAgAh07iQJjMYPUqAgAAUAQAAA4AAAAAAAAAAQAgAAAAKAEAAGRycy9lMm9Eb2MueG1sUEsF&#10;BgAAAAAGAAYAWQEAAMQFAAAAAA==&#10;">
                        <v:fill on="t" focussize="0,0"/>
                        <v:stroke color="#000000 [3213]" miterlimit="8" joinstyle="miter"/>
                        <v:imagedata o:title=""/>
                        <o:lock v:ext="edit" aspectratio="f"/>
                        <v:textbox inset="0mm,0.3mm,0mm,0.3mm">
                          <w:txbxContent>
                            <w:p>
                              <w:pPr>
                                <w:ind w:firstLine="480"/>
                                <w:rPr>
                                  <w:rFonts w:hint="eastAsia" w:eastAsiaTheme="minorEastAsia"/>
                                  <w:lang w:eastAsia="zh-CN"/>
                                </w:rPr>
                              </w:pPr>
                              <w:r>
                                <w:rPr>
                                  <w:rFonts w:hint="eastAsia" w:cs="Times New Roman"/>
                                  <w:lang w:eastAsia="zh-CN"/>
                                </w:rPr>
                                <w:t>配料</w:t>
                              </w:r>
                            </w:p>
                          </w:txbxContent>
                        </v:textbox>
                      </v:rect>
                      <v:line id="Line 31" o:spid="_x0000_s1026" o:spt="20" style="position:absolute;left:2553535;top:1466420;height:311588;width:1317;" filled="f" stroked="t" coordsize="21600,21600" o:gfxdata="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S&#10;mQBa2gAAAAgBAAAPAAAAAAAAAAEAIAAAACIAAABkcnMvZG93bnJldi54bWxQSwECFAAUAAAACACH&#10;TuJAhQ3UQ+kBAADIAwAADgAAAAAAAAABACAAAAApAQAAZHJzL2Uyb0RvYy54bWxQSwUGAAAAAAYA&#10;BgBZAQAAhAUAAAAA&#10;">
                        <v:fill on="f" focussize="0,0"/>
                        <v:stroke color="#000000 [3213]" joinstyle="round" endarrow="block"/>
                        <v:imagedata o:title=""/>
                        <o:lock v:ext="edit" aspectratio="f"/>
                      </v:line>
                      <v:rect id="Rectangle 30" o:spid="_x0000_s1026" o:spt="1" style="position:absolute;left:1935543;top:45167;height:294640;width:1239258;v-text-anchor:middle;" filled="f" stroked="f" coordsize="21600,21600" o:gfxdata="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WD0p7tcAAAAIAQAADwAAAAAA&#10;AAABACAAAAAiAAAAZHJzL2Rvd25yZXYueG1sUEsBAhQAFAAAAAgAh07iQBjL2ksUAgAA/QMAAA4A&#10;AAAAAAAAAQAgAAAAJgEAAGRycy9lMm9Eb2MueG1sUEsFBgAAAAAGAAYAWQEAAKwFAAAAAA==&#10;">
                        <v:fill on="f" focussize="0,0"/>
                        <v:stroke on="f" miterlimit="8" joinstyle="miter"/>
                        <v:imagedata o:title=""/>
                        <o:lock v:ext="edit" aspectratio="f"/>
                        <v:textbox inset="0mm,0.3mm,0mm,0.3mm">
                          <w:txbxContent>
                            <w:p>
                              <w:pPr>
                                <w:pStyle w:val="33"/>
                                <w:spacing w:before="0" w:beforeAutospacing="0" w:after="0" w:afterAutospacing="0" w:line="360" w:lineRule="auto"/>
                                <w:jc w:val="center"/>
                                <w:textAlignment w:val="baseline"/>
                                <w:rPr>
                                  <w:rFonts w:hint="eastAsia" w:eastAsia="宋体"/>
                                  <w:lang w:eastAsia="zh-CN"/>
                                </w:rPr>
                              </w:pPr>
                              <w:r>
                                <w:rPr>
                                  <w:rFonts w:hint="eastAsia" w:ascii="Times New Roman" w:hAnsi="Times New Roman" w:cs="Times New Roman"/>
                                  <w:lang w:eastAsia="zh-CN"/>
                                </w:rPr>
                                <w:t>原料</w:t>
                              </w:r>
                            </w:p>
                          </w:txbxContent>
                        </v:textbox>
                      </v:rect>
                      <v:line id="Line 31" o:spid="_x0000_s1026" o:spt="20" style="position:absolute;left:2553586;top:339807;flip:x;height:277623;width:1586;" filled="f" stroked="t" coordsize="21600,21600" o:gfxdata="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N3Y/ejaAAAACAEAAA8AAAAAAAAAAQAgAAAAIgAAAGRycy9kb3ducmV2LnhtbFBLAQIUABQA&#10;AAAIAIdO4kDdbDi47gEAANEDAAAOAAAAAAAAAAEAIAAAACkBAABkcnMvZTJvRG9jLnhtbFBLBQYA&#10;AAAABgAGAFkBAACJBQAAAAA=&#10;">
                        <v:fill on="f" focussize="0,0"/>
                        <v:stroke color="#000000 [3213]" joinstyle="round" endarrow="block"/>
                        <v:imagedata o:title=""/>
                        <o:lock v:ext="edit" aspectratio="f"/>
                      </v:line>
                      <v:rect id="Rectangle 30" o:spid="_x0000_s1026" o:spt="1" style="position:absolute;left:2085888;top:3435547;height:294640;width:942512;v-text-anchor:middle;" fillcolor="#FFFFFF" filled="t" stroked="t" coordsize="21600,21600" o:gfxdata="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HEvzDZAAAACAEAAA8AAAAAAAAAAQAgAAAAIgAAAGRycy9kb3ducmV2LnhtbFBLAQIU&#10;ABQAAAAIAIdO4kD6cWLNKwIAAFAEAAAOAAAAAAAAAAEAIAAAACgBAABkcnMvZTJvRG9jLnhtbFBL&#10;BQYAAAAABgAGAFkBAADFBQAAAAA=&#10;">
                        <v:fill on="t" focussize="0,0"/>
                        <v:stroke color="#000000 [3213]" miterlimit="8" joinstyle="miter"/>
                        <v:imagedata o:title=""/>
                        <o:lock v:ext="edit" aspectratio="f"/>
                        <v:textbox inset="0mm,0.3mm,0mm,0.3mm">
                          <w:txbxContent>
                            <w:p>
                              <w:pPr>
                                <w:pStyle w:val="33"/>
                                <w:spacing w:before="0" w:beforeAutospacing="0" w:after="0" w:afterAutospacing="0" w:line="360" w:lineRule="auto"/>
                                <w:jc w:val="center"/>
                                <w:textAlignment w:val="baseline"/>
                                <w:rPr>
                                  <w:rFonts w:hint="eastAsia" w:eastAsia="宋体"/>
                                  <w:lang w:eastAsia="zh-CN"/>
                                </w:rPr>
                              </w:pPr>
                              <w:r>
                                <w:rPr>
                                  <w:rFonts w:hint="eastAsia" w:ascii="Times New Roman" w:hAnsi="Times New Roman" w:cs="Times New Roman"/>
                                  <w:lang w:eastAsia="zh-CN"/>
                                </w:rPr>
                                <w:t>膨化</w:t>
                              </w:r>
                            </w:p>
                          </w:txbxContent>
                        </v:textbox>
                      </v:rect>
                      <v:line id="Line 31" o:spid="_x0000_s1026" o:spt="20" style="position:absolute;left:3036570;top:2553970;height:0;width:372110;" filled="f" stroked="t" coordsize="21600,21600" o:gfxdata="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XXgeLaAAAACAEAAA8AAAAAAAAAAQAgAAAAIgAA&#10;AGRycy9kb3ducmV2LnhtbFBLAQIUABQAAAAIAIdO4kB3yT/czQEAAIEDAAAOAAAAAAAAAAEAIAAA&#10;ACkBAABkcnMvZTJvRG9jLnhtbFBLBQYAAAAABgAGAFkBAABoBQAAAAA=&#10;">
                        <v:fill on="f" focussize="0,0"/>
                        <v:stroke color="#000000 [3213]" joinstyle="round" dashstyle="dash" endarrow="block"/>
                        <v:imagedata o:title=""/>
                        <o:lock v:ext="edit" aspectratio="f"/>
                      </v:line>
                      <v:rect id="Rectangle 30" o:spid="_x0000_s1026" o:spt="1" style="position:absolute;left:3409315;top:2411730;height:295910;width:984250;v-text-anchor:middle;" filled="f" stroked="f" coordsize="21600,21600" o:gfxdata="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WD0p7tcAAAAIAQAADwAAAAAA&#10;AAABACAAAAAiAAAAZHJzL2Rvd25yZXYueG1sUEsBAhQAFAAAAAgAh07iQHAY9hoUAgAA/gMAAA4A&#10;AAAAAAAAAQAgAAAAJgEAAGRycy9lMm9Eb2MueG1sUEsFBgAAAAAGAAYAWQEAAKwFAAAAAA==&#10;">
                        <v:fill on="f" focussize="0,0"/>
                        <v:stroke on="f" miterlimit="8" joinstyle="miter"/>
                        <v:imagedata o:title=""/>
                        <o:lock v:ext="edit" aspectratio="f"/>
                        <v:textbox inset="0mm,0.3mm,0mm,0.3mm">
                          <w:txbxContent>
                            <w:p>
                              <w:pPr>
                                <w:pStyle w:val="33"/>
                                <w:spacing w:before="0" w:beforeAutospacing="0" w:after="0" w:afterAutospacing="0" w:line="360" w:lineRule="auto"/>
                                <w:jc w:val="center"/>
                                <w:textAlignment w:val="baseline"/>
                                <w:rPr>
                                  <w:rFonts w:hint="eastAsia" w:eastAsia="宋体"/>
                                  <w:lang w:eastAsia="zh-CN"/>
                                </w:rPr>
                              </w:pPr>
                              <w:r>
                                <w:rPr>
                                  <w:rFonts w:hint="eastAsia" w:ascii="Times New Roman" w:hAnsi="Times New Roman" w:cs="Times New Roman"/>
                                  <w:lang w:eastAsia="zh-CN"/>
                                </w:rPr>
                                <w:t>噪声</w:t>
                              </w:r>
                              <w:r>
                                <w:rPr>
                                  <w:rFonts w:hint="eastAsia" w:ascii="Times New Roman" w:hAnsi="Times New Roman" w:cs="Times New Roman"/>
                                </w:rPr>
                                <w:t>、</w:t>
                              </w:r>
                              <w:r>
                                <w:rPr>
                                  <w:rFonts w:hint="eastAsia" w:ascii="Times New Roman" w:hAnsi="Times New Roman" w:cs="Times New Roman"/>
                                  <w:lang w:eastAsia="zh-CN"/>
                                </w:rPr>
                                <w:t>粉尘</w:t>
                              </w:r>
                            </w:p>
                          </w:txbxContent>
                        </v:textbox>
                      </v:rect>
                      <v:line id="Line 31" o:spid="_x0000_s1026" o:spt="20" style="position:absolute;left:3042285;top:4138930;height:0;width:372110;" filled="f" stroked="t" coordsize="21600,21600" o:gfxdata="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l14Hi2gAAAAgBAAAPAAAAAAAAAAEAIAAAACIA&#10;AABkcnMvZG93bnJldi54bWxQSwECFAAUAAAACACHTuJAukYyh84BAACBAwAADgAAAAAAAAABACAA&#10;AAApAQAAZHJzL2Uyb0RvYy54bWxQSwUGAAAAAAYABgBZAQAAaQUAAAAA&#10;">
                        <v:fill on="f" focussize="0,0"/>
                        <v:stroke color="#000000 [3213]" joinstyle="round" dashstyle="dash" endarrow="block"/>
                        <v:imagedata o:title=""/>
                        <o:lock v:ext="edit" aspectratio="f"/>
                      </v:line>
                      <v:rect id="Rectangle 30" o:spid="_x0000_s1026" o:spt="1" style="position:absolute;left:3404870;top:4010025;height:295275;width:985520;v-text-anchor:middle;" filled="f" stroked="f" coordsize="21600,21600" o:gfxdata="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BYPSnu1wAAAAgBAAAPAAAAAAAA&#10;AAEAIAAAACIAAABkcnMvZG93bnJldi54bWxQSwECFAAUAAAACACHTuJA3Hzh5BMCAAD+AwAADgAA&#10;AAAAAAABACAAAAAmAQAAZHJzL2Uyb0RvYy54bWxQSwUGAAAAAAYABgBZAQAAqwUAAAAA&#10;">
                        <v:fill on="f" focussize="0,0"/>
                        <v:stroke on="f" miterlimit="8" joinstyle="miter"/>
                        <v:imagedata o:title=""/>
                        <o:lock v:ext="edit" aspectratio="f"/>
                        <v:textbox inset="0mm,0.3mm,0mm,0.3mm">
                          <w:txbxContent>
                            <w:p>
                              <w:pPr>
                                <w:pStyle w:val="33"/>
                                <w:spacing w:before="0" w:beforeAutospacing="0" w:after="0" w:afterAutospacing="0" w:line="360" w:lineRule="auto"/>
                                <w:jc w:val="center"/>
                                <w:textAlignment w:val="baseline"/>
                              </w:pPr>
                              <w:r>
                                <w:rPr>
                                  <w:rFonts w:hint="eastAsia" w:ascii="Times New Roman" w:hAnsi="Times New Roman" w:cs="Times New Roman"/>
                                </w:rPr>
                                <w:t>噪声</w:t>
                              </w:r>
                            </w:p>
                          </w:txbxContent>
                        </v:textbox>
                      </v:rect>
                      <v:rect id="Rectangle 30" o:spid="_x0000_s1026" o:spt="1" style="position:absolute;left:2082098;top:617430;height:294005;width:942975;v-text-anchor:middle;" fillcolor="#FFFFFF" filled="t" stroked="t" coordsize="21600,21600" o:gfxdata="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xxL8w2QAAAAgBAAAPAAAAAAAAAAEAIAAAACIAAABkcnMvZG93bnJldi54bWxQSwECFAAU&#10;AAAACACHTuJAWwt64SkCAABPBAAADgAAAAAAAAABACAAAAAoAQAAZHJzL2Uyb0RvYy54bWxQSwUG&#10;AAAAAAYABgBZAQAAwwUAAAAA&#10;">
                        <v:fill on="t" focussize="0,0"/>
                        <v:stroke color="#000000 [3213]" miterlimit="8" joinstyle="miter"/>
                        <v:imagedata o:title=""/>
                        <o:lock v:ext="edit" aspectratio="f"/>
                        <v:textbox inset="0mm,0.3mm,0mm,0.3mm">
                          <w:txbxContent>
                            <w:p>
                              <w:pPr>
                                <w:pStyle w:val="33"/>
                                <w:spacing w:before="0" w:beforeAutospacing="0" w:after="0" w:afterAutospacing="0" w:line="360" w:lineRule="auto"/>
                                <w:jc w:val="center"/>
                                <w:textAlignment w:val="baseline"/>
                                <w:rPr>
                                  <w:rFonts w:hint="eastAsia" w:eastAsia="宋体"/>
                                  <w:lang w:val="en-US" w:eastAsia="zh-CN"/>
                                </w:rPr>
                              </w:pPr>
                              <w:r>
                                <w:rPr>
                                  <w:rFonts w:hint="eastAsia"/>
                                  <w:lang w:val="en-US" w:eastAsia="zh-CN"/>
                                </w:rPr>
                                <w:t>粉碎</w:t>
                              </w:r>
                            </w:p>
                          </w:txbxContent>
                        </v:textbox>
                      </v:rect>
                      <v:line id="Line 31" o:spid="_x0000_s1026" o:spt="20" style="position:absolute;left:2553535;top:911435;flip:x;height:259710;width:51;" filled="f" stroked="t" coordsize="21600,21600" o:gfxdata="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N3Y/ejaAAAACAEAAA8AAAAAAAAAAQAgAAAAIgAAAGRycy9kb3ducmV2LnhtbFBLAQIUABQA&#10;AAAIAIdO4kBC2Dah7gEAAM8DAAAOAAAAAAAAAAEAIAAAACkBAABkcnMvZTJvRG9jLnhtbFBLBQYA&#10;AAAABgAGAFkBAACJBQAAAAA=&#10;">
                        <v:fill on="f" focussize="0,0"/>
                        <v:stroke color="#000000 [3213]" joinstyle="round" endarrow="block"/>
                        <v:imagedata o:title=""/>
                        <o:lock v:ext="edit" aspectratio="f"/>
                      </v:line>
                      <v:rect id="Rectangle 30" o:spid="_x0000_s1026" o:spt="1" style="position:absolute;left:2008238;top:1778008;height:294640;width:1093228;v-text-anchor:middle;" fillcolor="#FFFFFF" filled="t" stroked="t" coordsize="21600,21600" o:gfxdata="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HEvzDZAAAACAEAAA8AAAAAAAAAAQAgAAAAIgAAAGRycy9kb3ducmV2LnhtbFBLAQIU&#10;ABQAAAAIAIdO4kBXO6rfKwIAAFEEAAAOAAAAAAAAAAEAIAAAACgBAABkcnMvZTJvRG9jLnhtbFBL&#10;BQYAAAAABgAGAFkBAADFBQAAAAA=&#10;">
                        <v:fill on="t" focussize="0,0"/>
                        <v:stroke color="#000000 [3213]" miterlimit="8" joinstyle="miter"/>
                        <v:imagedata o:title=""/>
                        <o:lock v:ext="edit" aspectratio="f"/>
                        <v:textbox inset="0mm,0.3mm,0mm,0.3mm">
                          <w:txbxContent>
                            <w:p>
                              <w:pPr>
                                <w:pStyle w:val="33"/>
                                <w:spacing w:before="0" w:beforeAutospacing="0" w:after="0" w:afterAutospacing="0" w:line="360" w:lineRule="auto"/>
                                <w:jc w:val="center"/>
                                <w:textAlignment w:val="baseline"/>
                                <w:rPr>
                                  <w:rFonts w:hint="eastAsia" w:eastAsia="宋体"/>
                                  <w:lang w:eastAsia="zh-CN"/>
                                </w:rPr>
                              </w:pPr>
                              <w:r>
                                <w:rPr>
                                  <w:rFonts w:hint="eastAsia" w:ascii="Times New Roman" w:hAnsi="Times New Roman" w:cs="Times New Roman"/>
                                  <w:lang w:eastAsia="zh-CN"/>
                                </w:rPr>
                                <w:t>混合</w:t>
                              </w:r>
                            </w:p>
                          </w:txbxContent>
                        </v:textbox>
                      </v:rect>
                      <v:line id="Line 31" o:spid="_x0000_s1026" o:spt="20" style="position:absolute;left:2553011;top:2072648;flip:x;height:319764;width:1841;" filled="f" stroked="t" coordsize="21600,21600" o:gfxdata="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3dj96NoAAAAIAQAADwAAAAAAAAABACAAAAAiAAAAZHJzL2Rvd25yZXYueG1sUEsBAhQA&#10;FAAAAAgAh07iQDidI1LwAQAA0QMAAA4AAAAAAAAAAQAgAAAAKQEAAGRycy9lMm9Eb2MueG1sUEsF&#10;BgAAAAAGAAYAWQEAAIsFAAAAAA==&#10;">
                        <v:fill on="f" focussize="0,0"/>
                        <v:stroke color="#000000 [3213]" joinstyle="round" endarrow="block"/>
                        <v:imagedata o:title=""/>
                        <o:lock v:ext="edit" aspectratio="f"/>
                      </v:line>
                      <v:rect id="Rectangle 30" o:spid="_x0000_s1026" o:spt="1" style="position:absolute;left:2081523;top:2392412;height:294005;width:942975;v-text-anchor:middle;" fillcolor="#FFFFFF" filled="t" stroked="t" coordsize="21600,21600" o:gfxdata="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HEvzDZAAAACAEAAA8AAAAAAAAAAQAgAAAAIgAAAGRycy9kb3ducmV2LnhtbFBLAQIUABQA&#10;AAAIAIdO4kBCnrMmKAIAAFAEAAAOAAAAAAAAAAEAIAAAACgBAABkcnMvZTJvRG9jLnhtbFBLBQYA&#10;AAAABgAGAFkBAADCBQAAAAA=&#10;">
                        <v:fill on="t" focussize="0,0"/>
                        <v:stroke color="#000000 [3213]" miterlimit="8" joinstyle="miter"/>
                        <v:imagedata o:title=""/>
                        <o:lock v:ext="edit" aspectratio="f"/>
                        <v:textbox inset="0mm,0.3mm,0mm,0.3mm">
                          <w:txbxContent>
                            <w:p>
                              <w:pPr>
                                <w:ind w:firstLine="0" w:firstLineChars="0"/>
                                <w:jc w:val="center"/>
                                <w:rPr>
                                  <w:rFonts w:hint="eastAsia" w:eastAsiaTheme="minorEastAsia"/>
                                  <w:lang w:eastAsia="zh-CN"/>
                                </w:rPr>
                              </w:pPr>
                              <w:r>
                                <w:rPr>
                                  <w:rFonts w:hint="eastAsia" w:eastAsiaTheme="minorEastAsia"/>
                                  <w:lang w:eastAsia="zh-CN"/>
                                </w:rPr>
                                <w:t>二次微粉</w:t>
                              </w:r>
                            </w:p>
                          </w:txbxContent>
                        </v:textbox>
                      </v:rect>
                      <v:line id="Line 31" o:spid="_x0000_s1026" o:spt="20" style="position:absolute;left:2553011;top:2686417;height:202966;width:150;" filled="f" stroked="t" coordsize="21600,21600" o:gfxdata="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EpkAWtoA&#10;AAAIAQAADwAAAAAAAAABACAAAAAiAAAAZHJzL2Rvd25yZXYueG1sUEsBAhQAFAAAAAgAh07iQGL5&#10;2t7kAQAAxgMAAA4AAAAAAAAAAQAgAAAAKQEAAGRycy9lMm9Eb2MueG1sUEsFBgAAAAAGAAYAWQEA&#10;AH8FAAAAAA==&#10;">
                        <v:fill on="f" focussize="0,0"/>
                        <v:stroke color="#000000 [3213]" joinstyle="round" endarrow="block"/>
                        <v:imagedata o:title=""/>
                        <o:lock v:ext="edit" aspectratio="f"/>
                      </v:line>
                      <v:rect id="Rectangle 30" o:spid="_x0000_s1026" o:spt="1" style="position:absolute;left:2081991;top:2889383;height:293370;width:942340;v-text-anchor:middle;" fillcolor="#FFFFFF" filled="t" stroked="t" coordsize="21600,21600" o:gfxdata="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xxL8w2QAAAAgBAAAPAAAAAAAAAAEAIAAAACIAAABkcnMvZG93bnJldi54bWxQSwECFAAU&#10;AAAACACHTuJAUBgY/SkCAABQBAAADgAAAAAAAAABACAAAAAoAQAAZHJzL2Uyb0RvYy54bWxQSwUG&#10;AAAAAAYABgBZAQAAwwUAAAAA&#10;">
                        <v:fill on="t" focussize="0,0"/>
                        <v:stroke color="#000000 [3213]" miterlimit="8" joinstyle="miter"/>
                        <v:imagedata o:title=""/>
                        <o:lock v:ext="edit" aspectratio="f"/>
                        <v:textbox inset="0mm,0.3mm,0mm,0.3mm">
                          <w:txbxContent>
                            <w:p>
                              <w:pPr>
                                <w:pStyle w:val="33"/>
                                <w:spacing w:before="0" w:beforeAutospacing="0" w:after="0" w:afterAutospacing="0" w:line="360" w:lineRule="auto"/>
                                <w:jc w:val="center"/>
                                <w:textAlignment w:val="baseline"/>
                                <w:rPr>
                                  <w:rFonts w:hint="eastAsia" w:eastAsia="宋体"/>
                                  <w:lang w:eastAsia="zh-CN"/>
                                </w:rPr>
                              </w:pPr>
                              <w:r>
                                <w:rPr>
                                  <w:rFonts w:hint="eastAsia" w:ascii="Times New Roman" w:hAnsi="Times New Roman" w:cs="Times New Roman"/>
                                  <w:lang w:eastAsia="zh-CN"/>
                                </w:rPr>
                                <w:t>二次配料</w:t>
                              </w:r>
                            </w:p>
                          </w:txbxContent>
                        </v:textbox>
                      </v:rect>
                      <v:line id="Line 31" o:spid="_x0000_s1026" o:spt="20" style="position:absolute;left:2553161;top:3182753;height:252794;width:3983;" filled="f" stroked="t" coordsize="21600,21600" o:gfxdata="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S&#10;mQBa2gAAAAgBAAAPAAAAAAAAAAEAIAAAACIAAABkcnMvZG93bnJldi54bWxQSwECFAAUAAAACACH&#10;TuJA9DZcwOkBAADHAwAADgAAAAAAAAABACAAAAApAQAAZHJzL2Uyb0RvYy54bWxQSwUGAAAAAAYA&#10;BgBZAQAAhAUAAAAA&#10;">
                        <v:fill on="f" focussize="0,0"/>
                        <v:stroke color="#000000 [3213]" joinstyle="round" endarrow="block"/>
                        <v:imagedata o:title=""/>
                        <o:lock v:ext="edit" aspectratio="f"/>
                      </v:line>
                      <v:rect id="Rectangle 30" o:spid="_x0000_s1026" o:spt="1" style="position:absolute;left:2083852;top:3983786;height:294005;width:943610;v-text-anchor:middle;" fillcolor="#FFFFFF" filled="t" stroked="t" coordsize="21600,21600" o:gfxdata="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cS/MNkAAAAIAQAADwAAAAAAAAABACAAAAAiAAAAZHJzL2Rvd25yZXYueG1sUEsBAhQA&#10;FAAAAAgAh07iQJTiIP0qAgAAUAQAAA4AAAAAAAAAAQAgAAAAKAEAAGRycy9lMm9Eb2MueG1sUEsF&#10;BgAAAAAGAAYAWQEAAMQFAAAAAA==&#10;">
                        <v:fill on="t" focussize="0,0"/>
                        <v:stroke color="#000000 [3213]" miterlimit="8" joinstyle="miter"/>
                        <v:imagedata o:title=""/>
                        <o:lock v:ext="edit" aspectratio="f"/>
                        <v:textbox inset="0mm,0.3mm,0mm,0.3mm">
                          <w:txbxContent>
                            <w:p>
                              <w:pPr>
                                <w:pStyle w:val="33"/>
                                <w:spacing w:before="0" w:beforeAutospacing="0" w:after="0" w:afterAutospacing="0" w:line="360" w:lineRule="auto"/>
                                <w:jc w:val="center"/>
                                <w:textAlignment w:val="baseline"/>
                                <w:rPr>
                                  <w:rFonts w:hint="eastAsia" w:eastAsia="宋体"/>
                                  <w:lang w:eastAsia="zh-CN"/>
                                </w:rPr>
                              </w:pPr>
                              <w:r>
                                <w:rPr>
                                  <w:rFonts w:hint="eastAsia" w:ascii="Times New Roman" w:hAnsi="Times New Roman" w:cs="Times New Roman"/>
                                  <w:lang w:eastAsia="zh-CN"/>
                                </w:rPr>
                                <w:t>烘干、筛分</w:t>
                              </w:r>
                            </w:p>
                          </w:txbxContent>
                        </v:textbox>
                      </v:rect>
                      <v:line id="Line 31" o:spid="_x0000_s1026" o:spt="20" style="position:absolute;left:2555657;top:3730187;flip:x;height:253599;width:1487;" filled="f" stroked="t" coordsize="21600,21600" o:gfxdata="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N3Y/ejaAAAACAEAAA8AAAAAAAAAAQAgAAAAIgAAAGRycy9kb3ducmV2LnhtbFBLAQIUABQA&#10;AAAIAIdO4kBwfLFD7gEAANEDAAAOAAAAAAAAAAEAIAAAACkBAABkcnMvZTJvRG9jLnhtbFBLBQYA&#10;AAAABgAGAFkBAACJBQAAAAA=&#10;">
                        <v:fill on="f" focussize="0,0"/>
                        <v:stroke color="#000000 [3213]" joinstyle="round" endarrow="block"/>
                        <v:imagedata o:title=""/>
                        <o:lock v:ext="edit" aspectratio="f"/>
                      </v:line>
                      <v:line id="Line 31" o:spid="_x0000_s1026" o:spt="20" style="position:absolute;left:3035300;top:3052445;height:0;width:370840;" filled="f" stroked="t" coordsize="21600,21600" o:gfxdata="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l14Hi2gAAAAgBAAAPAAAAAAAAAAEAIAAAACIA&#10;AABkcnMvZG93bnJldi54bWxQSwECFAAUAAAACACHTuJAoJePfM4BAACBAwAADgAAAAAAAAABACAA&#10;AAApAQAAZHJzL2Uyb0RvYy54bWxQSwUGAAAAAAYABgBZAQAAaQUAAAAA&#10;">
                        <v:fill on="f" focussize="0,0"/>
                        <v:stroke color="#000000 [3213]" joinstyle="round" dashstyle="dash" endarrow="block"/>
                        <v:imagedata o:title=""/>
                        <o:lock v:ext="edit" aspectratio="f"/>
                      </v:line>
                      <v:rect id="Rectangle 30" o:spid="_x0000_s1026" o:spt="1" style="position:absolute;left:3418840;top:2900045;height:294640;width:932815;v-text-anchor:middle;" filled="f" stroked="f" coordsize="21600,21600" o:gfxdata="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WD0p7tcAAAAIAQAADwAAAAAAAAAB&#10;ACAAAAAiAAAAZHJzL2Rvd25yZXYueG1sUEsBAhQAFAAAAAgAh07iQKbPF0QRAgAA/gMAAA4AAAAA&#10;AAAAAQAgAAAAJgEAAGRycy9lMm9Eb2MueG1sUEsFBgAAAAAGAAYAWQEAAKkFAAAAAA==&#10;">
                        <v:fill on="f" focussize="0,0"/>
                        <v:stroke on="f" miterlimit="8" joinstyle="miter"/>
                        <v:imagedata o:title=""/>
                        <o:lock v:ext="edit" aspectratio="f"/>
                        <v:textbox inset="0mm,0.3mm,0mm,0.3mm">
                          <w:txbxContent>
                            <w:p>
                              <w:pPr>
                                <w:pStyle w:val="33"/>
                                <w:spacing w:before="0" w:beforeAutospacing="0" w:after="0" w:afterAutospacing="0" w:line="360" w:lineRule="auto"/>
                                <w:jc w:val="center"/>
                                <w:textAlignment w:val="baseline"/>
                              </w:pPr>
                              <w:r>
                                <w:rPr>
                                  <w:rFonts w:hint="eastAsia" w:ascii="Times New Roman" w:hAnsi="Times New Roman" w:cs="Times New Roman"/>
                                  <w:lang w:eastAsia="zh-CN"/>
                                </w:rPr>
                                <w:t>噪声、粉尘</w:t>
                              </w:r>
                            </w:p>
                          </w:txbxContent>
                        </v:textbox>
                      </v:rect>
                      <v:rect id="Rectangle 30" o:spid="_x0000_s1026" o:spt="1" style="position:absolute;left:1046480;top:3961130;height:294005;width:673100;v-text-anchor:middle;" filled="f" stroked="f" coordsize="21600,21600" o:gfxdata="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BYPSnu1wAAAAgBAAAPAAAAAAAA&#10;AAEAIAAAACIAAABkcnMvZG93bnJldi54bWxQSwECFAAUAAAACACHTuJA4qt5VRMCAAD+AwAADgAA&#10;AAAAAAABACAAAAAmAQAAZHJzL2Uyb0RvYy54bWxQSwUGAAAAAAYABgBZAQAAqwUAAAAA&#10;">
                        <v:fill on="f" focussize="0,0"/>
                        <v:stroke on="f" miterlimit="8" joinstyle="miter"/>
                        <v:imagedata o:title=""/>
                        <o:lock v:ext="edit" aspectratio="f"/>
                        <v:textbox inset="0mm,0.3mm,0mm,0.3mm">
                          <w:txbxContent>
                            <w:p>
                              <w:pPr>
                                <w:pStyle w:val="33"/>
                                <w:spacing w:before="0" w:beforeAutospacing="0" w:after="0" w:afterAutospacing="0" w:line="360" w:lineRule="auto"/>
                                <w:jc w:val="center"/>
                                <w:textAlignment w:val="baseline"/>
                                <w:rPr>
                                  <w:rFonts w:hint="eastAsia" w:eastAsia="宋体"/>
                                  <w:lang w:eastAsia="zh-CN"/>
                                </w:rPr>
                              </w:pPr>
                              <w:r>
                                <w:rPr>
                                  <w:rFonts w:hint="eastAsia" w:ascii="Times New Roman" w:hAnsi="Times New Roman" w:cs="Times New Roman"/>
                                  <w:lang w:eastAsia="zh-CN"/>
                                </w:rPr>
                                <w:t>蒸汽</w:t>
                              </w:r>
                            </w:p>
                          </w:txbxContent>
                        </v:textbox>
                      </v:rect>
                      <v:rect id="Rectangle 30" o:spid="_x0000_s1026" o:spt="1" style="position:absolute;left:1045210;top:4514850;height:294005;width:673100;v-text-anchor:middle;" filled="f" stroked="f" coordsize="21600,21600" o:gfxdata="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BYPSnu1wAAAAgBAAAPAAAAAAAA&#10;AAEAIAAAACIAAABkcnMvZG93bnJldi54bWxQSwECFAAUAAAACACHTuJAoDkjtxMCAAD+AwAADgAA&#10;AAAAAAABACAAAAAmAQAAZHJzL2Uyb0RvYy54bWxQSwUGAAAAAAYABgBZAQAAqwUAAAAA&#10;">
                        <v:fill on="f" focussize="0,0"/>
                        <v:stroke on="f" miterlimit="8" joinstyle="miter"/>
                        <v:imagedata o:title=""/>
                        <o:lock v:ext="edit" aspectratio="f"/>
                        <v:textbox inset="0mm,0.3mm,0mm,0.3mm">
                          <w:txbxContent>
                            <w:p>
                              <w:pPr>
                                <w:pStyle w:val="33"/>
                                <w:spacing w:before="0" w:beforeAutospacing="0" w:after="0" w:afterAutospacing="0" w:line="360" w:lineRule="auto"/>
                                <w:jc w:val="center"/>
                                <w:textAlignment w:val="baseline"/>
                                <w:rPr>
                                  <w:rFonts w:hint="eastAsia" w:eastAsia="宋体"/>
                                  <w:lang w:eastAsia="zh-CN"/>
                                </w:rPr>
                              </w:pPr>
                              <w:r>
                                <w:rPr>
                                  <w:rFonts w:hint="eastAsia" w:ascii="Times New Roman" w:hAnsi="Times New Roman" w:cs="Times New Roman"/>
                                  <w:lang w:eastAsia="zh-CN"/>
                                </w:rPr>
                                <w:t>植物油</w:t>
                              </w:r>
                            </w:p>
                          </w:txbxContent>
                        </v:textbox>
                      </v:rect>
                      <v:rect id="Rectangle 30" o:spid="_x0000_s1026" o:spt="1" style="position:absolute;left:1032510;top:3387725;height:294005;width:673100;v-text-anchor:middle;" filled="f" stroked="f" coordsize="21600,21600" o:gfxdata="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BYPSnu1wAAAAgBAAAPAAAAAAAA&#10;AAEAIAAAACIAAABkcnMvZG93bnJldi54bWxQSwECFAAUAAAACACHTuJAFYcUdxMCAAD+AwAADgAA&#10;AAAAAAABACAAAAAmAQAAZHJzL2Uyb0RvYy54bWxQSwUGAAAAAAYABgBZAQAAqwUAAAAA&#10;">
                        <v:fill on="f" focussize="0,0"/>
                        <v:stroke on="f" miterlimit="8" joinstyle="miter"/>
                        <v:imagedata o:title=""/>
                        <o:lock v:ext="edit" aspectratio="f"/>
                        <v:textbox inset="0mm,0.3mm,0mm,0.3mm">
                          <w:txbxContent>
                            <w:p>
                              <w:pPr>
                                <w:pStyle w:val="33"/>
                                <w:spacing w:before="0" w:beforeAutospacing="0" w:after="0" w:afterAutospacing="0" w:line="360" w:lineRule="auto"/>
                                <w:jc w:val="center"/>
                                <w:textAlignment w:val="baseline"/>
                                <w:rPr>
                                  <w:rFonts w:hint="eastAsia" w:eastAsia="宋体"/>
                                  <w:lang w:eastAsia="zh-CN"/>
                                </w:rPr>
                              </w:pPr>
                              <w:r>
                                <w:rPr>
                                  <w:rFonts w:hint="eastAsia" w:ascii="Times New Roman" w:hAnsi="Times New Roman" w:cs="Times New Roman"/>
                                  <w:lang w:eastAsia="zh-CN"/>
                                </w:rPr>
                                <w:t>蒸汽</w:t>
                              </w:r>
                            </w:p>
                          </w:txbxContent>
                        </v:textbox>
                      </v:rect>
                      <v:rect id="Rectangle 30" o:spid="_x0000_s1026" o:spt="1" style="position:absolute;left:3470275;top:5635625;height:294640;width:984885;v-text-anchor:middle;" filled="f" stroked="f" coordsize="21600,21600" o:gfxdata="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WD0p7tcAAAAIAQAADwAAAAAA&#10;AAABACAAAAAiAAAAZHJzL2Rvd25yZXYueG1sUEsBAhQAFAAAAAgAh07iQAnhC6kUAgAA/gMAAA4A&#10;AAAAAAAAAQAgAAAAJgEAAGRycy9lMm9Eb2MueG1sUEsFBgAAAAAGAAYAWQEAAKwFAAAAAA==&#10;">
                        <v:fill on="f" focussize="0,0"/>
                        <v:stroke on="f" miterlimit="8" joinstyle="miter"/>
                        <v:imagedata o:title=""/>
                        <o:lock v:ext="edit" aspectratio="f"/>
                        <v:textbox inset="0mm,0.3mm,0mm,0.3mm">
                          <w:txbxContent>
                            <w:p>
                              <w:pPr>
                                <w:pStyle w:val="33"/>
                                <w:spacing w:before="0" w:beforeAutospacing="0" w:after="0" w:afterAutospacing="0" w:line="360" w:lineRule="auto"/>
                                <w:jc w:val="center"/>
                                <w:textAlignment w:val="baseline"/>
                              </w:pPr>
                              <w:r>
                                <w:rPr>
                                  <w:rFonts w:hint="eastAsia" w:ascii="Times New Roman" w:hAnsi="Times New Roman" w:cs="Times New Roman"/>
                                  <w:lang w:eastAsia="zh-CN"/>
                                </w:rPr>
                                <w:t>粉尘、</w:t>
                              </w:r>
                              <w:r>
                                <w:rPr>
                                  <w:rFonts w:ascii="Times New Roman" w:hAnsi="Times New Roman" w:cs="Times New Roman"/>
                                </w:rPr>
                                <w:t>噪声</w:t>
                              </w:r>
                            </w:p>
                          </w:txbxContent>
                        </v:textbox>
                      </v:rect>
                      <v:line id="Line 31" o:spid="_x0000_s1026" o:spt="20" style="position:absolute;left:1724025;top:4138295;flip:y;height:635;width:368300;" filled="f" stroked="t" coordsize="21600,21600" o:gfxdata="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C8s2l21wAAAAgBAAAPAAAAAAAAAAEA&#10;IAAAACIAAABkcnMvZG93bnJldi54bWxQSwECFAAUAAAACACHTuJAKbLqm9cBAACNAwAADgAAAAAA&#10;AAABACAAAAAmAQAAZHJzL2Uyb0RvYy54bWxQSwUGAAAAAAYABgBZAQAAbwUAAAAA&#10;">
                        <v:fill on="f" focussize="0,0"/>
                        <v:stroke color="#000000 [3213]" joinstyle="round" dashstyle="dash" endarrow="block"/>
                        <v:imagedata o:title=""/>
                        <o:lock v:ext="edit" aspectratio="f"/>
                      </v:line>
                      <v:line id="Line 31" o:spid="_x0000_s1026" o:spt="20" style="position:absolute;left:1722755;top:3594100;flip:y;height:635;width:368300;" filled="f" stroked="t" coordsize="21600,21600" o:gfxdata="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3dj96NoAAAAIAQAADwAAAAAAAAABACAAAAAiAAAAZHJzL2Rvd25yZXYueG1s&#10;UEsBAhQAFAAAAAgAh07iQMNdEWP2AQAA0AMAAA4AAAAAAAAAAQAgAAAAKQEAAGRycy9lMm9Eb2Mu&#10;eG1sUEsFBgAAAAAGAAYAWQEAAJEFAAAAAA==&#10;">
                        <v:fill on="f" focussize="0,0"/>
                        <v:stroke color="#000000 [3200]" joinstyle="round" endarrow="block"/>
                        <v:imagedata o:title=""/>
                        <o:lock v:ext="edit" aspectratio="f"/>
                      </v:line>
                      <v:line id="Line 31" o:spid="_x0000_s1026" o:spt="20" style="position:absolute;left:3082290;top:5801360;flip:y;height:635;width:368300;" filled="f" stroked="t" coordsize="21600,21600" o:gfxdata="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LyzaXbXAAAACAEAAA8AAAAAAAAAAQAg&#10;AAAAIgAAAGRycy9kb3ducmV2LnhtbFBLAQIUABQAAAAIAIdO4kD26zJl1gEAAI0DAAAOAAAAAAAA&#10;AAEAIAAAACYBAABkcnMvZTJvRG9jLnhtbFBLBQYAAAAABgAGAFkBAABuBQAAAAA=&#10;">
                        <v:fill on="f" focussize="0,0"/>
                        <v:stroke color="#000000 [3213]" joinstyle="round" dashstyle="dash" endarrow="block"/>
                        <v:imagedata o:title=""/>
                        <o:lock v:ext="edit" aspectratio="f"/>
                      </v:line>
                      <v:line id="Line 31" o:spid="_x0000_s1026" o:spt="20" style="position:absolute;left:1724025;top:4689475;flip:y;height:635;width:368300;" filled="f" stroked="t" coordsize="21600,21600" o:gfxdata="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3dj96NoAAAAIAQAADwAAAAAAAAABACAAAAAiAAAAZHJzL2Rvd25yZXYueG1s&#10;UEsBAhQAFAAAAAgAh07iQBnq8+L2AQAA0AMAAA4AAAAAAAAAAQAgAAAAKQEAAGRycy9lMm9Eb2Mu&#10;eG1sUEsFBgAAAAAGAAYAWQEAAJEFAAAAAA==&#10;">
                        <v:fill on="f" focussize="0,0"/>
                        <v:stroke color="#000000 [3200]" joinstyle="round" endarrow="block"/>
                        <v:imagedata o:title=""/>
                        <o:lock v:ext="edit" aspectratio="f"/>
                      </v:line>
                      <v:line id="Line 31" o:spid="_x0000_s1026" o:spt="20" style="position:absolute;left:2588895;top:5385435;flip:x;height:253365;width:1270;" filled="f" stroked="t" coordsize="21600,21600" o:gfxdata="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N3Y/ejaAAAACAEAAA8AAAAA&#10;AAAAAQAgAAAAIgAAAGRycy9kb3ducmV2LnhtbFBLAQIUABQAAAAIAIdO4kDv8juz2QEAAI8DAAAO&#10;AAAAAAAAAAEAIAAAACkBAABkcnMvZTJvRG9jLnhtbFBLBQYAAAAABgAGAFkBAAB0BQAAAAA=&#10;">
                        <v:fill on="f" focussize="0,0"/>
                        <v:stroke color="#000000 [3213]" joinstyle="round" endarrow="block"/>
                        <v:imagedata o:title=""/>
                        <o:lock v:ext="edit" aspectratio="f"/>
                      </v:line>
                      <v:line id="Line 31" o:spid="_x0000_s1026" o:spt="20" style="position:absolute;left:2567940;top:4845050;flip:x;height:253365;width:1270;" filled="f" stroked="t" coordsize="21600,21600" o:gfxdata="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3dj96NoAAAAIAQAADwAAAAAA&#10;AAABACAAAAAiAAAAZHJzL2Rvd25yZXYueG1sUEsBAhQAFAAAAAgAh07iQEnCsDfYAQAAjwMAAA4A&#10;AAAAAAAAAQAgAAAAKQEAAGRycy9lMm9Eb2MueG1sUEsFBgAAAAAGAAYAWQEAAHMFAAAAAA==&#10;">
                        <v:fill on="f" focussize="0,0"/>
                        <v:stroke color="#000000 [3213]" joinstyle="round" endarrow="block"/>
                        <v:imagedata o:title=""/>
                        <o:lock v:ext="edit" aspectratio="f"/>
                      </v:line>
                      <v:line id="Line 31" o:spid="_x0000_s1026" o:spt="20" style="position:absolute;left:2555875;top:4287520;flip:x;height:253365;width:1270;" filled="f" stroked="t" coordsize="21600,21600" o:gfxdata="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N3Y/ejaAAAACAEAAA8AAAAAAAAA&#10;AQAgAAAAIgAAAGRycy9kb3ducmV2LnhtbFBLAQIUABQAAAAIAIdO4kD6oish1gEAAI8DAAAOAAAA&#10;AAAAAAEAIAAAACkBAABkcnMvZTJvRG9jLnhtbFBLBQYAAAAABgAGAFkBAABxBQAAAAA=&#10;">
                        <v:fill on="f" focussize="0,0"/>
                        <v:stroke color="#000000 [3213]" joinstyle="round" endarrow="block"/>
                        <v:imagedata o:title=""/>
                        <o:lock v:ext="edit" aspectratio="f"/>
                      </v:line>
                      <v:rect id="Rectangle 30" o:spid="_x0000_s1026" o:spt="1" style="position:absolute;left:2102485;top:4535805;height:293370;width:942340;v-text-anchor:middle;" fillcolor="#FFFFFF" filled="t" stroked="t" coordsize="21600,21600" o:gfxdata="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HEvzDZAAAACAEAAA8AAAAAAAAAAQAgAAAAIgAAAGRycy9kb3ducmV2LnhtbFBLAQIU&#10;ABQAAAAIAIdO4kDERecvKwIAAFAEAAAOAAAAAAAAAAEAIAAAACgBAABkcnMvZTJvRG9jLnhtbFBL&#10;BQYAAAAABgAGAFkBAADFBQAAAAA=&#10;">
                        <v:fill on="t" focussize="0,0"/>
                        <v:stroke color="#000000 [3213]" miterlimit="8" joinstyle="miter"/>
                        <v:imagedata o:title=""/>
                        <o:lock v:ext="edit" aspectratio="f"/>
                        <v:textbox inset="0mm,0.3mm,0mm,0.3mm">
                          <w:txbxContent>
                            <w:p>
                              <w:pPr>
                                <w:pStyle w:val="33"/>
                                <w:spacing w:before="0" w:beforeAutospacing="0" w:after="0" w:afterAutospacing="0" w:line="360" w:lineRule="auto"/>
                                <w:jc w:val="center"/>
                                <w:textAlignment w:val="baseline"/>
                                <w:rPr>
                                  <w:rFonts w:hint="eastAsia" w:eastAsia="宋体"/>
                                  <w:lang w:eastAsia="zh-CN"/>
                                </w:rPr>
                              </w:pPr>
                              <w:r>
                                <w:rPr>
                                  <w:rFonts w:hint="eastAsia" w:ascii="Times New Roman" w:hAnsi="Times New Roman" w:cs="Times New Roman"/>
                                  <w:lang w:eastAsia="zh-CN"/>
                                </w:rPr>
                                <w:t>喷涂</w:t>
                              </w:r>
                            </w:p>
                          </w:txbxContent>
                        </v:textbox>
                      </v:rect>
                      <v:rect id="Rectangle 30" o:spid="_x0000_s1026" o:spt="1" style="position:absolute;left:2110740;top:5089525;height:293370;width:942340;v-text-anchor:middle;" fillcolor="#FFFFFF" filled="t" stroked="t" coordsize="21600,21600" o:gfxdata="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CxxL8w2QAAAAgBAAAPAAAAAAAAAAEAIAAAACIAAABkcnMvZG93bnJldi54bWxQSwECFAAUAAAA&#10;CACHTuJAGAIzoCYCAABQBAAADgAAAAAAAAABACAAAAAoAQAAZHJzL2Uyb0RvYy54bWxQSwUGAAAA&#10;AAYABgBZAQAAwAUAAAAA&#10;">
                        <v:fill on="t" focussize="0,0"/>
                        <v:stroke color="#000000 [3213]" miterlimit="8" joinstyle="miter"/>
                        <v:imagedata o:title=""/>
                        <o:lock v:ext="edit" aspectratio="f"/>
                        <v:textbox inset="0mm,0.3mm,0mm,0.3mm">
                          <w:txbxContent>
                            <w:p>
                              <w:pPr>
                                <w:pStyle w:val="33"/>
                                <w:spacing w:before="0" w:beforeAutospacing="0" w:after="0" w:afterAutospacing="0" w:line="360" w:lineRule="auto"/>
                                <w:jc w:val="center"/>
                                <w:textAlignment w:val="baseline"/>
                                <w:rPr>
                                  <w:rFonts w:hint="eastAsia" w:eastAsia="宋体"/>
                                  <w:lang w:eastAsia="zh-CN"/>
                                </w:rPr>
                              </w:pPr>
                              <w:r>
                                <w:rPr>
                                  <w:rFonts w:hint="eastAsia" w:ascii="Times New Roman" w:hAnsi="Times New Roman" w:cs="Times New Roman"/>
                                  <w:lang w:eastAsia="zh-CN"/>
                                </w:rPr>
                                <w:t>冷却</w:t>
                              </w:r>
                            </w:p>
                          </w:txbxContent>
                        </v:textbox>
                      </v:rect>
                      <v:rect id="Rectangle 30" o:spid="_x0000_s1026" o:spt="1" style="position:absolute;left:2127885;top:5634990;height:293370;width:942340;v-text-anchor:middle;" fillcolor="#FFFFFF" filled="t" stroked="t" coordsize="21600,21600" o:gfxdata="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HEvzDZAAAACAEAAA8AAAAAAAAAAQAgAAAAIgAAAGRycy9kb3ducmV2LnhtbFBLAQIU&#10;ABQAAAAIAIdO4kCZwS7bKwIAAFAEAAAOAAAAAAAAAAEAIAAAACgBAABkcnMvZTJvRG9jLnhtbFBL&#10;BQYAAAAABgAGAFkBAADFBQAAAAA=&#10;">
                        <v:fill on="t" focussize="0,0"/>
                        <v:stroke color="#000000 [3213]" miterlimit="8" joinstyle="miter"/>
                        <v:imagedata o:title=""/>
                        <o:lock v:ext="edit" aspectratio="f"/>
                        <v:textbox inset="0mm,0.3mm,0mm,0.3mm">
                          <w:txbxContent>
                            <w:p>
                              <w:pPr>
                                <w:pStyle w:val="33"/>
                                <w:spacing w:before="0" w:beforeAutospacing="0" w:after="0" w:afterAutospacing="0" w:line="360" w:lineRule="auto"/>
                                <w:jc w:val="center"/>
                                <w:textAlignment w:val="baseline"/>
                                <w:rPr>
                                  <w:rFonts w:hint="eastAsia" w:eastAsia="宋体"/>
                                  <w:lang w:eastAsia="zh-CN"/>
                                </w:rPr>
                              </w:pPr>
                              <w:r>
                                <w:rPr>
                                  <w:rFonts w:hint="eastAsia" w:ascii="Times New Roman" w:hAnsi="Times New Roman" w:cs="Times New Roman"/>
                                  <w:lang w:eastAsia="zh-CN"/>
                                </w:rPr>
                                <w:t>包装</w:t>
                              </w:r>
                            </w:p>
                          </w:txbxContent>
                        </v:textbox>
                      </v:rect>
                      <v:rect id="Rectangle 30" o:spid="_x0000_s1026" o:spt="1" style="position:absolute;left:750570;top:59055;height:2096135;width:4041140;v-text-anchor:middle;" filled="f" stroked="t" coordsize="21600,21600" o:gfxdata="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U&#10;ftis2QAAAAgBAAAPAAAAAAAAAAEAIAAAACIAAABkcnMvZG93bnJldi54bWxQSwECFAAUAAAACACH&#10;TuJAFDHPXiMCAAAlBAAADgAAAAAAAAABACAAAAAoAQAAZHJzL2Uyb0RvYy54bWxQSwUGAAAAAAYA&#10;BgBZAQAAvQUAAAAA&#10;">
                        <v:fill on="f" focussize="0,0"/>
                        <v:stroke color="#000000 [3213]" miterlimit="8" joinstyle="miter" dashstyle="dash"/>
                        <v:imagedata o:title=""/>
                        <o:lock v:ext="edit" aspectratio="f"/>
                        <v:textbox inset="0mm,0.3mm,0mm,0.3mm">
                          <w:txbxContent>
                            <w:p>
                              <w:pPr>
                                <w:pStyle w:val="33"/>
                                <w:spacing w:before="0" w:beforeAutospacing="0" w:after="0" w:afterAutospacing="0" w:line="360" w:lineRule="auto"/>
                                <w:jc w:val="center"/>
                                <w:textAlignment w:val="baseline"/>
                                <w:rPr>
                                  <w:rFonts w:hint="eastAsia" w:eastAsia="宋体"/>
                                  <w:lang w:eastAsia="zh-CN"/>
                                </w:rPr>
                              </w:pPr>
                              <w:r>
                                <w:rPr>
                                  <w:rFonts w:hint="eastAsia" w:ascii="Times New Roman" w:hAnsi="Times New Roman" w:cs="Times New Roman"/>
                                  <w:lang w:val="en-US" w:eastAsia="zh-CN"/>
                                </w:rPr>
                                <w:t xml:space="preserve">                                            </w:t>
                              </w:r>
                              <w:r>
                                <w:rPr>
                                  <w:rFonts w:hint="eastAsia" w:ascii="Times New Roman" w:hAnsi="Times New Roman" w:cs="Times New Roman"/>
                                  <w:lang w:eastAsia="zh-CN"/>
                                </w:rPr>
                                <w:t>利用原有</w:t>
                              </w:r>
                            </w:p>
                          </w:txbxContent>
                        </v:textbox>
                      </v:rect>
                    </v:group>
                  </w:pict>
                </mc:Fallback>
              </mc:AlternateContent>
            </w:r>
          </w:p>
          <w:p>
            <w:pPr>
              <w:ind w:firstLine="422"/>
              <w:rPr>
                <w:rFonts w:cs="Times New Roman"/>
              </w:rPr>
            </w:pPr>
          </w:p>
          <w:p>
            <w:pPr>
              <w:ind w:firstLine="422"/>
              <w:rPr>
                <w:rFonts w:cs="Times New Roman"/>
              </w:rPr>
            </w:pPr>
          </w:p>
          <w:p>
            <w:pPr>
              <w:ind w:firstLine="422"/>
              <w:rPr>
                <w:rFonts w:cs="Times New Roman"/>
              </w:rPr>
            </w:pPr>
          </w:p>
          <w:p>
            <w:pPr>
              <w:ind w:firstLine="422"/>
              <w:rPr>
                <w:rFonts w:cs="Times New Roman"/>
              </w:rPr>
            </w:pPr>
          </w:p>
          <w:p>
            <w:pPr>
              <w:ind w:firstLine="422"/>
              <w:rPr>
                <w:rFonts w:cs="Times New Roman"/>
              </w:rPr>
            </w:pPr>
          </w:p>
          <w:p>
            <w:pPr>
              <w:ind w:firstLine="422"/>
              <w:rPr>
                <w:rFonts w:cs="Times New Roman"/>
              </w:rPr>
            </w:pPr>
          </w:p>
          <w:p>
            <w:pPr>
              <w:ind w:firstLine="422"/>
              <w:rPr>
                <w:rFonts w:cs="Times New Roman"/>
              </w:rPr>
            </w:pPr>
          </w:p>
          <w:p>
            <w:pPr>
              <w:ind w:firstLine="422"/>
              <w:rPr>
                <w:rFonts w:cs="Times New Roman"/>
              </w:rPr>
            </w:pPr>
          </w:p>
          <w:p>
            <w:pPr>
              <w:ind w:firstLine="422"/>
              <w:rPr>
                <w:rFonts w:cs="Times New Roman"/>
              </w:rPr>
            </w:pPr>
          </w:p>
          <w:p>
            <w:pPr>
              <w:ind w:firstLine="422"/>
              <w:rPr>
                <w:rFonts w:cs="Times New Roman"/>
              </w:rPr>
            </w:pPr>
          </w:p>
          <w:p>
            <w:pPr>
              <w:ind w:firstLine="422"/>
              <w:rPr>
                <w:rFonts w:cs="Times New Roman"/>
              </w:rPr>
            </w:pPr>
          </w:p>
          <w:p>
            <w:pPr>
              <w:ind w:firstLine="422"/>
              <w:rPr>
                <w:rFonts w:cs="Times New Roman"/>
              </w:rPr>
            </w:pPr>
          </w:p>
          <w:p>
            <w:pPr>
              <w:ind w:firstLine="422"/>
              <w:rPr>
                <w:rFonts w:cs="Times New Roman"/>
              </w:rPr>
            </w:pPr>
          </w:p>
          <w:p>
            <w:pPr>
              <w:ind w:firstLine="422"/>
              <w:rPr>
                <w:rFonts w:cs="Times New Roman"/>
              </w:rPr>
            </w:pPr>
          </w:p>
          <w:p>
            <w:pPr>
              <w:ind w:firstLine="422"/>
              <w:rPr>
                <w:rFonts w:cs="Times New Roman"/>
              </w:rPr>
            </w:pPr>
          </w:p>
          <w:p>
            <w:pPr>
              <w:ind w:firstLine="422"/>
              <w:rPr>
                <w:rFonts w:cs="Times New Roman"/>
              </w:rPr>
            </w:pPr>
          </w:p>
          <w:p>
            <w:pPr>
              <w:ind w:firstLine="422"/>
              <w:rPr>
                <w:rFonts w:cs="Times New Roman"/>
              </w:rPr>
            </w:pPr>
          </w:p>
          <w:p>
            <w:pPr>
              <w:pStyle w:val="42"/>
              <w:rPr>
                <w:rFonts w:cs="Times New Roman"/>
              </w:rPr>
            </w:pPr>
          </w:p>
          <w:p>
            <w:pPr>
              <w:pStyle w:val="42"/>
              <w:rPr>
                <w:rFonts w:cs="Times New Roman"/>
              </w:rPr>
            </w:pPr>
          </w:p>
          <w:p>
            <w:pPr>
              <w:pStyle w:val="42"/>
              <w:rPr>
                <w:rFonts w:cs="Times New Roman"/>
              </w:rPr>
            </w:pPr>
          </w:p>
          <w:p>
            <w:pPr>
              <w:pStyle w:val="42"/>
              <w:rPr>
                <w:rFonts w:cs="Times New Roman"/>
              </w:rPr>
            </w:pPr>
          </w:p>
          <w:p>
            <w:pPr>
              <w:spacing w:line="480" w:lineRule="exact"/>
              <w:ind w:firstLine="480" w:firstLineChars="200"/>
              <w:jc w:val="center"/>
              <w:rPr>
                <w:rFonts w:hint="default" w:ascii="Times New Roman" w:hAnsi="Times New Roman" w:eastAsia="黑体" w:cs="Times New Roman"/>
                <w:bCs/>
                <w:color w:val="000000"/>
                <w:sz w:val="24"/>
                <w:szCs w:val="24"/>
              </w:rPr>
            </w:pPr>
            <w:r>
              <w:rPr>
                <w:rFonts w:hint="default" w:ascii="Times New Roman" w:hAnsi="Times New Roman" w:eastAsia="黑体" w:cs="Times New Roman"/>
                <w:bCs/>
                <w:color w:val="000000"/>
                <w:sz w:val="24"/>
                <w:szCs w:val="24"/>
              </w:rPr>
              <w:t>图3 生产线工艺流程及产污环节图</w:t>
            </w:r>
          </w:p>
          <w:p>
            <w:pPr>
              <w:ind w:firstLine="0" w:firstLineChars="0"/>
              <w:rPr>
                <w:rFonts w:hint="eastAsia" w:ascii="Times New Roman" w:hAnsi="Times New Roman" w:cs="Times New Roman" w:eastAsiaTheme="minorEastAsia"/>
                <w:kern w:val="2"/>
                <w:sz w:val="24"/>
                <w:szCs w:val="22"/>
                <w:lang w:val="en-US" w:eastAsia="zh-CN" w:bidi="ar-SA"/>
              </w:rPr>
            </w:pPr>
            <w:r>
              <w:rPr>
                <w:rFonts w:hint="eastAsia" w:ascii="Times New Roman" w:hAnsi="Times New Roman" w:cs="Times New Roman" w:eastAsiaTheme="minorEastAsia"/>
                <w:kern w:val="2"/>
                <w:sz w:val="24"/>
                <w:szCs w:val="22"/>
                <w:lang w:val="en-US" w:eastAsia="zh-CN" w:bidi="ar-SA"/>
              </w:rPr>
              <w:t>工艺流程简介：</w:t>
            </w:r>
          </w:p>
          <w:p>
            <w:pPr>
              <w:ind w:firstLine="482" w:firstLineChars="200"/>
              <w:rPr>
                <w:rFonts w:hint="eastAsia" w:cs="Times New Roman"/>
                <w:kern w:val="2"/>
                <w:sz w:val="24"/>
                <w:szCs w:val="22"/>
                <w:lang w:val="en-US" w:eastAsia="zh-CN" w:bidi="ar-SA"/>
              </w:rPr>
            </w:pPr>
            <w:r>
              <w:rPr>
                <w:rFonts w:hint="eastAsia" w:cs="Times New Roman"/>
                <w:b/>
                <w:bCs/>
                <w:kern w:val="2"/>
                <w:sz w:val="24"/>
                <w:szCs w:val="22"/>
                <w:lang w:val="en-US" w:eastAsia="zh-CN" w:bidi="ar-SA"/>
              </w:rPr>
              <w:t>依托原有工程相关工序</w:t>
            </w:r>
            <w:r>
              <w:rPr>
                <w:rFonts w:hint="eastAsia" w:cs="Times New Roman"/>
                <w:kern w:val="2"/>
                <w:sz w:val="24"/>
                <w:szCs w:val="22"/>
                <w:lang w:val="en-US" w:eastAsia="zh-CN" w:bidi="ar-SA"/>
              </w:rPr>
              <w:t>：</w:t>
            </w:r>
          </w:p>
          <w:p>
            <w:pPr>
              <w:ind w:firstLine="480" w:firstLineChars="200"/>
              <w:rPr>
                <w:rFonts w:hint="eastAsia" w:cs="Times New Roman"/>
                <w:kern w:val="2"/>
                <w:sz w:val="24"/>
                <w:szCs w:val="22"/>
                <w:lang w:val="en-US" w:eastAsia="zh-CN" w:bidi="ar-SA"/>
              </w:rPr>
            </w:pPr>
            <w:r>
              <w:rPr>
                <w:rFonts w:hint="eastAsia" w:cs="Times New Roman"/>
                <w:kern w:val="2"/>
                <w:sz w:val="24"/>
                <w:szCs w:val="22"/>
                <w:lang w:val="en-US" w:eastAsia="zh-CN" w:bidi="ar-SA"/>
              </w:rPr>
              <w:t>粉碎、配料、混合：生产时首先将各种原料投入到筒仓，后对各原料经过粉碎机进行粉碎，后按照设置的配比要求通过计量系统进行配料至混合均匀，进入待粉仓中，等待二次微粉。</w:t>
            </w:r>
          </w:p>
          <w:p>
            <w:pPr>
              <w:ind w:firstLine="482" w:firstLineChars="200"/>
              <w:rPr>
                <w:rFonts w:hint="eastAsia" w:cs="Times New Roman"/>
                <w:b/>
                <w:bCs/>
                <w:kern w:val="2"/>
                <w:sz w:val="24"/>
                <w:szCs w:val="22"/>
                <w:lang w:val="en-US" w:eastAsia="zh-CN" w:bidi="ar-SA"/>
              </w:rPr>
            </w:pPr>
            <w:r>
              <w:rPr>
                <w:rFonts w:hint="eastAsia" w:cs="Times New Roman"/>
                <w:b/>
                <w:bCs/>
                <w:kern w:val="2"/>
                <w:sz w:val="24"/>
                <w:szCs w:val="22"/>
                <w:lang w:val="en-US" w:eastAsia="zh-CN" w:bidi="ar-SA"/>
              </w:rPr>
              <w:t>本次扩建工序：</w:t>
            </w:r>
          </w:p>
          <w:p>
            <w:pPr>
              <w:ind w:firstLine="480" w:firstLineChars="200"/>
              <w:rPr>
                <w:rFonts w:hint="eastAsia" w:cs="Times New Roman"/>
                <w:kern w:val="2"/>
                <w:sz w:val="24"/>
                <w:szCs w:val="22"/>
                <w:lang w:val="en-US" w:eastAsia="zh-CN" w:bidi="ar-SA"/>
              </w:rPr>
            </w:pPr>
            <w:r>
              <w:rPr>
                <w:rFonts w:hint="eastAsia" w:cs="Times New Roman"/>
                <w:kern w:val="2"/>
                <w:sz w:val="24"/>
                <w:szCs w:val="22"/>
                <w:lang w:val="en-US" w:eastAsia="zh-CN" w:bidi="ar-SA"/>
              </w:rPr>
              <w:t>二次微粉、配料：首先原料从待粉仓进入超微粉碎机进行进一步粉碎，后按照设置的配比要求通过计量系统进行配料至混合均匀，混合好的料通过斗式提升机进入待膨化仓，进入下道工序。</w:t>
            </w:r>
          </w:p>
          <w:p>
            <w:pPr>
              <w:ind w:firstLine="480" w:firstLineChars="200"/>
              <w:rPr>
                <w:rFonts w:hint="eastAsia" w:cs="Times New Roman"/>
                <w:kern w:val="2"/>
                <w:sz w:val="24"/>
                <w:szCs w:val="22"/>
                <w:lang w:val="en-US" w:eastAsia="zh-CN" w:bidi="ar-SA"/>
              </w:rPr>
            </w:pPr>
            <w:r>
              <w:rPr>
                <w:rFonts w:hint="eastAsia" w:cs="Times New Roman"/>
                <w:kern w:val="2"/>
                <w:sz w:val="24"/>
                <w:szCs w:val="22"/>
                <w:lang w:val="en-US" w:eastAsia="zh-CN" w:bidi="ar-SA"/>
              </w:rPr>
              <w:t>膨化：物料通过膨化机进行高压(25-100kg/cm</w:t>
            </w:r>
            <w:r>
              <w:rPr>
                <w:rFonts w:hint="eastAsia" w:cs="Times New Roman"/>
                <w:kern w:val="2"/>
                <w:sz w:val="24"/>
                <w:szCs w:val="22"/>
                <w:vertAlign w:val="superscript"/>
                <w:lang w:val="en-US" w:eastAsia="zh-CN" w:bidi="ar-SA"/>
              </w:rPr>
              <w:t>2</w:t>
            </w:r>
            <w:r>
              <w:rPr>
                <w:rFonts w:hint="eastAsia" w:cs="Times New Roman"/>
                <w:kern w:val="2"/>
                <w:sz w:val="24"/>
                <w:szCs w:val="22"/>
                <w:lang w:val="en-US" w:eastAsia="zh-CN" w:bidi="ar-SA"/>
              </w:rPr>
              <w:t>)、高温（110-200℃）处理通过蒸汽调质熟化并到达一定的均匀度，饲料中的营养成分更容易被鱼类消化吸收，膨化时间约11-14秒，再由切刀切为均匀粒状被送入下一道工序烘干。</w:t>
            </w:r>
          </w:p>
          <w:p>
            <w:pPr>
              <w:ind w:firstLine="480" w:firstLineChars="200"/>
              <w:rPr>
                <w:rFonts w:hint="eastAsia" w:cs="Times New Roman"/>
                <w:kern w:val="2"/>
                <w:sz w:val="24"/>
                <w:szCs w:val="22"/>
                <w:lang w:val="en-US" w:eastAsia="zh-CN" w:bidi="ar-SA"/>
              </w:rPr>
            </w:pPr>
            <w:r>
              <w:rPr>
                <w:rFonts w:hint="eastAsia" w:cs="Times New Roman"/>
                <w:kern w:val="2"/>
                <w:sz w:val="24"/>
                <w:szCs w:val="22"/>
                <w:lang w:val="en-US" w:eastAsia="zh-CN" w:bidi="ar-SA"/>
              </w:rPr>
              <w:t xml:space="preserve">在挤压腔内膨化实际上是一个高温瞬时的过程，即饲料处于高温(110-200℃)、高压 (25-100kg/cm2)以及高剪切力、高水分(10-20%甚至30%)的环境中，通过连续混和、调质、升温、增压、熟化、挤出模孔和骤然降压后形成一种膨松多孔的饲料。膨化制粒一般采用湿法挤压膨化机，原料在膨化机中螺旋的挤压和推动下，产生高温高压，在通过模孔的瞬间，温度和压力急剧下降，使原料中的水分迅速蒸发，体积膨胀，比重变轻，经过料口的切口切割成型。 </w:t>
            </w:r>
          </w:p>
          <w:p>
            <w:pPr>
              <w:ind w:firstLine="480" w:firstLineChars="200"/>
              <w:rPr>
                <w:rFonts w:hint="eastAsia" w:cs="Times New Roman"/>
                <w:kern w:val="2"/>
                <w:sz w:val="24"/>
                <w:szCs w:val="22"/>
                <w:lang w:val="en-US" w:eastAsia="zh-CN" w:bidi="ar-SA"/>
              </w:rPr>
            </w:pPr>
            <w:r>
              <w:rPr>
                <w:rFonts w:hint="eastAsia" w:cs="Times New Roman"/>
                <w:kern w:val="2"/>
                <w:sz w:val="24"/>
                <w:szCs w:val="22"/>
                <w:lang w:val="en-US" w:eastAsia="zh-CN" w:bidi="ar-SA"/>
              </w:rPr>
              <w:t>烘干、筛分：膨化饲料含有一定水份（20-25%），必须通过烘干机去除多余水份，烘干后的通过震动分级筛筛选合格的物料进入下一工序，筛下物返回待粉仓回用。</w:t>
            </w:r>
          </w:p>
          <w:p>
            <w:pPr>
              <w:ind w:firstLine="480" w:firstLineChars="200"/>
              <w:rPr>
                <w:rFonts w:hint="eastAsia" w:cs="Times New Roman"/>
                <w:kern w:val="2"/>
                <w:sz w:val="24"/>
                <w:szCs w:val="22"/>
                <w:lang w:val="en-US" w:eastAsia="zh-CN" w:bidi="ar-SA"/>
              </w:rPr>
            </w:pPr>
            <w:r>
              <w:rPr>
                <w:rFonts w:hint="eastAsia" w:cs="Times New Roman"/>
                <w:kern w:val="2"/>
                <w:sz w:val="24"/>
                <w:szCs w:val="22"/>
                <w:lang w:val="en-US" w:eastAsia="zh-CN" w:bidi="ar-SA"/>
              </w:rPr>
              <w:t>喷涂：将烘干过的鱼饲料通过油脂雾化喷涂机，加压状态下喷涂植物油。</w:t>
            </w:r>
          </w:p>
          <w:p>
            <w:pPr>
              <w:ind w:firstLine="480" w:firstLineChars="200"/>
              <w:rPr>
                <w:rFonts w:hint="eastAsia" w:cs="Times New Roman"/>
                <w:kern w:val="2"/>
                <w:sz w:val="24"/>
                <w:szCs w:val="22"/>
                <w:lang w:val="en-US" w:eastAsia="zh-CN" w:bidi="ar-SA"/>
              </w:rPr>
            </w:pPr>
            <w:r>
              <w:rPr>
                <w:rFonts w:hint="eastAsia" w:cs="Times New Roman"/>
                <w:kern w:val="2"/>
                <w:sz w:val="24"/>
                <w:szCs w:val="22"/>
                <w:lang w:val="en-US" w:eastAsia="zh-CN" w:bidi="ar-SA"/>
              </w:rPr>
              <w:t>冷却：喷涂后的饲料进入翻版冷却机冷却，冷却完成后通过提升机进入成品仓。</w:t>
            </w:r>
          </w:p>
          <w:p>
            <w:pPr>
              <w:ind w:firstLine="480" w:firstLineChars="200"/>
              <w:rPr>
                <w:rFonts w:hint="eastAsia" w:cs="Times New Roman"/>
                <w:kern w:val="2"/>
                <w:sz w:val="24"/>
                <w:szCs w:val="22"/>
                <w:lang w:val="en-US" w:eastAsia="zh-CN" w:bidi="ar-SA"/>
              </w:rPr>
            </w:pPr>
            <w:r>
              <w:rPr>
                <w:rFonts w:hint="eastAsia" w:cs="Times New Roman"/>
                <w:kern w:val="2"/>
                <w:sz w:val="24"/>
                <w:szCs w:val="22"/>
                <w:lang w:val="en-US" w:eastAsia="zh-CN" w:bidi="ar-SA"/>
              </w:rPr>
              <w:t>包装：通过自动打包秤进行打包，入库待售。</w:t>
            </w:r>
          </w:p>
          <w:p>
            <w:pPr>
              <w:ind w:firstLine="0" w:firstLineChars="0"/>
              <w:rPr>
                <w:rFonts w:cs="Times New Roman"/>
                <w:b/>
              </w:rPr>
            </w:pPr>
            <w:r>
              <w:rPr>
                <w:rFonts w:cs="Times New Roman"/>
                <w:b/>
              </w:rPr>
              <w:t>二、主要污染工序：</w:t>
            </w:r>
          </w:p>
          <w:p>
            <w:pPr>
              <w:ind w:firstLine="480"/>
              <w:rPr>
                <w:rFonts w:cs="Times New Roman"/>
              </w:rPr>
            </w:pPr>
            <w:r>
              <w:rPr>
                <w:rFonts w:cs="Times New Roman"/>
              </w:rPr>
              <w:t>本项目为扩建工程，项目主要污染物产生环节如下：</w:t>
            </w:r>
          </w:p>
          <w:p>
            <w:pPr>
              <w:pStyle w:val="57"/>
              <w:numPr>
                <w:ilvl w:val="0"/>
                <w:numId w:val="4"/>
              </w:numPr>
              <w:ind w:firstLineChars="0"/>
              <w:rPr>
                <w:rFonts w:cs="Times New Roman"/>
              </w:rPr>
            </w:pPr>
            <w:r>
              <w:rPr>
                <w:rFonts w:cs="Times New Roman"/>
              </w:rPr>
              <w:t>废气：</w:t>
            </w:r>
            <w:r>
              <w:rPr>
                <w:rFonts w:hint="eastAsia" w:cs="Times New Roman"/>
                <w:lang w:eastAsia="zh-CN"/>
              </w:rPr>
              <w:t>本</w:t>
            </w:r>
            <w:r>
              <w:rPr>
                <w:rFonts w:cs="Times New Roman"/>
              </w:rPr>
              <w:t>项目废气主要</w:t>
            </w:r>
            <w:r>
              <w:rPr>
                <w:rFonts w:hint="eastAsia" w:cs="Times New Roman"/>
                <w:lang w:eastAsia="zh-CN"/>
              </w:rPr>
              <w:t>有粉碎、混合、打包工序粉尘</w:t>
            </w:r>
            <w:r>
              <w:rPr>
                <w:rFonts w:cs="Times New Roman"/>
              </w:rPr>
              <w:t>。</w:t>
            </w:r>
          </w:p>
          <w:p>
            <w:pPr>
              <w:pStyle w:val="57"/>
              <w:numPr>
                <w:ilvl w:val="0"/>
                <w:numId w:val="4"/>
              </w:numPr>
              <w:ind w:firstLineChars="0"/>
              <w:rPr>
                <w:rFonts w:cs="Times New Roman"/>
              </w:rPr>
            </w:pPr>
            <w:r>
              <w:rPr>
                <w:rFonts w:cs="Times New Roman"/>
              </w:rPr>
              <w:t>废水：</w:t>
            </w:r>
            <w:r>
              <w:rPr>
                <w:rFonts w:hint="eastAsia" w:cs="Times New Roman"/>
                <w:lang w:eastAsia="zh-CN"/>
              </w:rPr>
              <w:t>本项目不新增职工，因此不增加生活污水，</w:t>
            </w:r>
            <w:r>
              <w:rPr>
                <w:rFonts w:cs="Times New Roman"/>
              </w:rPr>
              <w:t>项目不产生生产废水</w:t>
            </w:r>
            <w:r>
              <w:rPr>
                <w:rFonts w:hint="eastAsia" w:cs="Times New Roman"/>
                <w:lang w:eastAsia="zh-CN"/>
              </w:rPr>
              <w:t>。</w:t>
            </w:r>
          </w:p>
          <w:p>
            <w:pPr>
              <w:pStyle w:val="57"/>
              <w:numPr>
                <w:ilvl w:val="0"/>
                <w:numId w:val="4"/>
              </w:numPr>
              <w:ind w:firstLineChars="0"/>
              <w:rPr>
                <w:rFonts w:cs="Times New Roman"/>
              </w:rPr>
            </w:pPr>
            <w:r>
              <w:rPr>
                <w:rFonts w:cs="Times New Roman"/>
              </w:rPr>
              <w:t>噪声：本项目噪声主要为各车间设备运行是产生的设备噪声</w:t>
            </w:r>
            <w:r>
              <w:rPr>
                <w:rFonts w:hint="eastAsia" w:cs="Times New Roman"/>
                <w:lang w:eastAsia="zh-CN"/>
              </w:rPr>
              <w:t>。</w:t>
            </w:r>
          </w:p>
          <w:p>
            <w:pPr>
              <w:ind w:firstLine="480"/>
              <w:rPr>
                <w:rFonts w:cs="Times New Roman"/>
              </w:rPr>
            </w:pPr>
            <w:r>
              <w:rPr>
                <w:rFonts w:hint="eastAsia" w:ascii="宋体" w:hAnsi="宋体" w:eastAsia="宋体" w:cs="宋体"/>
              </w:rPr>
              <w:t>④</w:t>
            </w:r>
            <w:r>
              <w:rPr>
                <w:rFonts w:cs="Times New Roman"/>
              </w:rPr>
              <w:t xml:space="preserve"> 固体废弃物：</w:t>
            </w:r>
            <w:r>
              <w:rPr>
                <w:rFonts w:hint="eastAsia" w:cs="Times New Roman"/>
                <w:lang w:eastAsia="zh-CN"/>
              </w:rPr>
              <w:t>本项目固废主要是烘干后筛分选料产生的筛下物</w:t>
            </w:r>
            <w:r>
              <w:rPr>
                <w:rFonts w:cs="Times New Roman"/>
              </w:rPr>
              <w:t>。</w:t>
            </w:r>
          </w:p>
          <w:p>
            <w:pPr>
              <w:ind w:firstLine="0" w:firstLineChars="0"/>
              <w:rPr>
                <w:rFonts w:cs="Times New Roman"/>
                <w:b/>
              </w:rPr>
            </w:pPr>
            <w:r>
              <w:rPr>
                <w:rFonts w:cs="Times New Roman"/>
                <w:b/>
              </w:rPr>
              <w:t>三、污染源分析</w:t>
            </w:r>
          </w:p>
          <w:p>
            <w:pPr>
              <w:ind w:firstLine="318" w:firstLineChars="132"/>
              <w:rPr>
                <w:rFonts w:eastAsia="宋体" w:cs="Times New Roman"/>
                <w:b/>
                <w:szCs w:val="24"/>
              </w:rPr>
            </w:pPr>
            <w:r>
              <w:rPr>
                <w:rFonts w:eastAsia="宋体" w:cs="Times New Roman"/>
                <w:b/>
                <w:szCs w:val="24"/>
              </w:rPr>
              <w:t>营运期污染源分析：</w:t>
            </w:r>
          </w:p>
          <w:p>
            <w:pPr>
              <w:ind w:firstLine="318" w:firstLineChars="132"/>
              <w:rPr>
                <w:rFonts w:eastAsia="宋体" w:cs="Times New Roman"/>
                <w:b/>
                <w:szCs w:val="24"/>
                <w:highlight w:val="none"/>
              </w:rPr>
            </w:pPr>
            <w:r>
              <w:rPr>
                <w:rFonts w:eastAsia="宋体" w:cs="Times New Roman"/>
                <w:b/>
                <w:szCs w:val="24"/>
                <w:highlight w:val="none"/>
              </w:rPr>
              <w:t>1、废气</w:t>
            </w:r>
          </w:p>
          <w:p>
            <w:pPr>
              <w:ind w:firstLine="482"/>
              <w:rPr>
                <w:rFonts w:cs="Times New Roman"/>
                <w:b/>
              </w:rPr>
            </w:pPr>
            <w:r>
              <w:rPr>
                <w:rFonts w:eastAsia="宋体" w:cs="Times New Roman"/>
                <w:b/>
                <w:szCs w:val="24"/>
              </w:rPr>
              <w:t>（1）</w:t>
            </w:r>
            <w:r>
              <w:rPr>
                <w:rFonts w:hint="eastAsia" w:eastAsia="宋体" w:cs="Times New Roman"/>
                <w:b/>
                <w:szCs w:val="24"/>
                <w:lang w:eastAsia="zh-CN"/>
              </w:rPr>
              <w:t>有组织</w:t>
            </w:r>
            <w:r>
              <w:rPr>
                <w:rFonts w:cs="Times New Roman"/>
                <w:b/>
              </w:rPr>
              <w:t>粉尘</w:t>
            </w:r>
          </w:p>
          <w:p>
            <w:pPr>
              <w:pStyle w:val="95"/>
              <w:spacing w:line="360" w:lineRule="auto"/>
              <w:ind w:firstLine="470" w:firstLineChars="196"/>
              <w:rPr>
                <w:rFonts w:hint="eastAsia"/>
                <w:szCs w:val="24"/>
              </w:rPr>
            </w:pPr>
            <w:r>
              <w:rPr>
                <w:rFonts w:hint="eastAsia"/>
                <w:lang w:eastAsia="zh-CN"/>
              </w:rPr>
              <w:t>项目在原料的进料、粉碎、混合、包装等过程中均会产生粉尘，项目在下料口设置</w:t>
            </w:r>
            <w:r>
              <w:rPr>
                <w:rFonts w:hint="eastAsia"/>
                <w:lang w:val="en-US" w:eastAsia="zh-CN"/>
              </w:rPr>
              <w:t>2台脉冲除尘器，粉碎工序配置1台脉冲除尘器，配料工序配置1台脉冲除尘器；二次微粉工序配置1台脉冲除尘器，二次配料工序配置1台脉冲除尘器，包装工序配置1台脉冲除尘器。共7台脉冲除尘器。生产车间设置一根25m高总排气筒，总排口配套风机风量为2000</w:t>
            </w:r>
            <w:r>
              <w:rPr>
                <w:rFonts w:hint="eastAsia"/>
              </w:rPr>
              <w:t>m</w:t>
            </w:r>
            <w:r>
              <w:rPr>
                <w:rFonts w:hint="eastAsia"/>
                <w:vertAlign w:val="superscript"/>
              </w:rPr>
              <w:t>3</w:t>
            </w:r>
            <w:r>
              <w:rPr>
                <w:rFonts w:hint="eastAsia"/>
              </w:rPr>
              <w:t>/h</w:t>
            </w:r>
            <w:r>
              <w:rPr>
                <w:rFonts w:hint="eastAsia"/>
                <w:lang w:eastAsia="zh-CN"/>
              </w:rPr>
              <w:t>，</w:t>
            </w:r>
            <w:r>
              <w:rPr>
                <w:rFonts w:hint="eastAsia"/>
              </w:rPr>
              <w:t>类比同类项目及现有工程，粉尘的产生量约为总物料的千分之一，经计算本项目</w:t>
            </w:r>
            <w:r>
              <w:rPr>
                <w:rFonts w:hint="eastAsia"/>
                <w:lang w:eastAsia="zh-CN"/>
              </w:rPr>
              <w:t>粉尘产生</w:t>
            </w:r>
            <w:r>
              <w:rPr>
                <w:rFonts w:hint="eastAsia"/>
              </w:rPr>
              <w:t>总量为</w:t>
            </w:r>
            <w:r>
              <w:rPr>
                <w:rFonts w:hint="eastAsia"/>
                <w:lang w:val="en-US" w:eastAsia="zh-CN"/>
              </w:rPr>
              <w:t>21t/a</w:t>
            </w:r>
            <w:r>
              <w:rPr>
                <w:rFonts w:hint="eastAsia"/>
              </w:rPr>
              <w:t>，</w:t>
            </w:r>
            <w:r>
              <w:rPr>
                <w:rFonts w:hint="eastAsia"/>
                <w:lang w:eastAsia="zh-CN"/>
              </w:rPr>
              <w:t>除尘器效率按</w:t>
            </w:r>
            <w:r>
              <w:rPr>
                <w:rFonts w:hint="eastAsia"/>
                <w:lang w:val="en-US" w:eastAsia="zh-CN"/>
              </w:rPr>
              <w:t>99%计算，</w:t>
            </w:r>
            <w:r>
              <w:rPr>
                <w:rFonts w:hint="eastAsia"/>
              </w:rPr>
              <w:t>则</w:t>
            </w:r>
            <w:r>
              <w:rPr>
                <w:rFonts w:hint="eastAsia"/>
                <w:lang w:eastAsia="zh-CN"/>
              </w:rPr>
              <w:t>粉尘排放</w:t>
            </w:r>
            <w:r>
              <w:rPr>
                <w:rFonts w:hint="eastAsia"/>
              </w:rPr>
              <w:t>量为</w:t>
            </w:r>
            <w:r>
              <w:rPr>
                <w:rFonts w:hint="eastAsia"/>
                <w:lang w:val="en-US" w:eastAsia="zh-CN"/>
              </w:rPr>
              <w:t>0.21t/a</w:t>
            </w:r>
            <w:r>
              <w:rPr>
                <w:rFonts w:hint="eastAsia"/>
              </w:rPr>
              <w:t>，项目年工作天数</w:t>
            </w:r>
            <w:r>
              <w:rPr>
                <w:rFonts w:hint="eastAsia"/>
                <w:lang w:val="en-US" w:eastAsia="zh-CN"/>
              </w:rPr>
              <w:t>250d</w:t>
            </w:r>
            <w:r>
              <w:rPr>
                <w:rFonts w:hint="eastAsia"/>
              </w:rPr>
              <w:t>，日工作8</w:t>
            </w:r>
            <w:r>
              <w:rPr>
                <w:rFonts w:hint="eastAsia"/>
                <w:lang w:val="en-US" w:eastAsia="zh-CN"/>
              </w:rPr>
              <w:t>h</w:t>
            </w:r>
            <w:r>
              <w:rPr>
                <w:rFonts w:hint="eastAsia"/>
              </w:rPr>
              <w:t>，</w:t>
            </w:r>
            <w:r>
              <w:rPr>
                <w:rFonts w:hint="eastAsia"/>
                <w:lang w:eastAsia="zh-CN"/>
              </w:rPr>
              <w:t>设备年工作</w:t>
            </w:r>
            <w:r>
              <w:rPr>
                <w:rFonts w:hint="eastAsia"/>
                <w:lang w:val="en-US" w:eastAsia="zh-CN"/>
              </w:rPr>
              <w:t>2000h。</w:t>
            </w:r>
            <w:r>
              <w:rPr>
                <w:rFonts w:hint="eastAsia"/>
              </w:rPr>
              <w:t>则粉尘产生速率为</w:t>
            </w:r>
            <w:r>
              <w:rPr>
                <w:rFonts w:hint="eastAsia"/>
                <w:lang w:val="en-US" w:eastAsia="zh-CN"/>
              </w:rPr>
              <w:t>10.5</w:t>
            </w:r>
            <w:r>
              <w:rPr>
                <w:rFonts w:hint="eastAsia"/>
              </w:rPr>
              <w:t>kg/h</w:t>
            </w:r>
            <w:r>
              <w:rPr>
                <w:rFonts w:hint="eastAsia"/>
                <w:lang w:eastAsia="zh-CN"/>
              </w:rPr>
              <w:t>，产生</w:t>
            </w:r>
            <w:r>
              <w:rPr>
                <w:rFonts w:hint="eastAsia"/>
              </w:rPr>
              <w:t>浓度为</w:t>
            </w:r>
            <w:r>
              <w:rPr>
                <w:rFonts w:hint="eastAsia"/>
                <w:lang w:val="en-US" w:eastAsia="zh-CN"/>
              </w:rPr>
              <w:t>5250</w:t>
            </w:r>
            <w:r>
              <w:rPr>
                <w:szCs w:val="24"/>
              </w:rPr>
              <w:t>mg/m</w:t>
            </w:r>
            <w:r>
              <w:rPr>
                <w:szCs w:val="24"/>
                <w:vertAlign w:val="superscript"/>
              </w:rPr>
              <w:t>3</w:t>
            </w:r>
            <w:r>
              <w:rPr>
                <w:szCs w:val="24"/>
              </w:rPr>
              <w:t>。</w:t>
            </w:r>
            <w:r>
              <w:rPr>
                <w:rFonts w:hint="eastAsia"/>
              </w:rPr>
              <w:t>本项目粉尘排放速率为0.</w:t>
            </w:r>
            <w:r>
              <w:rPr>
                <w:rFonts w:hint="eastAsia"/>
                <w:lang w:val="en-US" w:eastAsia="zh-CN"/>
              </w:rPr>
              <w:t>105</w:t>
            </w:r>
            <w:r>
              <w:rPr>
                <w:rFonts w:hint="eastAsia"/>
              </w:rPr>
              <w:t>kg/h，排放浓度为</w:t>
            </w:r>
            <w:r>
              <w:rPr>
                <w:rFonts w:hint="eastAsia"/>
                <w:lang w:val="en-US" w:eastAsia="zh-CN"/>
              </w:rPr>
              <w:t>52.5</w:t>
            </w:r>
            <w:r>
              <w:rPr>
                <w:szCs w:val="24"/>
              </w:rPr>
              <w:t>mg/m</w:t>
            </w:r>
            <w:r>
              <w:rPr>
                <w:szCs w:val="24"/>
                <w:vertAlign w:val="superscript"/>
              </w:rPr>
              <w:t>3</w:t>
            </w:r>
            <w:r>
              <w:rPr>
                <w:szCs w:val="24"/>
              </w:rPr>
              <w:t>。</w:t>
            </w:r>
          </w:p>
          <w:p>
            <w:pPr>
              <w:ind w:firstLine="480"/>
              <w:rPr>
                <w:rFonts w:cs="Times New Roman"/>
              </w:rPr>
            </w:pPr>
            <w:r>
              <w:rPr>
                <w:rFonts w:eastAsia="宋体" w:cs="Times New Roman"/>
                <w:b/>
                <w:szCs w:val="24"/>
              </w:rPr>
              <w:t>（</w:t>
            </w:r>
            <w:r>
              <w:rPr>
                <w:rFonts w:hint="eastAsia" w:eastAsia="宋体" w:cs="Times New Roman"/>
                <w:b/>
                <w:szCs w:val="24"/>
                <w:lang w:val="en-US" w:eastAsia="zh-CN"/>
              </w:rPr>
              <w:t>2</w:t>
            </w:r>
            <w:r>
              <w:rPr>
                <w:rFonts w:eastAsia="宋体" w:cs="Times New Roman"/>
                <w:b/>
                <w:szCs w:val="24"/>
              </w:rPr>
              <w:t>）</w:t>
            </w:r>
            <w:r>
              <w:rPr>
                <w:rFonts w:hint="eastAsia" w:eastAsia="宋体" w:cs="Times New Roman"/>
                <w:b/>
                <w:szCs w:val="24"/>
                <w:lang w:eastAsia="zh-CN"/>
              </w:rPr>
              <w:t>无组织</w:t>
            </w:r>
            <w:r>
              <w:rPr>
                <w:rFonts w:cs="Times New Roman"/>
                <w:b/>
              </w:rPr>
              <w:t>粉尘</w:t>
            </w:r>
          </w:p>
          <w:p>
            <w:pPr>
              <w:ind w:firstLine="480"/>
              <w:rPr>
                <w:rFonts w:hint="eastAsia" w:cs="Times New Roman" w:eastAsiaTheme="minorEastAsia"/>
                <w:lang w:val="en-US" w:eastAsia="zh-CN"/>
              </w:rPr>
            </w:pPr>
            <w:r>
              <w:rPr>
                <w:rFonts w:cs="Times New Roman"/>
              </w:rPr>
              <w:t>项目</w:t>
            </w:r>
            <w:r>
              <w:rPr>
                <w:rFonts w:hint="eastAsia" w:cs="Times New Roman"/>
                <w:lang w:eastAsia="zh-CN"/>
              </w:rPr>
              <w:t>生产车间各工序全部自动化密闭操作，但仍会产生少量粉尘，经类比同类企业，无组织粉尘产生量约为</w:t>
            </w:r>
            <w:r>
              <w:rPr>
                <w:rFonts w:hint="eastAsia" w:cs="Times New Roman"/>
                <w:lang w:val="en-US" w:eastAsia="zh-CN"/>
              </w:rPr>
              <w:t>0.5t/a。</w:t>
            </w:r>
          </w:p>
          <w:p>
            <w:pPr>
              <w:ind w:firstLine="480"/>
              <w:rPr>
                <w:rFonts w:eastAsia="宋体" w:cs="Times New Roman"/>
                <w:szCs w:val="24"/>
              </w:rPr>
            </w:pPr>
            <w:r>
              <w:rPr>
                <w:rFonts w:hint="eastAsia" w:cs="Times New Roman"/>
                <w:lang w:eastAsia="zh-CN"/>
              </w:rPr>
              <w:t>项目</w:t>
            </w:r>
            <w:r>
              <w:rPr>
                <w:rFonts w:cs="Times New Roman"/>
              </w:rPr>
              <w:t>粉尘排放情况见</w:t>
            </w:r>
            <w:r>
              <w:rPr>
                <w:rFonts w:hint="eastAsia" w:cs="Times New Roman"/>
                <w:lang w:eastAsia="zh-CN"/>
              </w:rPr>
              <w:t>下表</w:t>
            </w:r>
            <w:r>
              <w:rPr>
                <w:rFonts w:cs="Times New Roman"/>
              </w:rPr>
              <w:t>。</w:t>
            </w:r>
          </w:p>
          <w:p>
            <w:pPr>
              <w:spacing w:line="480" w:lineRule="exact"/>
              <w:ind w:firstLine="480" w:firstLineChars="200"/>
              <w:jc w:val="center"/>
              <w:rPr>
                <w:rFonts w:hint="default" w:ascii="Times New Roman" w:hAnsi="Times New Roman" w:eastAsia="黑体" w:cs="Times New Roman"/>
                <w:bCs/>
                <w:color w:val="000000"/>
                <w:sz w:val="24"/>
                <w:szCs w:val="24"/>
                <w:lang w:val="en-US" w:eastAsia="zh-CN"/>
              </w:rPr>
            </w:pPr>
            <w:bookmarkStart w:id="46" w:name="_Ref490730046"/>
            <w:r>
              <w:rPr>
                <w:rFonts w:hint="default" w:ascii="Times New Roman" w:hAnsi="Times New Roman" w:eastAsia="黑体" w:cs="Times New Roman"/>
                <w:bCs/>
                <w:color w:val="000000"/>
                <w:sz w:val="24"/>
                <w:szCs w:val="24"/>
                <w:lang w:val="en-US" w:eastAsia="zh-CN"/>
              </w:rPr>
              <w:t>表</w:t>
            </w:r>
            <w:bookmarkEnd w:id="46"/>
            <w:r>
              <w:rPr>
                <w:rFonts w:hint="eastAsia" w:ascii="Times New Roman" w:hAnsi="Times New Roman" w:eastAsia="黑体" w:cs="Times New Roman"/>
                <w:bCs/>
                <w:color w:val="000000"/>
                <w:sz w:val="24"/>
                <w:szCs w:val="24"/>
                <w:lang w:val="en-US" w:eastAsia="zh-CN"/>
              </w:rPr>
              <w:t xml:space="preserve">19  </w:t>
            </w:r>
            <w:r>
              <w:rPr>
                <w:rFonts w:hint="default" w:ascii="Times New Roman" w:hAnsi="Times New Roman" w:eastAsia="黑体" w:cs="Times New Roman"/>
                <w:bCs/>
                <w:color w:val="000000"/>
                <w:sz w:val="24"/>
                <w:szCs w:val="24"/>
                <w:lang w:val="en-US" w:eastAsia="zh-CN"/>
              </w:rPr>
              <w:t>粉尘排放情况</w:t>
            </w:r>
          </w:p>
          <w:tbl>
            <w:tblPr>
              <w:tblStyle w:val="41"/>
              <w:tblW w:w="9393"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243"/>
              <w:gridCol w:w="1290"/>
              <w:gridCol w:w="975"/>
              <w:gridCol w:w="1431"/>
              <w:gridCol w:w="1518"/>
              <w:gridCol w:w="1009"/>
              <w:gridCol w:w="192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243" w:type="dxa"/>
                  <w:vAlign w:val="center"/>
                </w:tcPr>
                <w:p>
                  <w:pPr>
                    <w:spacing w:line="240" w:lineRule="auto"/>
                    <w:ind w:firstLine="0" w:firstLineChars="0"/>
                    <w:jc w:val="center"/>
                    <w:rPr>
                      <w:rFonts w:eastAsia="宋体" w:cs="Times New Roman"/>
                      <w:sz w:val="21"/>
                      <w:szCs w:val="21"/>
                    </w:rPr>
                  </w:pPr>
                  <w:r>
                    <w:rPr>
                      <w:rFonts w:eastAsia="宋体" w:cs="Times New Roman"/>
                      <w:sz w:val="21"/>
                      <w:szCs w:val="21"/>
                    </w:rPr>
                    <w:t>污染物</w:t>
                  </w:r>
                </w:p>
              </w:tc>
              <w:tc>
                <w:tcPr>
                  <w:tcW w:w="1290" w:type="dxa"/>
                  <w:vAlign w:val="center"/>
                </w:tcPr>
                <w:p>
                  <w:pPr>
                    <w:spacing w:line="240" w:lineRule="auto"/>
                    <w:ind w:firstLine="0" w:firstLineChars="0"/>
                    <w:jc w:val="center"/>
                    <w:rPr>
                      <w:rFonts w:eastAsia="宋体" w:cs="Times New Roman"/>
                      <w:sz w:val="21"/>
                      <w:szCs w:val="21"/>
                    </w:rPr>
                  </w:pPr>
                  <w:r>
                    <w:rPr>
                      <w:rFonts w:eastAsia="宋体" w:cs="Times New Roman"/>
                      <w:sz w:val="21"/>
                      <w:szCs w:val="21"/>
                    </w:rPr>
                    <w:t>产生量</w:t>
                  </w:r>
                </w:p>
                <w:p>
                  <w:pPr>
                    <w:spacing w:line="240" w:lineRule="auto"/>
                    <w:ind w:firstLine="0" w:firstLineChars="0"/>
                    <w:jc w:val="center"/>
                    <w:rPr>
                      <w:rFonts w:eastAsia="宋体" w:cs="Times New Roman"/>
                      <w:sz w:val="21"/>
                      <w:szCs w:val="21"/>
                    </w:rPr>
                  </w:pPr>
                  <w:r>
                    <w:rPr>
                      <w:rFonts w:cs="Times New Roman"/>
                      <w:sz w:val="21"/>
                      <w:szCs w:val="21"/>
                    </w:rPr>
                    <w:t>t/a</w:t>
                  </w:r>
                </w:p>
              </w:tc>
              <w:tc>
                <w:tcPr>
                  <w:tcW w:w="975" w:type="dxa"/>
                  <w:vAlign w:val="center"/>
                </w:tcPr>
                <w:p>
                  <w:pPr>
                    <w:spacing w:line="240" w:lineRule="auto"/>
                    <w:ind w:firstLine="0" w:firstLineChars="0"/>
                    <w:jc w:val="center"/>
                    <w:rPr>
                      <w:rFonts w:eastAsia="宋体" w:cs="Times New Roman"/>
                      <w:sz w:val="21"/>
                      <w:szCs w:val="21"/>
                    </w:rPr>
                  </w:pPr>
                  <w:r>
                    <w:rPr>
                      <w:rFonts w:eastAsia="宋体" w:cs="Times New Roman"/>
                      <w:sz w:val="21"/>
                      <w:szCs w:val="21"/>
                    </w:rPr>
                    <w:t>风量m³/h</w:t>
                  </w:r>
                </w:p>
              </w:tc>
              <w:tc>
                <w:tcPr>
                  <w:tcW w:w="1431" w:type="dxa"/>
                  <w:vAlign w:val="center"/>
                </w:tcPr>
                <w:p>
                  <w:pPr>
                    <w:spacing w:line="240" w:lineRule="auto"/>
                    <w:ind w:firstLine="0" w:firstLineChars="0"/>
                    <w:jc w:val="center"/>
                    <w:rPr>
                      <w:rFonts w:eastAsia="宋体" w:cs="Times New Roman"/>
                      <w:sz w:val="21"/>
                      <w:szCs w:val="21"/>
                    </w:rPr>
                  </w:pPr>
                  <w:r>
                    <w:rPr>
                      <w:rFonts w:eastAsia="宋体" w:cs="Times New Roman"/>
                      <w:sz w:val="21"/>
                      <w:szCs w:val="21"/>
                    </w:rPr>
                    <w:t>排放量</w:t>
                  </w:r>
                </w:p>
                <w:p>
                  <w:pPr>
                    <w:spacing w:line="240" w:lineRule="auto"/>
                    <w:ind w:firstLine="0" w:firstLineChars="0"/>
                    <w:jc w:val="center"/>
                    <w:rPr>
                      <w:rFonts w:eastAsia="宋体" w:cs="Times New Roman"/>
                      <w:sz w:val="21"/>
                      <w:szCs w:val="21"/>
                    </w:rPr>
                  </w:pPr>
                  <w:r>
                    <w:rPr>
                      <w:rFonts w:cs="Times New Roman"/>
                      <w:sz w:val="21"/>
                      <w:szCs w:val="21"/>
                    </w:rPr>
                    <w:t>t/a</w:t>
                  </w:r>
                </w:p>
              </w:tc>
              <w:tc>
                <w:tcPr>
                  <w:tcW w:w="1518" w:type="dxa"/>
                  <w:vAlign w:val="center"/>
                </w:tcPr>
                <w:p>
                  <w:pPr>
                    <w:spacing w:line="240" w:lineRule="auto"/>
                    <w:ind w:firstLine="0" w:firstLineChars="0"/>
                    <w:jc w:val="center"/>
                    <w:rPr>
                      <w:rFonts w:eastAsia="宋体" w:cs="Times New Roman"/>
                      <w:sz w:val="21"/>
                      <w:szCs w:val="21"/>
                    </w:rPr>
                  </w:pPr>
                  <w:r>
                    <w:rPr>
                      <w:rFonts w:eastAsia="宋体" w:cs="Times New Roman"/>
                      <w:sz w:val="21"/>
                      <w:szCs w:val="21"/>
                    </w:rPr>
                    <w:t>排放浓度mg/m</w:t>
                  </w:r>
                  <w:r>
                    <w:rPr>
                      <w:rFonts w:eastAsia="宋体" w:cs="Times New Roman"/>
                      <w:sz w:val="21"/>
                      <w:szCs w:val="21"/>
                      <w:vertAlign w:val="superscript"/>
                    </w:rPr>
                    <w:t>3</w:t>
                  </w:r>
                </w:p>
              </w:tc>
              <w:tc>
                <w:tcPr>
                  <w:tcW w:w="1009" w:type="dxa"/>
                  <w:vAlign w:val="center"/>
                </w:tcPr>
                <w:p>
                  <w:pPr>
                    <w:spacing w:line="240" w:lineRule="auto"/>
                    <w:ind w:firstLine="0" w:firstLineChars="0"/>
                    <w:jc w:val="center"/>
                    <w:rPr>
                      <w:rFonts w:eastAsia="宋体" w:cs="Times New Roman"/>
                      <w:sz w:val="21"/>
                      <w:szCs w:val="21"/>
                    </w:rPr>
                  </w:pPr>
                  <w:r>
                    <w:rPr>
                      <w:rFonts w:eastAsia="宋体" w:cs="Times New Roman"/>
                      <w:sz w:val="21"/>
                      <w:szCs w:val="21"/>
                    </w:rPr>
                    <w:t>处理效率</w:t>
                  </w:r>
                </w:p>
              </w:tc>
              <w:tc>
                <w:tcPr>
                  <w:tcW w:w="1927" w:type="dxa"/>
                  <w:vAlign w:val="center"/>
                </w:tcPr>
                <w:p>
                  <w:pPr>
                    <w:spacing w:line="240" w:lineRule="auto"/>
                    <w:ind w:firstLine="0" w:firstLineChars="0"/>
                    <w:jc w:val="center"/>
                    <w:rPr>
                      <w:rFonts w:eastAsia="宋体" w:cs="Times New Roman"/>
                      <w:sz w:val="21"/>
                      <w:szCs w:val="21"/>
                    </w:rPr>
                  </w:pPr>
                  <w:r>
                    <w:rPr>
                      <w:rFonts w:eastAsia="宋体" w:cs="Times New Roman"/>
                      <w:sz w:val="21"/>
                      <w:szCs w:val="21"/>
                    </w:rPr>
                    <w:t>排放高度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243" w:type="dxa"/>
                  <w:vAlign w:val="center"/>
                </w:tcPr>
                <w:p>
                  <w:pPr>
                    <w:spacing w:line="240" w:lineRule="auto"/>
                    <w:ind w:firstLine="0" w:firstLineChars="0"/>
                    <w:jc w:val="center"/>
                    <w:rPr>
                      <w:rFonts w:eastAsia="宋体" w:cs="Times New Roman"/>
                      <w:sz w:val="21"/>
                      <w:szCs w:val="21"/>
                    </w:rPr>
                  </w:pPr>
                  <w:r>
                    <w:rPr>
                      <w:rFonts w:eastAsia="宋体" w:cs="Times New Roman"/>
                      <w:sz w:val="21"/>
                      <w:szCs w:val="21"/>
                    </w:rPr>
                    <w:t>粉尘</w:t>
                  </w:r>
                </w:p>
                <w:p>
                  <w:pPr>
                    <w:spacing w:line="240" w:lineRule="auto"/>
                    <w:ind w:firstLine="0" w:firstLineChars="0"/>
                    <w:jc w:val="center"/>
                    <w:rPr>
                      <w:rFonts w:hint="eastAsia" w:eastAsia="宋体" w:cs="Times New Roman"/>
                      <w:sz w:val="21"/>
                      <w:szCs w:val="21"/>
                      <w:lang w:eastAsia="zh-CN"/>
                    </w:rPr>
                  </w:pPr>
                  <w:r>
                    <w:rPr>
                      <w:rFonts w:hint="eastAsia" w:eastAsia="宋体" w:cs="Times New Roman"/>
                      <w:sz w:val="21"/>
                      <w:szCs w:val="21"/>
                      <w:lang w:eastAsia="zh-CN"/>
                    </w:rPr>
                    <w:t>（有组织）</w:t>
                  </w:r>
                </w:p>
              </w:tc>
              <w:tc>
                <w:tcPr>
                  <w:tcW w:w="1290" w:type="dxa"/>
                  <w:vAlign w:val="center"/>
                </w:tcPr>
                <w:p>
                  <w:pPr>
                    <w:spacing w:line="240" w:lineRule="auto"/>
                    <w:ind w:firstLine="0" w:firstLineChars="0"/>
                    <w:jc w:val="center"/>
                    <w:rPr>
                      <w:rFonts w:hint="eastAsia" w:eastAsia="宋体" w:cs="Times New Roman"/>
                      <w:sz w:val="21"/>
                      <w:szCs w:val="21"/>
                      <w:lang w:val="en-US" w:eastAsia="zh-CN"/>
                    </w:rPr>
                  </w:pPr>
                  <w:r>
                    <w:rPr>
                      <w:rFonts w:hint="eastAsia" w:eastAsia="宋体" w:cs="Times New Roman"/>
                      <w:sz w:val="21"/>
                      <w:szCs w:val="21"/>
                      <w:lang w:val="en-US" w:eastAsia="zh-CN"/>
                    </w:rPr>
                    <w:t>21</w:t>
                  </w:r>
                </w:p>
              </w:tc>
              <w:tc>
                <w:tcPr>
                  <w:tcW w:w="975" w:type="dxa"/>
                  <w:vAlign w:val="center"/>
                </w:tcPr>
                <w:p>
                  <w:pPr>
                    <w:spacing w:line="240" w:lineRule="auto"/>
                    <w:ind w:firstLine="0" w:firstLineChars="0"/>
                    <w:jc w:val="center"/>
                    <w:rPr>
                      <w:rFonts w:eastAsia="宋体" w:cs="Times New Roman"/>
                      <w:sz w:val="21"/>
                      <w:szCs w:val="21"/>
                    </w:rPr>
                  </w:pPr>
                  <w:r>
                    <w:rPr>
                      <w:rFonts w:hint="eastAsia" w:eastAsia="宋体" w:cs="Times New Roman"/>
                      <w:sz w:val="21"/>
                      <w:szCs w:val="21"/>
                      <w:lang w:val="en-US" w:eastAsia="zh-CN"/>
                    </w:rPr>
                    <w:t>2</w:t>
                  </w:r>
                  <w:r>
                    <w:rPr>
                      <w:rFonts w:eastAsia="宋体" w:cs="Times New Roman"/>
                      <w:sz w:val="21"/>
                      <w:szCs w:val="21"/>
                    </w:rPr>
                    <w:t>000</w:t>
                  </w:r>
                </w:p>
              </w:tc>
              <w:tc>
                <w:tcPr>
                  <w:tcW w:w="1431" w:type="dxa"/>
                  <w:vAlign w:val="center"/>
                </w:tcPr>
                <w:p>
                  <w:pPr>
                    <w:spacing w:line="240" w:lineRule="auto"/>
                    <w:ind w:firstLine="0" w:firstLineChars="0"/>
                    <w:jc w:val="center"/>
                    <w:rPr>
                      <w:rFonts w:hint="eastAsia" w:eastAsia="宋体" w:cs="Times New Roman"/>
                      <w:sz w:val="21"/>
                      <w:szCs w:val="21"/>
                      <w:lang w:val="en-US" w:eastAsia="zh-CN"/>
                    </w:rPr>
                  </w:pPr>
                  <w:r>
                    <w:rPr>
                      <w:rFonts w:hint="eastAsia" w:eastAsia="宋体" w:cs="Times New Roman"/>
                      <w:sz w:val="21"/>
                      <w:szCs w:val="21"/>
                      <w:lang w:val="en-US" w:eastAsia="zh-CN"/>
                    </w:rPr>
                    <w:t>0.21</w:t>
                  </w:r>
                </w:p>
              </w:tc>
              <w:tc>
                <w:tcPr>
                  <w:tcW w:w="1518" w:type="dxa"/>
                  <w:vAlign w:val="center"/>
                </w:tcPr>
                <w:p>
                  <w:pPr>
                    <w:spacing w:line="240" w:lineRule="auto"/>
                    <w:ind w:firstLine="0" w:firstLineChars="0"/>
                    <w:jc w:val="center"/>
                    <w:rPr>
                      <w:rFonts w:hint="eastAsia" w:eastAsia="宋体" w:cs="Times New Roman"/>
                      <w:sz w:val="21"/>
                      <w:szCs w:val="21"/>
                      <w:lang w:val="en-US" w:eastAsia="zh-CN"/>
                    </w:rPr>
                  </w:pPr>
                  <w:r>
                    <w:rPr>
                      <w:rFonts w:hint="eastAsia" w:eastAsia="宋体" w:cs="Times New Roman"/>
                      <w:sz w:val="21"/>
                      <w:szCs w:val="21"/>
                      <w:lang w:val="en-US" w:eastAsia="zh-CN"/>
                    </w:rPr>
                    <w:t>52.5</w:t>
                  </w:r>
                </w:p>
              </w:tc>
              <w:tc>
                <w:tcPr>
                  <w:tcW w:w="1009" w:type="dxa"/>
                  <w:vAlign w:val="center"/>
                </w:tcPr>
                <w:p>
                  <w:pPr>
                    <w:spacing w:line="240" w:lineRule="auto"/>
                    <w:ind w:firstLine="0" w:firstLineChars="0"/>
                    <w:jc w:val="center"/>
                    <w:rPr>
                      <w:rFonts w:eastAsia="宋体" w:cs="Times New Roman"/>
                      <w:sz w:val="21"/>
                      <w:szCs w:val="21"/>
                    </w:rPr>
                  </w:pPr>
                  <w:r>
                    <w:rPr>
                      <w:rFonts w:eastAsia="宋体" w:cs="Times New Roman"/>
                      <w:sz w:val="21"/>
                      <w:szCs w:val="21"/>
                    </w:rPr>
                    <w:t>99%</w:t>
                  </w:r>
                </w:p>
              </w:tc>
              <w:tc>
                <w:tcPr>
                  <w:tcW w:w="1927" w:type="dxa"/>
                  <w:vAlign w:val="center"/>
                </w:tcPr>
                <w:p>
                  <w:pPr>
                    <w:spacing w:line="240" w:lineRule="auto"/>
                    <w:ind w:firstLine="0" w:firstLineChars="0"/>
                    <w:jc w:val="center"/>
                    <w:rPr>
                      <w:rFonts w:eastAsia="宋体" w:cs="Times New Roman"/>
                      <w:sz w:val="21"/>
                      <w:szCs w:val="21"/>
                    </w:rPr>
                  </w:pPr>
                  <w:r>
                    <w:rPr>
                      <w:rFonts w:eastAsia="宋体" w:cs="Times New Roman"/>
                      <w:sz w:val="21"/>
                      <w:szCs w:val="21"/>
                    </w:rPr>
                    <w:t>25m排气筒</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243" w:type="dxa"/>
                  <w:vAlign w:val="center"/>
                </w:tcPr>
                <w:p>
                  <w:pPr>
                    <w:spacing w:line="240" w:lineRule="auto"/>
                    <w:ind w:firstLine="0" w:firstLineChars="0"/>
                    <w:jc w:val="center"/>
                    <w:rPr>
                      <w:rFonts w:eastAsia="宋体" w:cs="Times New Roman"/>
                      <w:sz w:val="21"/>
                      <w:szCs w:val="21"/>
                    </w:rPr>
                  </w:pPr>
                  <w:r>
                    <w:rPr>
                      <w:rFonts w:eastAsia="宋体" w:cs="Times New Roman"/>
                      <w:sz w:val="21"/>
                      <w:szCs w:val="21"/>
                    </w:rPr>
                    <w:t>粉尘</w:t>
                  </w:r>
                </w:p>
                <w:p>
                  <w:pPr>
                    <w:spacing w:line="240" w:lineRule="auto"/>
                    <w:ind w:firstLine="0" w:firstLineChars="0"/>
                    <w:jc w:val="center"/>
                    <w:rPr>
                      <w:rFonts w:eastAsia="宋体" w:cs="Times New Roman"/>
                      <w:sz w:val="21"/>
                      <w:szCs w:val="21"/>
                    </w:rPr>
                  </w:pPr>
                  <w:r>
                    <w:rPr>
                      <w:rFonts w:hint="eastAsia" w:eastAsia="宋体" w:cs="Times New Roman"/>
                      <w:sz w:val="21"/>
                      <w:szCs w:val="21"/>
                      <w:lang w:eastAsia="zh-CN"/>
                    </w:rPr>
                    <w:t>（无组织）</w:t>
                  </w:r>
                </w:p>
              </w:tc>
              <w:tc>
                <w:tcPr>
                  <w:tcW w:w="1290" w:type="dxa"/>
                  <w:vAlign w:val="center"/>
                </w:tcPr>
                <w:p>
                  <w:pPr>
                    <w:spacing w:line="240" w:lineRule="auto"/>
                    <w:ind w:firstLine="0" w:firstLineChars="0"/>
                    <w:jc w:val="center"/>
                    <w:rPr>
                      <w:rFonts w:hint="eastAsia" w:eastAsia="宋体" w:cs="Times New Roman"/>
                      <w:sz w:val="21"/>
                      <w:szCs w:val="21"/>
                      <w:lang w:val="en-US" w:eastAsia="zh-CN"/>
                    </w:rPr>
                  </w:pPr>
                  <w:r>
                    <w:rPr>
                      <w:rFonts w:hint="eastAsia" w:eastAsia="宋体" w:cs="Times New Roman"/>
                      <w:sz w:val="21"/>
                      <w:szCs w:val="21"/>
                      <w:lang w:val="en-US" w:eastAsia="zh-CN"/>
                    </w:rPr>
                    <w:t>0.5</w:t>
                  </w:r>
                </w:p>
              </w:tc>
              <w:tc>
                <w:tcPr>
                  <w:tcW w:w="975" w:type="dxa"/>
                  <w:vAlign w:val="center"/>
                </w:tcPr>
                <w:p>
                  <w:pPr>
                    <w:spacing w:line="240" w:lineRule="auto"/>
                    <w:ind w:firstLine="0" w:firstLineChars="0"/>
                    <w:jc w:val="center"/>
                    <w:rPr>
                      <w:rFonts w:hint="eastAsia" w:eastAsia="宋体" w:cs="Times New Roman"/>
                      <w:sz w:val="21"/>
                      <w:szCs w:val="21"/>
                      <w:lang w:val="en-US" w:eastAsia="zh-CN"/>
                    </w:rPr>
                  </w:pPr>
                  <w:r>
                    <w:rPr>
                      <w:rFonts w:hint="eastAsia" w:eastAsia="宋体" w:cs="Times New Roman"/>
                      <w:sz w:val="21"/>
                      <w:szCs w:val="21"/>
                      <w:lang w:val="en-US" w:eastAsia="zh-CN"/>
                    </w:rPr>
                    <w:t>/</w:t>
                  </w:r>
                </w:p>
              </w:tc>
              <w:tc>
                <w:tcPr>
                  <w:tcW w:w="1431" w:type="dxa"/>
                  <w:vAlign w:val="center"/>
                </w:tcPr>
                <w:p>
                  <w:pPr>
                    <w:spacing w:line="240" w:lineRule="auto"/>
                    <w:ind w:firstLine="0" w:firstLineChars="0"/>
                    <w:jc w:val="center"/>
                    <w:rPr>
                      <w:rFonts w:hint="eastAsia" w:eastAsia="宋体" w:cs="Times New Roman"/>
                      <w:sz w:val="21"/>
                      <w:szCs w:val="21"/>
                      <w:lang w:val="en-US" w:eastAsia="zh-CN"/>
                    </w:rPr>
                  </w:pPr>
                  <w:r>
                    <w:rPr>
                      <w:rFonts w:hint="eastAsia" w:eastAsia="宋体" w:cs="Times New Roman"/>
                      <w:sz w:val="21"/>
                      <w:szCs w:val="21"/>
                      <w:lang w:val="en-US" w:eastAsia="zh-CN"/>
                    </w:rPr>
                    <w:t>0.5</w:t>
                  </w:r>
                </w:p>
              </w:tc>
              <w:tc>
                <w:tcPr>
                  <w:tcW w:w="1518" w:type="dxa"/>
                  <w:vAlign w:val="center"/>
                </w:tcPr>
                <w:p>
                  <w:pPr>
                    <w:spacing w:line="240" w:lineRule="auto"/>
                    <w:ind w:firstLine="0" w:firstLineChars="0"/>
                    <w:jc w:val="center"/>
                    <w:rPr>
                      <w:rFonts w:hint="eastAsia" w:eastAsia="宋体" w:cs="Times New Roman"/>
                      <w:sz w:val="21"/>
                      <w:szCs w:val="21"/>
                      <w:lang w:val="en-US" w:eastAsia="zh-CN"/>
                    </w:rPr>
                  </w:pPr>
                  <w:r>
                    <w:rPr>
                      <w:rFonts w:hint="eastAsia" w:eastAsia="宋体" w:cs="Times New Roman"/>
                      <w:sz w:val="21"/>
                      <w:szCs w:val="21"/>
                      <w:lang w:val="en-US" w:eastAsia="zh-CN"/>
                    </w:rPr>
                    <w:t>/</w:t>
                  </w:r>
                </w:p>
              </w:tc>
              <w:tc>
                <w:tcPr>
                  <w:tcW w:w="1009" w:type="dxa"/>
                  <w:vAlign w:val="center"/>
                </w:tcPr>
                <w:p>
                  <w:pPr>
                    <w:spacing w:line="240" w:lineRule="auto"/>
                    <w:ind w:firstLine="0" w:firstLineChars="0"/>
                    <w:jc w:val="center"/>
                    <w:rPr>
                      <w:rFonts w:hint="eastAsia" w:eastAsia="宋体" w:cs="Times New Roman"/>
                      <w:sz w:val="21"/>
                      <w:szCs w:val="21"/>
                      <w:lang w:val="en-US" w:eastAsia="zh-CN"/>
                    </w:rPr>
                  </w:pPr>
                  <w:r>
                    <w:rPr>
                      <w:rFonts w:hint="eastAsia" w:eastAsia="宋体" w:cs="Times New Roman"/>
                      <w:sz w:val="21"/>
                      <w:szCs w:val="21"/>
                      <w:lang w:val="en-US" w:eastAsia="zh-CN"/>
                    </w:rPr>
                    <w:t>/</w:t>
                  </w:r>
                </w:p>
              </w:tc>
              <w:tc>
                <w:tcPr>
                  <w:tcW w:w="1927" w:type="dxa"/>
                  <w:vAlign w:val="center"/>
                </w:tcPr>
                <w:p>
                  <w:pPr>
                    <w:spacing w:line="240" w:lineRule="auto"/>
                    <w:ind w:firstLine="0" w:firstLineChars="0"/>
                    <w:jc w:val="center"/>
                    <w:rPr>
                      <w:rFonts w:hint="eastAsia" w:eastAsia="宋体" w:cs="Times New Roman"/>
                      <w:sz w:val="21"/>
                      <w:szCs w:val="21"/>
                      <w:lang w:val="en-US" w:eastAsia="zh-CN"/>
                    </w:rPr>
                  </w:pPr>
                  <w:r>
                    <w:rPr>
                      <w:rFonts w:hint="eastAsia" w:eastAsia="宋体" w:cs="Times New Roman"/>
                      <w:sz w:val="21"/>
                      <w:szCs w:val="21"/>
                      <w:lang w:val="en-US" w:eastAsia="zh-CN"/>
                    </w:rPr>
                    <w:t>/</w:t>
                  </w:r>
                </w:p>
              </w:tc>
            </w:tr>
          </w:tbl>
          <w:p>
            <w:pPr>
              <w:ind w:firstLine="559" w:firstLineChars="233"/>
              <w:rPr>
                <w:rFonts w:hint="eastAsia" w:eastAsia="宋体" w:cs="Times New Roman"/>
                <w:szCs w:val="24"/>
                <w:lang w:eastAsia="zh-CN"/>
              </w:rPr>
            </w:pPr>
            <w:r>
              <w:rPr>
                <w:rFonts w:eastAsia="宋体" w:cs="Times New Roman"/>
                <w:szCs w:val="24"/>
              </w:rPr>
              <w:t>车间粉尘排放量可以达到</w:t>
            </w:r>
            <w:r>
              <w:rPr>
                <w:rFonts w:eastAsia="宋体" w:cs="Times New Roman"/>
                <w:szCs w:val="20"/>
              </w:rPr>
              <w:t>《大气污染物综合排放标准》GB16297-1996表2中的二级标准颗粒物浓度120</w:t>
            </w:r>
            <w:r>
              <w:rPr>
                <w:rFonts w:eastAsia="宋体" w:cs="Times New Roman"/>
                <w:bCs/>
                <w:szCs w:val="24"/>
              </w:rPr>
              <w:t>mg/m</w:t>
            </w:r>
            <w:r>
              <w:rPr>
                <w:rFonts w:eastAsia="宋体" w:cs="Times New Roman"/>
                <w:bCs/>
                <w:szCs w:val="24"/>
                <w:vertAlign w:val="superscript"/>
              </w:rPr>
              <w:t>3</w:t>
            </w:r>
            <w:r>
              <w:rPr>
                <w:rFonts w:hint="eastAsia" w:eastAsia="宋体" w:cs="Times New Roman"/>
                <w:bCs/>
                <w:szCs w:val="24"/>
                <w:lang w:val="en-US" w:eastAsia="zh-CN"/>
              </w:rPr>
              <w:t>。</w:t>
            </w:r>
          </w:p>
          <w:p>
            <w:pPr>
              <w:ind w:firstLine="482"/>
              <w:rPr>
                <w:rFonts w:hint="eastAsia" w:eastAsia="宋体" w:cs="Times New Roman"/>
                <w:b/>
                <w:szCs w:val="24"/>
                <w:highlight w:val="none"/>
                <w:lang w:eastAsia="zh-CN"/>
              </w:rPr>
            </w:pPr>
            <w:r>
              <w:rPr>
                <w:rFonts w:eastAsia="宋体" w:cs="Times New Roman"/>
                <w:b/>
                <w:szCs w:val="24"/>
                <w:highlight w:val="none"/>
              </w:rPr>
              <w:t>2、废水</w:t>
            </w:r>
          </w:p>
          <w:p>
            <w:pPr>
              <w:ind w:firstLine="480"/>
              <w:rPr>
                <w:rFonts w:hint="eastAsia" w:cs="Times New Roman"/>
                <w:lang w:eastAsia="zh-CN"/>
              </w:rPr>
            </w:pPr>
            <w:r>
              <w:rPr>
                <w:rFonts w:cs="Times New Roman"/>
              </w:rPr>
              <w:t>项目</w:t>
            </w:r>
            <w:r>
              <w:rPr>
                <w:rFonts w:hint="eastAsia" w:cs="Times New Roman"/>
                <w:lang w:eastAsia="zh-CN"/>
              </w:rPr>
              <w:t>无</w:t>
            </w:r>
            <w:r>
              <w:rPr>
                <w:rFonts w:cs="Times New Roman"/>
              </w:rPr>
              <w:t>新增员工</w:t>
            </w:r>
            <w:r>
              <w:rPr>
                <w:rFonts w:hint="eastAsia" w:cs="Times New Roman"/>
                <w:lang w:eastAsia="zh-CN"/>
              </w:rPr>
              <w:t>，无新增生活用水</w:t>
            </w:r>
            <w:r>
              <w:rPr>
                <w:rFonts w:cs="Times New Roman"/>
              </w:rPr>
              <w:t>。</w:t>
            </w:r>
            <w:r>
              <w:rPr>
                <w:rFonts w:hint="eastAsia" w:cs="Times New Roman"/>
                <w:lang w:eastAsia="zh-CN"/>
              </w:rPr>
              <w:t>生产过程中不产生废水。</w:t>
            </w:r>
          </w:p>
          <w:p>
            <w:pPr>
              <w:ind w:firstLine="482"/>
              <w:rPr>
                <w:rFonts w:eastAsia="宋体" w:cs="Times New Roman"/>
                <w:b/>
                <w:szCs w:val="24"/>
              </w:rPr>
            </w:pPr>
            <w:r>
              <w:rPr>
                <w:rFonts w:eastAsia="宋体" w:cs="Times New Roman"/>
                <w:b/>
                <w:szCs w:val="24"/>
              </w:rPr>
              <w:t>3、噪声</w:t>
            </w:r>
          </w:p>
          <w:p>
            <w:pPr>
              <w:ind w:firstLine="480"/>
              <w:rPr>
                <w:rFonts w:cs="Times New Roman"/>
              </w:rPr>
            </w:pPr>
            <w:r>
              <w:rPr>
                <w:rFonts w:eastAsia="宋体" w:cs="Times New Roman"/>
                <w:szCs w:val="24"/>
              </w:rPr>
              <w:t>扩建项目</w:t>
            </w:r>
            <w:r>
              <w:rPr>
                <w:rFonts w:cs="Times New Roman"/>
              </w:rPr>
              <w:t>噪声污染源主要来自于各车间生产设备噪声，主要为</w:t>
            </w:r>
            <w:r>
              <w:rPr>
                <w:rFonts w:hint="eastAsia" w:cs="Times New Roman"/>
                <w:lang w:eastAsia="zh-CN"/>
              </w:rPr>
              <w:t>粉碎机</w:t>
            </w:r>
            <w:r>
              <w:rPr>
                <w:rFonts w:cs="Times New Roman"/>
              </w:rPr>
              <w:t>、</w:t>
            </w:r>
            <w:r>
              <w:rPr>
                <w:rFonts w:hint="eastAsia" w:cs="Times New Roman"/>
                <w:lang w:eastAsia="zh-CN"/>
              </w:rPr>
              <w:t>皮带输送机</w:t>
            </w:r>
            <w:r>
              <w:rPr>
                <w:rFonts w:cs="Times New Roman"/>
              </w:rPr>
              <w:t>、</w:t>
            </w:r>
            <w:r>
              <w:rPr>
                <w:rFonts w:hint="eastAsia" w:cs="Times New Roman"/>
                <w:lang w:eastAsia="zh-CN"/>
              </w:rPr>
              <w:t>提升机</w:t>
            </w:r>
            <w:r>
              <w:rPr>
                <w:rFonts w:cs="Times New Roman"/>
              </w:rPr>
              <w:t>、</w:t>
            </w:r>
            <w:r>
              <w:rPr>
                <w:rFonts w:hint="eastAsia" w:cs="Times New Roman"/>
                <w:lang w:eastAsia="zh-CN"/>
              </w:rPr>
              <w:t>风</w:t>
            </w:r>
            <w:r>
              <w:rPr>
                <w:rFonts w:cs="Times New Roman"/>
              </w:rPr>
              <w:t>机等设备运行产生的噪声，其噪声级约在</w:t>
            </w:r>
            <w:r>
              <w:rPr>
                <w:rFonts w:hint="eastAsia" w:cs="Times New Roman"/>
                <w:lang w:val="en-US" w:eastAsia="zh-CN"/>
              </w:rPr>
              <w:t>75</w:t>
            </w:r>
            <w:r>
              <w:rPr>
                <w:rFonts w:cs="Times New Roman"/>
              </w:rPr>
              <w:t>～</w:t>
            </w:r>
            <w:r>
              <w:rPr>
                <w:rFonts w:hint="eastAsia" w:cs="Times New Roman"/>
                <w:lang w:val="en-US" w:eastAsia="zh-CN"/>
              </w:rPr>
              <w:t>92</w:t>
            </w:r>
            <w:r>
              <w:rPr>
                <w:rFonts w:cs="Times New Roman"/>
              </w:rPr>
              <w:t>dB（A）。扩建项目主要噪声源强及处理措施如下</w:t>
            </w:r>
            <w:r>
              <w:rPr>
                <w:rFonts w:hint="eastAsia" w:cs="Times New Roman"/>
                <w:lang w:eastAsia="zh-CN"/>
              </w:rPr>
              <w:t>表</w:t>
            </w:r>
            <w:r>
              <w:rPr>
                <w:rFonts w:cs="Times New Roman"/>
              </w:rPr>
              <w:t>：</w:t>
            </w:r>
          </w:p>
          <w:p>
            <w:pPr>
              <w:pStyle w:val="20"/>
              <w:keepNext/>
              <w:ind w:firstLine="402"/>
              <w:rPr>
                <w:rFonts w:hint="default" w:ascii="Times New Roman" w:hAnsi="Times New Roman" w:eastAsia="黑体" w:cs="Times New Roman"/>
                <w:b w:val="0"/>
                <w:bCs/>
                <w:color w:val="000000"/>
                <w:kern w:val="2"/>
                <w:sz w:val="24"/>
                <w:szCs w:val="24"/>
                <w:lang w:val="en-US" w:eastAsia="zh-CN" w:bidi="ar-SA"/>
              </w:rPr>
            </w:pPr>
            <w:bookmarkStart w:id="47" w:name="_Ref490730136"/>
            <w:r>
              <w:rPr>
                <w:rFonts w:hint="default" w:ascii="Times New Roman" w:hAnsi="Times New Roman" w:eastAsia="黑体" w:cs="Times New Roman"/>
                <w:b w:val="0"/>
                <w:bCs/>
                <w:color w:val="000000"/>
                <w:kern w:val="2"/>
                <w:sz w:val="24"/>
                <w:szCs w:val="24"/>
                <w:lang w:val="en-US" w:eastAsia="zh-CN" w:bidi="ar-SA"/>
              </w:rPr>
              <w:t>表</w:t>
            </w:r>
            <w:bookmarkEnd w:id="47"/>
            <w:r>
              <w:rPr>
                <w:rFonts w:hint="eastAsia" w:ascii="Times New Roman" w:hAnsi="Times New Roman" w:eastAsia="黑体" w:cs="Times New Roman"/>
                <w:b w:val="0"/>
                <w:bCs/>
                <w:color w:val="000000"/>
                <w:kern w:val="2"/>
                <w:sz w:val="24"/>
                <w:szCs w:val="24"/>
                <w:lang w:val="en-US" w:eastAsia="zh-CN" w:bidi="ar-SA"/>
              </w:rPr>
              <w:t xml:space="preserve">20  </w:t>
            </w:r>
            <w:r>
              <w:rPr>
                <w:rFonts w:hint="default" w:ascii="Times New Roman" w:hAnsi="Times New Roman" w:eastAsia="黑体" w:cs="Times New Roman"/>
                <w:b w:val="0"/>
                <w:bCs/>
                <w:color w:val="000000"/>
                <w:kern w:val="2"/>
                <w:sz w:val="24"/>
                <w:szCs w:val="24"/>
                <w:lang w:val="en-US" w:eastAsia="zh-CN" w:bidi="ar-SA"/>
              </w:rPr>
              <w:t>扩建项目主要噪声源</w:t>
            </w:r>
          </w:p>
          <w:tbl>
            <w:tblPr>
              <w:tblStyle w:val="41"/>
              <w:tblW w:w="9393"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69"/>
              <w:gridCol w:w="1344"/>
              <w:gridCol w:w="1310"/>
              <w:gridCol w:w="1990"/>
              <w:gridCol w:w="1990"/>
              <w:gridCol w:w="199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8" w:hRule="atLeast"/>
                <w:jc w:val="center"/>
              </w:trPr>
              <w:tc>
                <w:tcPr>
                  <w:tcW w:w="769" w:type="dxa"/>
                  <w:vAlign w:val="center"/>
                </w:tcPr>
                <w:p>
                  <w:pPr>
                    <w:widowControl/>
                    <w:adjustRightInd w:val="0"/>
                    <w:snapToGrid w:val="0"/>
                    <w:spacing w:line="240" w:lineRule="auto"/>
                    <w:ind w:right="-120" w:rightChars="-50" w:firstLine="0" w:firstLineChars="0"/>
                    <w:jc w:val="center"/>
                    <w:rPr>
                      <w:rFonts w:eastAsia="宋体" w:cs="Times New Roman"/>
                      <w:bCs/>
                      <w:kern w:val="0"/>
                      <w:sz w:val="21"/>
                      <w:szCs w:val="21"/>
                    </w:rPr>
                  </w:pPr>
                  <w:r>
                    <w:rPr>
                      <w:rFonts w:eastAsia="宋体" w:cs="Times New Roman"/>
                      <w:bCs/>
                      <w:kern w:val="0"/>
                      <w:sz w:val="21"/>
                      <w:szCs w:val="21"/>
                    </w:rPr>
                    <w:t>序号</w:t>
                  </w:r>
                </w:p>
              </w:tc>
              <w:tc>
                <w:tcPr>
                  <w:tcW w:w="1344" w:type="dxa"/>
                  <w:vAlign w:val="center"/>
                </w:tcPr>
                <w:p>
                  <w:pPr>
                    <w:widowControl/>
                    <w:adjustRightInd w:val="0"/>
                    <w:snapToGrid w:val="0"/>
                    <w:spacing w:line="240" w:lineRule="auto"/>
                    <w:ind w:right="-120" w:rightChars="-50" w:firstLine="0" w:firstLineChars="0"/>
                    <w:jc w:val="center"/>
                    <w:rPr>
                      <w:rFonts w:eastAsia="宋体" w:cs="Times New Roman"/>
                      <w:bCs/>
                      <w:kern w:val="0"/>
                      <w:sz w:val="21"/>
                      <w:szCs w:val="21"/>
                    </w:rPr>
                  </w:pPr>
                  <w:r>
                    <w:rPr>
                      <w:rFonts w:eastAsia="宋体" w:cs="Times New Roman"/>
                      <w:bCs/>
                      <w:kern w:val="0"/>
                      <w:sz w:val="21"/>
                      <w:szCs w:val="21"/>
                    </w:rPr>
                    <w:t>设备</w:t>
                  </w:r>
                </w:p>
              </w:tc>
              <w:tc>
                <w:tcPr>
                  <w:tcW w:w="1310" w:type="dxa"/>
                  <w:vAlign w:val="center"/>
                </w:tcPr>
                <w:p>
                  <w:pPr>
                    <w:widowControl/>
                    <w:adjustRightInd w:val="0"/>
                    <w:snapToGrid w:val="0"/>
                    <w:spacing w:line="240" w:lineRule="auto"/>
                    <w:ind w:right="-120" w:rightChars="-50" w:firstLine="0" w:firstLineChars="0"/>
                    <w:jc w:val="center"/>
                    <w:rPr>
                      <w:rFonts w:eastAsia="宋体" w:cs="Times New Roman"/>
                      <w:bCs/>
                      <w:kern w:val="0"/>
                      <w:sz w:val="21"/>
                      <w:szCs w:val="21"/>
                    </w:rPr>
                  </w:pPr>
                  <w:r>
                    <w:rPr>
                      <w:rFonts w:eastAsia="宋体" w:cs="Times New Roman"/>
                      <w:bCs/>
                      <w:kern w:val="0"/>
                      <w:sz w:val="21"/>
                      <w:szCs w:val="21"/>
                    </w:rPr>
                    <w:t>数量（台）</w:t>
                  </w:r>
                </w:p>
              </w:tc>
              <w:tc>
                <w:tcPr>
                  <w:tcW w:w="1990" w:type="dxa"/>
                  <w:vAlign w:val="center"/>
                </w:tcPr>
                <w:p>
                  <w:pPr>
                    <w:widowControl/>
                    <w:adjustRightInd w:val="0"/>
                    <w:snapToGrid w:val="0"/>
                    <w:spacing w:line="240" w:lineRule="auto"/>
                    <w:ind w:right="-120" w:rightChars="-50" w:firstLine="0" w:firstLineChars="0"/>
                    <w:jc w:val="center"/>
                    <w:rPr>
                      <w:rFonts w:eastAsia="宋体" w:cs="Times New Roman"/>
                      <w:bCs/>
                      <w:kern w:val="0"/>
                      <w:sz w:val="21"/>
                      <w:szCs w:val="21"/>
                    </w:rPr>
                  </w:pPr>
                  <w:r>
                    <w:rPr>
                      <w:rFonts w:eastAsia="宋体" w:cs="Times New Roman"/>
                      <w:bCs/>
                      <w:kern w:val="0"/>
                      <w:sz w:val="21"/>
                      <w:szCs w:val="21"/>
                    </w:rPr>
                    <w:t>噪声源强LAeq（dB）</w:t>
                  </w:r>
                </w:p>
              </w:tc>
              <w:tc>
                <w:tcPr>
                  <w:tcW w:w="1990" w:type="dxa"/>
                  <w:vAlign w:val="center"/>
                </w:tcPr>
                <w:p>
                  <w:pPr>
                    <w:spacing w:line="240" w:lineRule="auto"/>
                    <w:ind w:firstLine="0" w:firstLineChars="0"/>
                    <w:jc w:val="center"/>
                    <w:rPr>
                      <w:rFonts w:eastAsia="宋体" w:cs="Times New Roman"/>
                      <w:bCs/>
                      <w:kern w:val="0"/>
                      <w:sz w:val="21"/>
                      <w:szCs w:val="21"/>
                    </w:rPr>
                  </w:pPr>
                  <w:r>
                    <w:rPr>
                      <w:rFonts w:hint="eastAsia"/>
                      <w:sz w:val="21"/>
                      <w:szCs w:val="21"/>
                    </w:rPr>
                    <w:t>防治措施</w:t>
                  </w:r>
                </w:p>
              </w:tc>
              <w:tc>
                <w:tcPr>
                  <w:tcW w:w="1990" w:type="dxa"/>
                  <w:vAlign w:val="center"/>
                </w:tcPr>
                <w:p>
                  <w:pPr>
                    <w:spacing w:line="240" w:lineRule="auto"/>
                    <w:ind w:firstLine="0" w:firstLineChars="0"/>
                    <w:jc w:val="center"/>
                    <w:rPr>
                      <w:rFonts w:eastAsia="宋体" w:cs="Times New Roman"/>
                      <w:bCs/>
                      <w:kern w:val="0"/>
                      <w:sz w:val="21"/>
                      <w:szCs w:val="21"/>
                    </w:rPr>
                  </w:pPr>
                  <w:r>
                    <w:rPr>
                      <w:rFonts w:hint="eastAsia"/>
                      <w:sz w:val="21"/>
                      <w:szCs w:val="21"/>
                    </w:rPr>
                    <w:t>治理后单台声级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99" w:hRule="atLeast"/>
                <w:jc w:val="center"/>
              </w:trPr>
              <w:tc>
                <w:tcPr>
                  <w:tcW w:w="769" w:type="dxa"/>
                  <w:vAlign w:val="center"/>
                </w:tcPr>
                <w:p>
                  <w:pPr>
                    <w:widowControl/>
                    <w:adjustRightInd w:val="0"/>
                    <w:snapToGrid w:val="0"/>
                    <w:spacing w:line="240" w:lineRule="auto"/>
                    <w:ind w:right="-120" w:rightChars="-50" w:firstLine="0" w:firstLineChars="0"/>
                    <w:jc w:val="center"/>
                    <w:rPr>
                      <w:rFonts w:eastAsia="宋体" w:cs="Times New Roman"/>
                      <w:bCs/>
                      <w:kern w:val="0"/>
                      <w:sz w:val="21"/>
                      <w:szCs w:val="21"/>
                    </w:rPr>
                  </w:pPr>
                  <w:r>
                    <w:rPr>
                      <w:rFonts w:eastAsia="宋体" w:cs="Times New Roman"/>
                      <w:bCs/>
                      <w:kern w:val="0"/>
                      <w:sz w:val="21"/>
                      <w:szCs w:val="21"/>
                    </w:rPr>
                    <w:t>1</w:t>
                  </w:r>
                </w:p>
              </w:tc>
              <w:tc>
                <w:tcPr>
                  <w:tcW w:w="1344" w:type="dxa"/>
                  <w:vAlign w:val="center"/>
                </w:tcPr>
                <w:p>
                  <w:pPr>
                    <w:widowControl/>
                    <w:adjustRightInd w:val="0"/>
                    <w:snapToGrid w:val="0"/>
                    <w:spacing w:line="240" w:lineRule="auto"/>
                    <w:ind w:right="-120" w:rightChars="-50" w:firstLine="0" w:firstLineChars="0"/>
                    <w:jc w:val="center"/>
                    <w:rPr>
                      <w:rFonts w:hint="eastAsia" w:eastAsia="宋体" w:cs="Times New Roman"/>
                      <w:bCs/>
                      <w:kern w:val="0"/>
                      <w:sz w:val="21"/>
                      <w:szCs w:val="21"/>
                      <w:lang w:eastAsia="zh-CN"/>
                    </w:rPr>
                  </w:pPr>
                  <w:r>
                    <w:rPr>
                      <w:rFonts w:hint="eastAsia" w:eastAsia="宋体" w:cs="Times New Roman"/>
                      <w:bCs/>
                      <w:kern w:val="0"/>
                      <w:sz w:val="21"/>
                      <w:szCs w:val="21"/>
                      <w:lang w:eastAsia="zh-CN"/>
                    </w:rPr>
                    <w:t>皮带输送机</w:t>
                  </w:r>
                </w:p>
              </w:tc>
              <w:tc>
                <w:tcPr>
                  <w:tcW w:w="1310" w:type="dxa"/>
                  <w:vAlign w:val="center"/>
                </w:tcPr>
                <w:p>
                  <w:pPr>
                    <w:widowControl/>
                    <w:adjustRightInd w:val="0"/>
                    <w:snapToGrid w:val="0"/>
                    <w:spacing w:line="240" w:lineRule="auto"/>
                    <w:ind w:right="-120" w:rightChars="-50" w:firstLine="0" w:firstLineChars="0"/>
                    <w:jc w:val="center"/>
                    <w:rPr>
                      <w:rFonts w:hint="eastAsia" w:eastAsia="宋体" w:cs="Times New Roman"/>
                      <w:bCs/>
                      <w:kern w:val="0"/>
                      <w:sz w:val="21"/>
                      <w:szCs w:val="21"/>
                      <w:highlight w:val="none"/>
                      <w:lang w:val="en-US" w:eastAsia="zh-CN"/>
                    </w:rPr>
                  </w:pPr>
                  <w:r>
                    <w:rPr>
                      <w:rFonts w:hint="eastAsia" w:eastAsia="宋体" w:cs="Times New Roman"/>
                      <w:bCs/>
                      <w:kern w:val="0"/>
                      <w:sz w:val="21"/>
                      <w:szCs w:val="21"/>
                      <w:highlight w:val="none"/>
                      <w:lang w:val="en-US" w:eastAsia="zh-CN"/>
                    </w:rPr>
                    <w:t>1</w:t>
                  </w:r>
                </w:p>
              </w:tc>
              <w:tc>
                <w:tcPr>
                  <w:tcW w:w="1990" w:type="dxa"/>
                  <w:vAlign w:val="center"/>
                </w:tcPr>
                <w:p>
                  <w:pPr>
                    <w:widowControl/>
                    <w:adjustRightInd w:val="0"/>
                    <w:snapToGrid w:val="0"/>
                    <w:spacing w:line="240" w:lineRule="auto"/>
                    <w:ind w:right="-120" w:rightChars="-50" w:firstLine="0" w:firstLineChars="0"/>
                    <w:jc w:val="center"/>
                    <w:rPr>
                      <w:rFonts w:hint="eastAsia" w:eastAsia="宋体" w:cs="Times New Roman"/>
                      <w:bCs/>
                      <w:kern w:val="0"/>
                      <w:sz w:val="21"/>
                      <w:szCs w:val="21"/>
                      <w:lang w:val="en-US" w:eastAsia="zh-CN"/>
                    </w:rPr>
                  </w:pPr>
                  <w:r>
                    <w:rPr>
                      <w:rFonts w:hint="eastAsia" w:eastAsia="宋体" w:cs="Times New Roman"/>
                      <w:bCs/>
                      <w:kern w:val="0"/>
                      <w:sz w:val="21"/>
                      <w:szCs w:val="21"/>
                      <w:lang w:val="en-US" w:eastAsia="zh-CN"/>
                    </w:rPr>
                    <w:t>75</w:t>
                  </w:r>
                </w:p>
              </w:tc>
              <w:tc>
                <w:tcPr>
                  <w:tcW w:w="1990" w:type="dxa"/>
                  <w:vMerge w:val="restart"/>
                  <w:vAlign w:val="center"/>
                </w:tcPr>
                <w:p>
                  <w:pPr>
                    <w:spacing w:line="240" w:lineRule="auto"/>
                    <w:ind w:firstLine="0" w:firstLineChars="0"/>
                    <w:jc w:val="center"/>
                    <w:rPr>
                      <w:rFonts w:hint="eastAsia" w:eastAsia="宋体" w:cs="Times New Roman"/>
                      <w:bCs/>
                      <w:kern w:val="0"/>
                      <w:sz w:val="21"/>
                      <w:szCs w:val="21"/>
                      <w:lang w:val="en-US" w:eastAsia="zh-CN"/>
                    </w:rPr>
                  </w:pPr>
                  <w:r>
                    <w:rPr>
                      <w:rFonts w:hint="eastAsia"/>
                      <w:sz w:val="21"/>
                      <w:szCs w:val="21"/>
                    </w:rPr>
                    <w:t>选用低噪声设备，设置基础减振，厂房隔声</w:t>
                  </w:r>
                </w:p>
              </w:tc>
              <w:tc>
                <w:tcPr>
                  <w:tcW w:w="1990" w:type="dxa"/>
                  <w:vAlign w:val="center"/>
                </w:tcPr>
                <w:p>
                  <w:pPr>
                    <w:spacing w:line="240" w:lineRule="auto"/>
                    <w:ind w:firstLine="0" w:firstLineChars="0"/>
                    <w:jc w:val="center"/>
                    <w:rPr>
                      <w:rFonts w:hint="eastAsia" w:eastAsia="宋体" w:cs="Times New Roman"/>
                      <w:bCs/>
                      <w:kern w:val="0"/>
                      <w:sz w:val="21"/>
                      <w:szCs w:val="21"/>
                      <w:lang w:val="en-US" w:eastAsia="zh-CN"/>
                    </w:rPr>
                  </w:pPr>
                  <w:r>
                    <w:rPr>
                      <w:rFonts w:hint="eastAsia"/>
                      <w:sz w:val="21"/>
                      <w:szCs w:val="21"/>
                    </w:rPr>
                    <w:t>85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99" w:hRule="atLeast"/>
                <w:jc w:val="center"/>
              </w:trPr>
              <w:tc>
                <w:tcPr>
                  <w:tcW w:w="769" w:type="dxa"/>
                  <w:vAlign w:val="center"/>
                </w:tcPr>
                <w:p>
                  <w:pPr>
                    <w:widowControl/>
                    <w:adjustRightInd w:val="0"/>
                    <w:snapToGrid w:val="0"/>
                    <w:spacing w:line="240" w:lineRule="auto"/>
                    <w:ind w:right="-120" w:rightChars="-50" w:firstLine="0" w:firstLineChars="0"/>
                    <w:jc w:val="center"/>
                    <w:rPr>
                      <w:rFonts w:eastAsia="宋体" w:cs="Times New Roman"/>
                      <w:bCs/>
                      <w:kern w:val="0"/>
                      <w:sz w:val="21"/>
                      <w:szCs w:val="21"/>
                    </w:rPr>
                  </w:pPr>
                  <w:r>
                    <w:rPr>
                      <w:rFonts w:eastAsia="宋体" w:cs="Times New Roman"/>
                      <w:bCs/>
                      <w:kern w:val="0"/>
                      <w:sz w:val="21"/>
                      <w:szCs w:val="21"/>
                    </w:rPr>
                    <w:t>2</w:t>
                  </w:r>
                </w:p>
              </w:tc>
              <w:tc>
                <w:tcPr>
                  <w:tcW w:w="1344" w:type="dxa"/>
                  <w:vAlign w:val="center"/>
                </w:tcPr>
                <w:p>
                  <w:pPr>
                    <w:widowControl/>
                    <w:adjustRightInd w:val="0"/>
                    <w:snapToGrid w:val="0"/>
                    <w:spacing w:line="240" w:lineRule="auto"/>
                    <w:ind w:right="-120" w:rightChars="-50" w:firstLine="0" w:firstLineChars="0"/>
                    <w:jc w:val="center"/>
                    <w:rPr>
                      <w:rFonts w:hint="eastAsia" w:eastAsia="宋体" w:cs="Times New Roman"/>
                      <w:bCs/>
                      <w:kern w:val="0"/>
                      <w:sz w:val="21"/>
                      <w:szCs w:val="21"/>
                      <w:lang w:eastAsia="zh-CN"/>
                    </w:rPr>
                  </w:pPr>
                  <w:r>
                    <w:rPr>
                      <w:rFonts w:hint="eastAsia" w:eastAsia="宋体" w:cs="Times New Roman"/>
                      <w:bCs/>
                      <w:kern w:val="0"/>
                      <w:sz w:val="21"/>
                      <w:szCs w:val="21"/>
                      <w:lang w:eastAsia="zh-CN"/>
                    </w:rPr>
                    <w:t>超微粉碎机</w:t>
                  </w:r>
                </w:p>
              </w:tc>
              <w:tc>
                <w:tcPr>
                  <w:tcW w:w="1310" w:type="dxa"/>
                  <w:vAlign w:val="center"/>
                </w:tcPr>
                <w:p>
                  <w:pPr>
                    <w:widowControl/>
                    <w:adjustRightInd w:val="0"/>
                    <w:snapToGrid w:val="0"/>
                    <w:spacing w:line="240" w:lineRule="auto"/>
                    <w:ind w:right="-120" w:rightChars="-50" w:firstLine="0" w:firstLineChars="0"/>
                    <w:jc w:val="center"/>
                    <w:rPr>
                      <w:rFonts w:eastAsia="宋体" w:cs="Times New Roman"/>
                      <w:b w:val="0"/>
                      <w:bCs/>
                      <w:kern w:val="0"/>
                      <w:sz w:val="21"/>
                      <w:szCs w:val="21"/>
                      <w:highlight w:val="none"/>
                    </w:rPr>
                  </w:pPr>
                  <w:r>
                    <w:rPr>
                      <w:rFonts w:eastAsia="宋体" w:cs="Times New Roman"/>
                      <w:b w:val="0"/>
                      <w:bCs/>
                      <w:kern w:val="0"/>
                      <w:sz w:val="21"/>
                      <w:szCs w:val="21"/>
                      <w:highlight w:val="none"/>
                    </w:rPr>
                    <w:t>1</w:t>
                  </w:r>
                </w:p>
              </w:tc>
              <w:tc>
                <w:tcPr>
                  <w:tcW w:w="1990" w:type="dxa"/>
                  <w:vAlign w:val="center"/>
                </w:tcPr>
                <w:p>
                  <w:pPr>
                    <w:widowControl/>
                    <w:adjustRightInd w:val="0"/>
                    <w:snapToGrid w:val="0"/>
                    <w:spacing w:line="240" w:lineRule="auto"/>
                    <w:ind w:right="-120" w:rightChars="-50" w:firstLine="0" w:firstLineChars="0"/>
                    <w:jc w:val="center"/>
                    <w:rPr>
                      <w:rFonts w:hint="eastAsia" w:eastAsia="宋体" w:cs="Times New Roman"/>
                      <w:bCs/>
                      <w:kern w:val="0"/>
                      <w:sz w:val="21"/>
                      <w:szCs w:val="21"/>
                      <w:lang w:val="en-US" w:eastAsia="zh-CN"/>
                    </w:rPr>
                  </w:pPr>
                  <w:r>
                    <w:rPr>
                      <w:rFonts w:hint="eastAsia" w:eastAsia="宋体" w:cs="Times New Roman"/>
                      <w:bCs/>
                      <w:kern w:val="0"/>
                      <w:sz w:val="21"/>
                      <w:szCs w:val="21"/>
                      <w:lang w:val="en-US" w:eastAsia="zh-CN"/>
                    </w:rPr>
                    <w:t>92</w:t>
                  </w:r>
                </w:p>
              </w:tc>
              <w:tc>
                <w:tcPr>
                  <w:tcW w:w="1990" w:type="dxa"/>
                  <w:vMerge w:val="continue"/>
                  <w:vAlign w:val="center"/>
                </w:tcPr>
                <w:p>
                  <w:pPr>
                    <w:spacing w:line="240" w:lineRule="auto"/>
                    <w:ind w:firstLine="0" w:firstLineChars="0"/>
                    <w:jc w:val="center"/>
                    <w:rPr>
                      <w:rFonts w:hint="eastAsia" w:eastAsia="宋体" w:cs="Times New Roman"/>
                      <w:bCs/>
                      <w:kern w:val="0"/>
                      <w:sz w:val="21"/>
                      <w:szCs w:val="21"/>
                      <w:lang w:val="en-US" w:eastAsia="zh-CN"/>
                    </w:rPr>
                  </w:pPr>
                </w:p>
              </w:tc>
              <w:tc>
                <w:tcPr>
                  <w:tcW w:w="1990" w:type="dxa"/>
                  <w:vAlign w:val="center"/>
                </w:tcPr>
                <w:p>
                  <w:pPr>
                    <w:spacing w:line="240" w:lineRule="auto"/>
                    <w:ind w:firstLine="0" w:firstLineChars="0"/>
                    <w:jc w:val="center"/>
                    <w:rPr>
                      <w:rFonts w:hint="eastAsia" w:eastAsia="宋体" w:cs="Times New Roman"/>
                      <w:bCs/>
                      <w:kern w:val="0"/>
                      <w:sz w:val="21"/>
                      <w:szCs w:val="21"/>
                      <w:lang w:val="en-US" w:eastAsia="zh-CN"/>
                    </w:rPr>
                  </w:pPr>
                  <w:r>
                    <w:rPr>
                      <w:rFonts w:hint="eastAsia"/>
                      <w:sz w:val="21"/>
                      <w:szCs w:val="21"/>
                    </w:rPr>
                    <w:t>65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99" w:hRule="atLeast"/>
                <w:jc w:val="center"/>
              </w:trPr>
              <w:tc>
                <w:tcPr>
                  <w:tcW w:w="769" w:type="dxa"/>
                  <w:vAlign w:val="center"/>
                </w:tcPr>
                <w:p>
                  <w:pPr>
                    <w:widowControl/>
                    <w:adjustRightInd w:val="0"/>
                    <w:snapToGrid w:val="0"/>
                    <w:spacing w:line="240" w:lineRule="auto"/>
                    <w:ind w:right="-120" w:rightChars="-50" w:firstLine="0" w:firstLineChars="0"/>
                    <w:jc w:val="center"/>
                    <w:rPr>
                      <w:rFonts w:eastAsia="宋体" w:cs="Times New Roman"/>
                      <w:bCs/>
                      <w:kern w:val="0"/>
                      <w:sz w:val="21"/>
                      <w:szCs w:val="21"/>
                    </w:rPr>
                  </w:pPr>
                  <w:r>
                    <w:rPr>
                      <w:rFonts w:eastAsia="宋体" w:cs="Times New Roman"/>
                      <w:bCs/>
                      <w:kern w:val="0"/>
                      <w:sz w:val="21"/>
                      <w:szCs w:val="21"/>
                    </w:rPr>
                    <w:t>3</w:t>
                  </w:r>
                </w:p>
              </w:tc>
              <w:tc>
                <w:tcPr>
                  <w:tcW w:w="1344" w:type="dxa"/>
                  <w:vAlign w:val="center"/>
                </w:tcPr>
                <w:p>
                  <w:pPr>
                    <w:widowControl/>
                    <w:adjustRightInd w:val="0"/>
                    <w:snapToGrid w:val="0"/>
                    <w:spacing w:line="240" w:lineRule="auto"/>
                    <w:ind w:right="-120" w:rightChars="-50" w:firstLine="0" w:firstLineChars="0"/>
                    <w:jc w:val="center"/>
                    <w:rPr>
                      <w:rFonts w:hint="eastAsia" w:eastAsia="宋体" w:cs="Times New Roman"/>
                      <w:bCs/>
                      <w:kern w:val="0"/>
                      <w:sz w:val="21"/>
                      <w:szCs w:val="21"/>
                      <w:lang w:eastAsia="zh-CN"/>
                    </w:rPr>
                  </w:pPr>
                  <w:r>
                    <w:rPr>
                      <w:rFonts w:hint="eastAsia" w:eastAsia="宋体" w:cs="Times New Roman"/>
                      <w:bCs/>
                      <w:kern w:val="0"/>
                      <w:sz w:val="21"/>
                      <w:szCs w:val="21"/>
                      <w:lang w:eastAsia="zh-CN"/>
                    </w:rPr>
                    <w:t>斗士提升机</w:t>
                  </w:r>
                </w:p>
              </w:tc>
              <w:tc>
                <w:tcPr>
                  <w:tcW w:w="1310" w:type="dxa"/>
                  <w:vAlign w:val="center"/>
                </w:tcPr>
                <w:p>
                  <w:pPr>
                    <w:widowControl/>
                    <w:adjustRightInd w:val="0"/>
                    <w:snapToGrid w:val="0"/>
                    <w:spacing w:line="240" w:lineRule="auto"/>
                    <w:ind w:left="-120" w:leftChars="-50" w:right="-120" w:rightChars="-50" w:firstLine="0" w:firstLineChars="0"/>
                    <w:jc w:val="center"/>
                    <w:rPr>
                      <w:rFonts w:hint="eastAsia" w:eastAsia="宋体" w:cs="Times New Roman"/>
                      <w:b w:val="0"/>
                      <w:bCs/>
                      <w:kern w:val="0"/>
                      <w:sz w:val="21"/>
                      <w:szCs w:val="21"/>
                      <w:highlight w:val="none"/>
                      <w:lang w:eastAsia="zh-CN"/>
                    </w:rPr>
                  </w:pPr>
                  <w:r>
                    <w:rPr>
                      <w:rFonts w:hint="eastAsia" w:eastAsia="宋体" w:cs="Times New Roman"/>
                      <w:b w:val="0"/>
                      <w:bCs/>
                      <w:kern w:val="0"/>
                      <w:sz w:val="21"/>
                      <w:szCs w:val="21"/>
                      <w:highlight w:val="none"/>
                      <w:lang w:val="en-US" w:eastAsia="zh-CN"/>
                    </w:rPr>
                    <w:t xml:space="preserve"> 2</w:t>
                  </w:r>
                </w:p>
              </w:tc>
              <w:tc>
                <w:tcPr>
                  <w:tcW w:w="1990" w:type="dxa"/>
                  <w:vAlign w:val="center"/>
                </w:tcPr>
                <w:p>
                  <w:pPr>
                    <w:widowControl/>
                    <w:adjustRightInd w:val="0"/>
                    <w:snapToGrid w:val="0"/>
                    <w:spacing w:line="240" w:lineRule="auto"/>
                    <w:ind w:left="-120" w:leftChars="-50" w:right="-120" w:rightChars="-50" w:firstLine="0" w:firstLineChars="0"/>
                    <w:jc w:val="center"/>
                    <w:rPr>
                      <w:rFonts w:hint="eastAsia" w:eastAsia="宋体" w:cs="Times New Roman"/>
                      <w:bCs/>
                      <w:kern w:val="0"/>
                      <w:sz w:val="21"/>
                      <w:szCs w:val="21"/>
                      <w:lang w:val="en-US" w:eastAsia="zh-CN"/>
                    </w:rPr>
                  </w:pPr>
                  <w:r>
                    <w:rPr>
                      <w:rFonts w:hint="eastAsia" w:eastAsia="宋体" w:cs="Times New Roman"/>
                      <w:bCs/>
                      <w:kern w:val="0"/>
                      <w:sz w:val="21"/>
                      <w:szCs w:val="21"/>
                      <w:lang w:val="en-US" w:eastAsia="zh-CN"/>
                    </w:rPr>
                    <w:t xml:space="preserve"> 87</w:t>
                  </w:r>
                </w:p>
              </w:tc>
              <w:tc>
                <w:tcPr>
                  <w:tcW w:w="1990" w:type="dxa"/>
                  <w:vMerge w:val="continue"/>
                  <w:vAlign w:val="center"/>
                </w:tcPr>
                <w:p>
                  <w:pPr>
                    <w:spacing w:line="240" w:lineRule="auto"/>
                    <w:ind w:firstLine="0" w:firstLineChars="0"/>
                    <w:jc w:val="center"/>
                    <w:rPr>
                      <w:rFonts w:hint="eastAsia" w:eastAsia="宋体" w:cs="Times New Roman"/>
                      <w:bCs/>
                      <w:kern w:val="0"/>
                      <w:sz w:val="21"/>
                      <w:szCs w:val="21"/>
                      <w:lang w:val="en-US" w:eastAsia="zh-CN"/>
                    </w:rPr>
                  </w:pPr>
                </w:p>
              </w:tc>
              <w:tc>
                <w:tcPr>
                  <w:tcW w:w="1990" w:type="dxa"/>
                  <w:vAlign w:val="center"/>
                </w:tcPr>
                <w:p>
                  <w:pPr>
                    <w:spacing w:line="240" w:lineRule="auto"/>
                    <w:ind w:firstLine="0" w:firstLineChars="0"/>
                    <w:jc w:val="center"/>
                    <w:rPr>
                      <w:rFonts w:hint="eastAsia" w:eastAsia="宋体" w:cs="Times New Roman"/>
                      <w:bCs/>
                      <w:kern w:val="0"/>
                      <w:sz w:val="21"/>
                      <w:szCs w:val="21"/>
                      <w:lang w:val="en-US" w:eastAsia="zh-CN"/>
                    </w:rPr>
                  </w:pPr>
                  <w:r>
                    <w:rPr>
                      <w:rFonts w:hint="eastAsia"/>
                      <w:sz w:val="21"/>
                      <w:szCs w:val="21"/>
                    </w:rPr>
                    <w:t>60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8" w:hRule="atLeast"/>
                <w:jc w:val="center"/>
              </w:trPr>
              <w:tc>
                <w:tcPr>
                  <w:tcW w:w="769" w:type="dxa"/>
                  <w:vAlign w:val="center"/>
                </w:tcPr>
                <w:p>
                  <w:pPr>
                    <w:widowControl/>
                    <w:adjustRightInd w:val="0"/>
                    <w:snapToGrid w:val="0"/>
                    <w:spacing w:line="240" w:lineRule="auto"/>
                    <w:ind w:right="-120" w:rightChars="-50" w:firstLine="0" w:firstLineChars="0"/>
                    <w:jc w:val="center"/>
                    <w:rPr>
                      <w:rFonts w:eastAsia="宋体" w:cs="Times New Roman"/>
                      <w:bCs/>
                      <w:kern w:val="0"/>
                      <w:sz w:val="21"/>
                      <w:szCs w:val="21"/>
                    </w:rPr>
                  </w:pPr>
                  <w:r>
                    <w:rPr>
                      <w:rFonts w:eastAsia="宋体" w:cs="Times New Roman"/>
                      <w:bCs/>
                      <w:kern w:val="0"/>
                      <w:sz w:val="21"/>
                      <w:szCs w:val="21"/>
                    </w:rPr>
                    <w:t>4</w:t>
                  </w:r>
                </w:p>
              </w:tc>
              <w:tc>
                <w:tcPr>
                  <w:tcW w:w="1344" w:type="dxa"/>
                  <w:vAlign w:val="center"/>
                </w:tcPr>
                <w:p>
                  <w:pPr>
                    <w:widowControl/>
                    <w:adjustRightInd w:val="0"/>
                    <w:snapToGrid w:val="0"/>
                    <w:spacing w:line="240" w:lineRule="auto"/>
                    <w:ind w:right="-120" w:rightChars="-50" w:firstLine="0" w:firstLineChars="0"/>
                    <w:jc w:val="center"/>
                    <w:rPr>
                      <w:rFonts w:hint="eastAsia" w:eastAsia="宋体" w:cs="Times New Roman"/>
                      <w:bCs/>
                      <w:kern w:val="0"/>
                      <w:sz w:val="21"/>
                      <w:szCs w:val="21"/>
                      <w:lang w:eastAsia="zh-CN"/>
                    </w:rPr>
                  </w:pPr>
                  <w:r>
                    <w:rPr>
                      <w:rFonts w:hint="eastAsia" w:eastAsia="宋体" w:cs="Times New Roman"/>
                      <w:bCs/>
                      <w:kern w:val="0"/>
                      <w:sz w:val="21"/>
                      <w:szCs w:val="21"/>
                      <w:lang w:eastAsia="zh-CN"/>
                    </w:rPr>
                    <w:t>风机</w:t>
                  </w:r>
                </w:p>
              </w:tc>
              <w:tc>
                <w:tcPr>
                  <w:tcW w:w="1310" w:type="dxa"/>
                  <w:vAlign w:val="center"/>
                </w:tcPr>
                <w:p>
                  <w:pPr>
                    <w:widowControl/>
                    <w:adjustRightInd w:val="0"/>
                    <w:snapToGrid w:val="0"/>
                    <w:spacing w:line="240" w:lineRule="auto"/>
                    <w:ind w:right="-120" w:rightChars="-50" w:firstLine="0" w:firstLineChars="0"/>
                    <w:jc w:val="center"/>
                    <w:rPr>
                      <w:rFonts w:hint="eastAsia" w:eastAsia="宋体" w:cs="Times New Roman"/>
                      <w:b w:val="0"/>
                      <w:bCs/>
                      <w:kern w:val="0"/>
                      <w:sz w:val="21"/>
                      <w:szCs w:val="21"/>
                      <w:highlight w:val="none"/>
                      <w:lang w:eastAsia="zh-CN"/>
                    </w:rPr>
                  </w:pPr>
                  <w:r>
                    <w:rPr>
                      <w:rFonts w:hint="eastAsia" w:eastAsia="宋体" w:cs="Times New Roman"/>
                      <w:b w:val="0"/>
                      <w:bCs/>
                      <w:kern w:val="0"/>
                      <w:sz w:val="21"/>
                      <w:szCs w:val="21"/>
                      <w:highlight w:val="none"/>
                      <w:lang w:val="en-US" w:eastAsia="zh-CN"/>
                    </w:rPr>
                    <w:t>1</w:t>
                  </w:r>
                </w:p>
              </w:tc>
              <w:tc>
                <w:tcPr>
                  <w:tcW w:w="1990" w:type="dxa"/>
                  <w:vAlign w:val="center"/>
                </w:tcPr>
                <w:p>
                  <w:pPr>
                    <w:widowControl/>
                    <w:adjustRightInd w:val="0"/>
                    <w:snapToGrid w:val="0"/>
                    <w:spacing w:line="240" w:lineRule="auto"/>
                    <w:ind w:right="-120" w:rightChars="-50" w:firstLine="0" w:firstLineChars="0"/>
                    <w:jc w:val="center"/>
                    <w:rPr>
                      <w:rFonts w:eastAsia="宋体" w:cs="Times New Roman"/>
                      <w:bCs/>
                      <w:kern w:val="0"/>
                      <w:sz w:val="21"/>
                      <w:szCs w:val="21"/>
                    </w:rPr>
                  </w:pPr>
                  <w:r>
                    <w:rPr>
                      <w:rFonts w:eastAsia="宋体" w:cs="Times New Roman"/>
                      <w:bCs/>
                      <w:kern w:val="0"/>
                      <w:sz w:val="21"/>
                      <w:szCs w:val="21"/>
                    </w:rPr>
                    <w:t>90</w:t>
                  </w:r>
                </w:p>
              </w:tc>
              <w:tc>
                <w:tcPr>
                  <w:tcW w:w="1990" w:type="dxa"/>
                  <w:vMerge w:val="continue"/>
                  <w:vAlign w:val="center"/>
                </w:tcPr>
                <w:p>
                  <w:pPr>
                    <w:spacing w:line="240" w:lineRule="auto"/>
                    <w:ind w:firstLine="0" w:firstLineChars="0"/>
                    <w:jc w:val="center"/>
                    <w:rPr>
                      <w:rFonts w:eastAsia="宋体" w:cs="Times New Roman"/>
                      <w:bCs/>
                      <w:kern w:val="0"/>
                      <w:sz w:val="21"/>
                      <w:szCs w:val="21"/>
                    </w:rPr>
                  </w:pPr>
                </w:p>
              </w:tc>
              <w:tc>
                <w:tcPr>
                  <w:tcW w:w="1990" w:type="dxa"/>
                  <w:vAlign w:val="center"/>
                </w:tcPr>
                <w:p>
                  <w:pPr>
                    <w:spacing w:line="240" w:lineRule="auto"/>
                    <w:ind w:firstLine="0" w:firstLineChars="0"/>
                    <w:jc w:val="center"/>
                    <w:rPr>
                      <w:rFonts w:eastAsia="宋体" w:cs="Times New Roman"/>
                      <w:bCs/>
                      <w:kern w:val="0"/>
                      <w:sz w:val="21"/>
                      <w:szCs w:val="21"/>
                    </w:rPr>
                  </w:pPr>
                  <w:r>
                    <w:rPr>
                      <w:rFonts w:hint="eastAsia"/>
                      <w:sz w:val="21"/>
                      <w:szCs w:val="21"/>
                    </w:rPr>
                    <w:t>75</w:t>
                  </w:r>
                </w:p>
              </w:tc>
            </w:tr>
          </w:tbl>
          <w:p>
            <w:pPr>
              <w:ind w:firstLine="480"/>
              <w:rPr>
                <w:rFonts w:eastAsia="宋体" w:cs="Times New Roman"/>
                <w:b/>
                <w:bCs/>
                <w:szCs w:val="24"/>
              </w:rPr>
            </w:pPr>
            <w:r>
              <w:rPr>
                <w:rFonts w:eastAsia="宋体" w:cs="Times New Roman"/>
                <w:b/>
                <w:bCs/>
                <w:szCs w:val="24"/>
              </w:rPr>
              <w:t>4、固体废物</w:t>
            </w:r>
          </w:p>
          <w:p>
            <w:pPr>
              <w:ind w:firstLine="480"/>
              <w:rPr>
                <w:rFonts w:eastAsia="宋体" w:cs="Times New Roman"/>
                <w:szCs w:val="24"/>
              </w:rPr>
            </w:pPr>
            <w:r>
              <w:rPr>
                <w:rFonts w:cs="Times New Roman"/>
              </w:rPr>
              <w:t>本扩建项目产生的固废主要</w:t>
            </w:r>
            <w:r>
              <w:rPr>
                <w:rFonts w:hint="eastAsia" w:cs="Times New Roman"/>
                <w:lang w:eastAsia="zh-CN"/>
              </w:rPr>
              <w:t>有筛分选料产生的筛下物</w:t>
            </w:r>
            <w:r>
              <w:rPr>
                <w:rFonts w:cs="Times New Roman"/>
              </w:rPr>
              <w:t>以及设备运行、维护产生的废机油、</w:t>
            </w:r>
            <w:r>
              <w:rPr>
                <w:rFonts w:hint="eastAsia" w:cs="Times New Roman"/>
                <w:lang w:val="en-US" w:eastAsia="zh-CN"/>
              </w:rPr>
              <w:t>废润滑油、</w:t>
            </w:r>
            <w:r>
              <w:rPr>
                <w:rFonts w:cs="Times New Roman"/>
              </w:rPr>
              <w:t>废</w:t>
            </w:r>
            <w:r>
              <w:rPr>
                <w:rFonts w:hint="eastAsia" w:cs="Times New Roman"/>
                <w:lang w:eastAsia="zh-CN"/>
              </w:rPr>
              <w:t>油桶</w:t>
            </w:r>
            <w:r>
              <w:rPr>
                <w:rFonts w:cs="Times New Roman"/>
              </w:rPr>
              <w:t>等危废。项目</w:t>
            </w:r>
            <w:r>
              <w:rPr>
                <w:rFonts w:hint="eastAsia" w:cs="Times New Roman"/>
                <w:lang w:eastAsia="zh-CN"/>
              </w:rPr>
              <w:t>无</w:t>
            </w:r>
            <w:r>
              <w:rPr>
                <w:rFonts w:cs="Times New Roman"/>
              </w:rPr>
              <w:t>新增员工</w:t>
            </w:r>
            <w:r>
              <w:rPr>
                <w:rFonts w:hint="eastAsia" w:cs="Times New Roman"/>
                <w:lang w:eastAsia="zh-CN"/>
              </w:rPr>
              <w:t>，无新增生活垃圾</w:t>
            </w:r>
            <w:r>
              <w:rPr>
                <w:rFonts w:cs="Times New Roman"/>
              </w:rPr>
              <w:t>。</w:t>
            </w:r>
          </w:p>
          <w:p>
            <w:pPr>
              <w:ind w:firstLine="480"/>
              <w:rPr>
                <w:rFonts w:eastAsia="宋体" w:cs="Times New Roman"/>
                <w:szCs w:val="24"/>
              </w:rPr>
            </w:pPr>
            <w:r>
              <w:rPr>
                <w:rFonts w:eastAsia="宋体" w:cs="Times New Roman"/>
                <w:szCs w:val="24"/>
              </w:rPr>
              <w:t>根据</w:t>
            </w:r>
            <w:r>
              <w:rPr>
                <w:rFonts w:hint="eastAsia" w:eastAsia="宋体" w:cs="Times New Roman"/>
                <w:szCs w:val="24"/>
                <w:lang w:eastAsia="zh-CN"/>
              </w:rPr>
              <w:t>建设单位提供资料</w:t>
            </w:r>
            <w:r>
              <w:rPr>
                <w:rFonts w:eastAsia="宋体" w:cs="Times New Roman"/>
                <w:szCs w:val="24"/>
              </w:rPr>
              <w:t>，项目</w:t>
            </w:r>
            <w:r>
              <w:rPr>
                <w:rFonts w:hint="eastAsia" w:cs="Times New Roman"/>
                <w:lang w:eastAsia="zh-CN"/>
              </w:rPr>
              <w:t>筛分选料产生的筛下物</w:t>
            </w:r>
            <w:r>
              <w:rPr>
                <w:rFonts w:eastAsia="宋体" w:cs="Times New Roman"/>
                <w:szCs w:val="24"/>
              </w:rPr>
              <w:t>约</w:t>
            </w:r>
            <w:r>
              <w:rPr>
                <w:rFonts w:hint="eastAsia" w:eastAsia="宋体" w:cs="Times New Roman"/>
                <w:szCs w:val="24"/>
                <w:lang w:val="en-US" w:eastAsia="zh-CN"/>
              </w:rPr>
              <w:t>6</w:t>
            </w:r>
            <w:r>
              <w:rPr>
                <w:rFonts w:eastAsia="宋体" w:cs="Times New Roman"/>
                <w:szCs w:val="24"/>
              </w:rPr>
              <w:t>t/a。经收集后</w:t>
            </w:r>
            <w:r>
              <w:rPr>
                <w:rFonts w:hint="eastAsia" w:eastAsia="宋体" w:cs="Times New Roman"/>
                <w:szCs w:val="24"/>
                <w:lang w:eastAsia="zh-CN"/>
              </w:rPr>
              <w:t>全部回用于生产</w:t>
            </w:r>
            <w:r>
              <w:rPr>
                <w:rFonts w:eastAsia="宋体" w:cs="Times New Roman"/>
                <w:szCs w:val="24"/>
              </w:rPr>
              <w:t>。</w:t>
            </w:r>
          </w:p>
          <w:p>
            <w:pPr>
              <w:ind w:firstLine="480" w:firstLineChars="200"/>
              <w:rPr>
                <w:rFonts w:hint="eastAsia" w:cs="Times New Roman" w:eastAsiaTheme="minorEastAsia"/>
                <w:lang w:val="en-US" w:eastAsia="zh-CN"/>
              </w:rPr>
            </w:pPr>
            <w:r>
              <w:rPr>
                <w:rFonts w:hint="eastAsia" w:cs="Times New Roman"/>
                <w:lang w:eastAsia="zh-CN"/>
              </w:rPr>
              <w:t>废润滑油、废机油、废油桶等产生量约为</w:t>
            </w:r>
            <w:r>
              <w:rPr>
                <w:rFonts w:hint="eastAsia" w:cs="Times New Roman"/>
                <w:lang w:val="en-US" w:eastAsia="zh-CN"/>
              </w:rPr>
              <w:t>0.5</w:t>
            </w:r>
            <w:r>
              <w:rPr>
                <w:rFonts w:eastAsia="宋体" w:cs="Times New Roman"/>
                <w:szCs w:val="24"/>
              </w:rPr>
              <w:t>t/a。依托原项目危废暂存间收集桶中，定期交由危废收集单位收集处理。</w:t>
            </w:r>
          </w:p>
          <w:p>
            <w:pPr>
              <w:ind w:firstLine="480" w:firstLineChars="200"/>
              <w:rPr>
                <w:rFonts w:hint="eastAsia" w:cs="Times New Roman"/>
                <w:lang w:eastAsia="zh-CN"/>
              </w:rPr>
            </w:pPr>
          </w:p>
          <w:p>
            <w:pPr>
              <w:pStyle w:val="7"/>
              <w:rPr>
                <w:rFonts w:hint="eastAsia" w:cs="Times New Roman"/>
                <w:lang w:eastAsia="zh-CN"/>
              </w:rPr>
            </w:pPr>
          </w:p>
          <w:p>
            <w:pPr>
              <w:rPr>
                <w:rFonts w:hint="eastAsia" w:cs="Times New Roman"/>
                <w:lang w:eastAsia="zh-CN"/>
              </w:rPr>
            </w:pPr>
          </w:p>
          <w:p>
            <w:pPr>
              <w:pStyle w:val="7"/>
              <w:rPr>
                <w:rFonts w:hint="eastAsia" w:cs="Times New Roman"/>
                <w:lang w:eastAsia="zh-CN"/>
              </w:rPr>
            </w:pPr>
          </w:p>
          <w:p>
            <w:pPr>
              <w:rPr>
                <w:rFonts w:hint="eastAsia" w:cs="Times New Roman"/>
                <w:lang w:eastAsia="zh-CN"/>
              </w:rPr>
            </w:pPr>
          </w:p>
          <w:p>
            <w:pPr>
              <w:pStyle w:val="7"/>
              <w:rPr>
                <w:rFonts w:hint="eastAsia" w:cs="Times New Roman"/>
                <w:lang w:eastAsia="zh-CN"/>
              </w:rPr>
            </w:pPr>
          </w:p>
          <w:p>
            <w:pPr>
              <w:rPr>
                <w:rFonts w:hint="eastAsia" w:cs="Times New Roman"/>
                <w:lang w:eastAsia="zh-CN"/>
              </w:rPr>
            </w:pPr>
          </w:p>
          <w:p>
            <w:pPr>
              <w:pStyle w:val="7"/>
              <w:rPr>
                <w:rFonts w:hint="eastAsia" w:cs="Times New Roman"/>
                <w:lang w:eastAsia="zh-CN"/>
              </w:rPr>
            </w:pPr>
          </w:p>
          <w:p>
            <w:pPr>
              <w:rPr>
                <w:rFonts w:hint="eastAsia" w:cs="Times New Roman"/>
                <w:lang w:eastAsia="zh-CN"/>
              </w:rPr>
            </w:pPr>
          </w:p>
          <w:p>
            <w:pPr>
              <w:pStyle w:val="7"/>
              <w:rPr>
                <w:rFonts w:hint="eastAsia" w:cs="Times New Roman"/>
                <w:lang w:eastAsia="zh-CN"/>
              </w:rPr>
            </w:pPr>
          </w:p>
          <w:p>
            <w:pPr>
              <w:rPr>
                <w:rFonts w:hint="eastAsia" w:cs="Times New Roman"/>
                <w:lang w:eastAsia="zh-CN"/>
              </w:rPr>
            </w:pPr>
          </w:p>
          <w:p>
            <w:pPr>
              <w:pStyle w:val="7"/>
              <w:rPr>
                <w:rFonts w:hint="eastAsia" w:cs="Times New Roman"/>
                <w:lang w:eastAsia="zh-CN"/>
              </w:rPr>
            </w:pPr>
          </w:p>
          <w:p>
            <w:pPr>
              <w:rPr>
                <w:rFonts w:hint="eastAsia" w:cs="Times New Roman"/>
                <w:lang w:eastAsia="zh-CN"/>
              </w:rPr>
            </w:pPr>
          </w:p>
          <w:p>
            <w:pPr>
              <w:pStyle w:val="7"/>
              <w:rPr>
                <w:rFonts w:hint="eastAsia"/>
                <w:lang w:eastAsia="zh-CN"/>
              </w:rPr>
            </w:pPr>
          </w:p>
          <w:p>
            <w:pPr>
              <w:ind w:firstLine="0" w:firstLineChars="0"/>
              <w:rPr>
                <w:rFonts w:cs="Times New Roman"/>
              </w:rPr>
            </w:pPr>
          </w:p>
        </w:tc>
      </w:tr>
    </w:tbl>
    <w:p>
      <w:pPr>
        <w:widowControl/>
        <w:spacing w:line="240" w:lineRule="auto"/>
        <w:ind w:firstLine="0" w:firstLineChars="0"/>
        <w:jc w:val="left"/>
        <w:rPr>
          <w:rFonts w:cs="Times New Roman"/>
          <w:b/>
        </w:rPr>
      </w:pPr>
      <w:r>
        <w:rPr>
          <w:rFonts w:cs="Times New Roman"/>
          <w:b/>
        </w:rPr>
        <w:br w:type="page"/>
      </w:r>
    </w:p>
    <w:p>
      <w:pPr>
        <w:spacing w:line="240" w:lineRule="auto"/>
        <w:ind w:firstLine="0" w:firstLineChars="0"/>
        <w:outlineLvl w:val="0"/>
        <w:rPr>
          <w:rFonts w:eastAsia="宋体" w:cs="Times New Roman"/>
          <w:b/>
          <w:sz w:val="28"/>
          <w:szCs w:val="20"/>
        </w:rPr>
      </w:pPr>
      <w:r>
        <w:rPr>
          <w:rFonts w:eastAsia="宋体" w:cs="Times New Roman"/>
          <w:b/>
          <w:sz w:val="28"/>
          <w:szCs w:val="20"/>
        </w:rPr>
        <w:t>项目主要污染物产生及预计排放情况</w:t>
      </w:r>
    </w:p>
    <w:tbl>
      <w:tblPr>
        <w:tblStyle w:val="40"/>
        <w:tblW w:w="9781" w:type="dxa"/>
        <w:tblInd w:w="-459"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135"/>
        <w:gridCol w:w="1275"/>
        <w:gridCol w:w="2647"/>
        <w:gridCol w:w="2456"/>
        <w:gridCol w:w="226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87" w:hRule="atLeast"/>
        </w:trPr>
        <w:tc>
          <w:tcPr>
            <w:tcW w:w="1135" w:type="dxa"/>
            <w:tcBorders>
              <w:tl2br w:val="single" w:color="auto" w:sz="6" w:space="0"/>
            </w:tcBorders>
            <w:vAlign w:val="center"/>
          </w:tcPr>
          <w:p>
            <w:pPr>
              <w:spacing w:line="240" w:lineRule="auto"/>
              <w:ind w:firstLine="360" w:firstLineChars="150"/>
              <w:rPr>
                <w:rFonts w:cs="Times New Roman"/>
              </w:rPr>
            </w:pPr>
            <w:r>
              <w:rPr>
                <w:rFonts w:cs="Times New Roman"/>
              </w:rPr>
              <w:t>内容</w:t>
            </w:r>
          </w:p>
          <w:p>
            <w:pPr>
              <w:spacing w:line="240" w:lineRule="auto"/>
              <w:ind w:firstLine="0" w:firstLineChars="0"/>
              <w:rPr>
                <w:rFonts w:cs="Times New Roman"/>
              </w:rPr>
            </w:pPr>
            <w:r>
              <w:rPr>
                <w:rFonts w:cs="Times New Roman"/>
              </w:rPr>
              <w:t>类型</w:t>
            </w:r>
          </w:p>
        </w:tc>
        <w:tc>
          <w:tcPr>
            <w:tcW w:w="1275" w:type="dxa"/>
            <w:vAlign w:val="center"/>
          </w:tcPr>
          <w:p>
            <w:pPr>
              <w:spacing w:line="240" w:lineRule="auto"/>
              <w:ind w:firstLine="0" w:firstLineChars="0"/>
              <w:rPr>
                <w:rFonts w:cs="Times New Roman"/>
              </w:rPr>
            </w:pPr>
            <w:r>
              <w:rPr>
                <w:rFonts w:cs="Times New Roman"/>
              </w:rPr>
              <w:t>排放源</w:t>
            </w:r>
          </w:p>
          <w:p>
            <w:pPr>
              <w:spacing w:line="240" w:lineRule="auto"/>
              <w:ind w:firstLine="0" w:firstLineChars="0"/>
              <w:rPr>
                <w:rFonts w:cs="Times New Roman"/>
              </w:rPr>
            </w:pPr>
            <w:r>
              <w:rPr>
                <w:rFonts w:cs="Times New Roman"/>
              </w:rPr>
              <w:t>（编号）</w:t>
            </w:r>
          </w:p>
        </w:tc>
        <w:tc>
          <w:tcPr>
            <w:tcW w:w="2647" w:type="dxa"/>
            <w:vAlign w:val="center"/>
          </w:tcPr>
          <w:p>
            <w:pPr>
              <w:spacing w:line="240" w:lineRule="auto"/>
              <w:ind w:firstLine="0" w:firstLineChars="0"/>
              <w:jc w:val="center"/>
              <w:rPr>
                <w:rFonts w:cs="Times New Roman"/>
              </w:rPr>
            </w:pPr>
            <w:r>
              <w:rPr>
                <w:rFonts w:cs="Times New Roman"/>
              </w:rPr>
              <w:t>污染物名称</w:t>
            </w:r>
          </w:p>
        </w:tc>
        <w:tc>
          <w:tcPr>
            <w:tcW w:w="2456" w:type="dxa"/>
            <w:tcBorders>
              <w:right w:val="single" w:color="auto" w:sz="4" w:space="0"/>
            </w:tcBorders>
            <w:vAlign w:val="center"/>
          </w:tcPr>
          <w:p>
            <w:pPr>
              <w:spacing w:line="240" w:lineRule="auto"/>
              <w:ind w:firstLine="0" w:firstLineChars="0"/>
              <w:jc w:val="center"/>
              <w:rPr>
                <w:rFonts w:cs="Times New Roman"/>
              </w:rPr>
            </w:pPr>
            <w:r>
              <w:rPr>
                <w:rFonts w:cs="Times New Roman"/>
              </w:rPr>
              <w:t>处理前产生浓度及产生量</w:t>
            </w:r>
          </w:p>
        </w:tc>
        <w:tc>
          <w:tcPr>
            <w:tcW w:w="2268" w:type="dxa"/>
            <w:tcBorders>
              <w:left w:val="single" w:color="auto" w:sz="4" w:space="0"/>
            </w:tcBorders>
            <w:vAlign w:val="center"/>
          </w:tcPr>
          <w:p>
            <w:pPr>
              <w:spacing w:line="240" w:lineRule="auto"/>
              <w:ind w:firstLine="0" w:firstLineChars="0"/>
              <w:jc w:val="center"/>
              <w:rPr>
                <w:rFonts w:cs="Times New Roman"/>
              </w:rPr>
            </w:pPr>
            <w:r>
              <w:rPr>
                <w:rFonts w:cs="Times New Roman"/>
              </w:rPr>
              <w:t>排放浓度及排放量</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79" w:hRule="atLeast"/>
        </w:trPr>
        <w:tc>
          <w:tcPr>
            <w:tcW w:w="1135" w:type="dxa"/>
            <w:vMerge w:val="restart"/>
            <w:textDirection w:val="tbRlV"/>
            <w:vAlign w:val="center"/>
          </w:tcPr>
          <w:p>
            <w:pPr>
              <w:spacing w:line="240" w:lineRule="auto"/>
              <w:ind w:firstLine="0" w:firstLineChars="0"/>
              <w:jc w:val="center"/>
              <w:rPr>
                <w:rFonts w:hint="eastAsia" w:cs="Times New Roman"/>
                <w:lang w:eastAsia="zh-CN"/>
              </w:rPr>
            </w:pPr>
            <w:r>
              <w:rPr>
                <w:rFonts w:hint="eastAsia" w:cs="Times New Roman"/>
                <w:lang w:eastAsia="zh-CN"/>
              </w:rPr>
              <w:t>大气污染物</w:t>
            </w:r>
          </w:p>
        </w:tc>
        <w:tc>
          <w:tcPr>
            <w:tcW w:w="1275" w:type="dxa"/>
            <w:vMerge w:val="restart"/>
            <w:vAlign w:val="center"/>
          </w:tcPr>
          <w:p>
            <w:pPr>
              <w:spacing w:line="240" w:lineRule="auto"/>
              <w:ind w:firstLine="0" w:firstLineChars="0"/>
              <w:jc w:val="center"/>
              <w:rPr>
                <w:rFonts w:hint="eastAsia" w:cs="Times New Roman"/>
                <w:lang w:eastAsia="zh-CN"/>
              </w:rPr>
            </w:pPr>
            <w:r>
              <w:rPr>
                <w:rFonts w:hint="eastAsia" w:cs="Times New Roman"/>
                <w:lang w:eastAsia="zh-CN"/>
              </w:rPr>
              <w:t>生产</w:t>
            </w:r>
          </w:p>
          <w:p>
            <w:pPr>
              <w:spacing w:line="240" w:lineRule="auto"/>
              <w:ind w:firstLine="0" w:firstLineChars="0"/>
              <w:jc w:val="center"/>
              <w:rPr>
                <w:rFonts w:hint="eastAsia" w:cs="Times New Roman"/>
                <w:lang w:eastAsia="zh-CN"/>
              </w:rPr>
            </w:pPr>
            <w:r>
              <w:rPr>
                <w:rFonts w:hint="eastAsia" w:cs="Times New Roman"/>
                <w:lang w:eastAsia="zh-CN"/>
              </w:rPr>
              <w:t>车间</w:t>
            </w:r>
          </w:p>
        </w:tc>
        <w:tc>
          <w:tcPr>
            <w:tcW w:w="2647" w:type="dxa"/>
            <w:vAlign w:val="center"/>
          </w:tcPr>
          <w:p>
            <w:pPr>
              <w:spacing w:line="240" w:lineRule="auto"/>
              <w:ind w:firstLine="0" w:firstLineChars="0"/>
              <w:jc w:val="center"/>
              <w:rPr>
                <w:rFonts w:cs="Times New Roman"/>
              </w:rPr>
            </w:pPr>
            <w:r>
              <w:rPr>
                <w:rFonts w:hint="eastAsia" w:cs="Times New Roman"/>
                <w:lang w:eastAsia="zh-CN"/>
              </w:rPr>
              <w:t>粉尘（有组织）</w:t>
            </w:r>
          </w:p>
        </w:tc>
        <w:tc>
          <w:tcPr>
            <w:tcW w:w="2456" w:type="dxa"/>
            <w:tcBorders>
              <w:right w:val="single" w:color="auto" w:sz="4" w:space="0"/>
            </w:tcBorders>
            <w:vAlign w:val="center"/>
          </w:tcPr>
          <w:p>
            <w:pPr>
              <w:spacing w:line="240" w:lineRule="auto"/>
              <w:ind w:firstLine="0" w:firstLineChars="0"/>
              <w:jc w:val="center"/>
              <w:rPr>
                <w:rFonts w:cs="Times New Roman"/>
              </w:rPr>
            </w:pPr>
            <w:r>
              <w:rPr>
                <w:rFonts w:hint="eastAsia" w:eastAsia="宋体" w:cs="Times New Roman"/>
                <w:szCs w:val="24"/>
                <w:lang w:val="en-US" w:eastAsia="zh-CN"/>
              </w:rPr>
              <w:t>21</w:t>
            </w:r>
            <w:r>
              <w:rPr>
                <w:rFonts w:eastAsia="宋体" w:cs="Times New Roman"/>
                <w:szCs w:val="24"/>
              </w:rPr>
              <w:t>t/a</w:t>
            </w:r>
            <w:r>
              <w:rPr>
                <w:rFonts w:cs="Times New Roman"/>
              </w:rPr>
              <w:t>；</w:t>
            </w:r>
            <w:r>
              <w:rPr>
                <w:rFonts w:hint="eastAsia" w:cs="Times New Roman"/>
                <w:lang w:val="en-US" w:eastAsia="zh-CN"/>
              </w:rPr>
              <w:t>5250</w:t>
            </w:r>
            <w:r>
              <w:rPr>
                <w:rFonts w:cs="Times New Roman"/>
              </w:rPr>
              <w:t>mg/m</w:t>
            </w:r>
            <w:r>
              <w:rPr>
                <w:rFonts w:cs="Times New Roman"/>
                <w:vertAlign w:val="superscript"/>
              </w:rPr>
              <w:t>3</w:t>
            </w:r>
          </w:p>
        </w:tc>
        <w:tc>
          <w:tcPr>
            <w:tcW w:w="2268" w:type="dxa"/>
            <w:tcBorders>
              <w:left w:val="single" w:color="auto" w:sz="4" w:space="0"/>
              <w:bottom w:val="single" w:color="auto" w:sz="4" w:space="0"/>
            </w:tcBorders>
            <w:vAlign w:val="center"/>
          </w:tcPr>
          <w:p>
            <w:pPr>
              <w:spacing w:line="240" w:lineRule="auto"/>
              <w:ind w:firstLine="0" w:firstLineChars="0"/>
              <w:jc w:val="center"/>
              <w:rPr>
                <w:rFonts w:cs="Times New Roman"/>
              </w:rPr>
            </w:pPr>
            <w:r>
              <w:rPr>
                <w:rFonts w:hint="eastAsia" w:eastAsia="宋体" w:cs="Times New Roman"/>
                <w:szCs w:val="24"/>
                <w:lang w:val="en-US" w:eastAsia="zh-CN"/>
              </w:rPr>
              <w:t>0.21</w:t>
            </w:r>
            <w:r>
              <w:rPr>
                <w:rFonts w:cs="Times New Roman"/>
              </w:rPr>
              <w:t>t/a；</w:t>
            </w:r>
            <w:r>
              <w:rPr>
                <w:rFonts w:hint="eastAsia" w:eastAsia="宋体" w:cs="Times New Roman"/>
                <w:szCs w:val="24"/>
                <w:lang w:val="en-US" w:eastAsia="zh-CN"/>
              </w:rPr>
              <w:t>52.5</w:t>
            </w:r>
            <w:r>
              <w:rPr>
                <w:rFonts w:cs="Times New Roman"/>
              </w:rPr>
              <w:t>mg/m</w:t>
            </w:r>
            <w:r>
              <w:rPr>
                <w:rFonts w:cs="Times New Roman"/>
                <w:vertAlign w:val="superscript"/>
              </w:rPr>
              <w:t>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9" w:hRule="atLeast"/>
        </w:trPr>
        <w:tc>
          <w:tcPr>
            <w:tcW w:w="1135" w:type="dxa"/>
            <w:vMerge w:val="continue"/>
            <w:vAlign w:val="center"/>
          </w:tcPr>
          <w:p>
            <w:pPr>
              <w:spacing w:line="240" w:lineRule="auto"/>
              <w:ind w:firstLine="0" w:firstLineChars="0"/>
              <w:jc w:val="center"/>
              <w:rPr>
                <w:rFonts w:hint="eastAsia" w:cs="Times New Roman"/>
                <w:lang w:eastAsia="zh-CN"/>
              </w:rPr>
            </w:pPr>
          </w:p>
        </w:tc>
        <w:tc>
          <w:tcPr>
            <w:tcW w:w="1275" w:type="dxa"/>
            <w:vMerge w:val="continue"/>
            <w:vAlign w:val="center"/>
          </w:tcPr>
          <w:p>
            <w:pPr>
              <w:spacing w:line="240" w:lineRule="auto"/>
              <w:ind w:firstLine="0" w:firstLineChars="0"/>
              <w:jc w:val="center"/>
              <w:rPr>
                <w:rFonts w:hint="eastAsia" w:cs="Times New Roman"/>
                <w:lang w:eastAsia="zh-CN"/>
              </w:rPr>
            </w:pPr>
          </w:p>
        </w:tc>
        <w:tc>
          <w:tcPr>
            <w:tcW w:w="2647" w:type="dxa"/>
            <w:vAlign w:val="center"/>
          </w:tcPr>
          <w:p>
            <w:pPr>
              <w:spacing w:line="240" w:lineRule="auto"/>
              <w:ind w:firstLine="0" w:firstLineChars="0"/>
              <w:jc w:val="center"/>
              <w:rPr>
                <w:rFonts w:cs="Times New Roman"/>
              </w:rPr>
            </w:pPr>
            <w:r>
              <w:rPr>
                <w:rFonts w:hint="eastAsia" w:cs="Times New Roman"/>
                <w:lang w:eastAsia="zh-CN"/>
              </w:rPr>
              <w:t>粉尘（无组织）</w:t>
            </w:r>
          </w:p>
        </w:tc>
        <w:tc>
          <w:tcPr>
            <w:tcW w:w="2456" w:type="dxa"/>
            <w:tcBorders>
              <w:right w:val="single" w:color="auto" w:sz="4" w:space="0"/>
            </w:tcBorders>
            <w:vAlign w:val="center"/>
          </w:tcPr>
          <w:p>
            <w:pPr>
              <w:spacing w:line="240" w:lineRule="auto"/>
              <w:ind w:firstLine="0" w:firstLineChars="0"/>
              <w:jc w:val="center"/>
              <w:rPr>
                <w:rFonts w:hint="eastAsia" w:cs="Times New Roman" w:eastAsiaTheme="minorEastAsia"/>
                <w:lang w:val="en-US" w:eastAsia="zh-CN"/>
              </w:rPr>
            </w:pPr>
            <w:r>
              <w:rPr>
                <w:rFonts w:hint="eastAsia" w:cs="Times New Roman"/>
                <w:lang w:val="en-US" w:eastAsia="zh-CN"/>
              </w:rPr>
              <w:t>0.5</w:t>
            </w:r>
          </w:p>
        </w:tc>
        <w:tc>
          <w:tcPr>
            <w:tcW w:w="2268" w:type="dxa"/>
            <w:tcBorders>
              <w:left w:val="single" w:color="auto" w:sz="4" w:space="0"/>
              <w:bottom w:val="single" w:color="auto" w:sz="4" w:space="0"/>
            </w:tcBorders>
            <w:vAlign w:val="center"/>
          </w:tcPr>
          <w:p>
            <w:pPr>
              <w:spacing w:line="240" w:lineRule="auto"/>
              <w:ind w:firstLine="0" w:firstLineChars="0"/>
              <w:jc w:val="center"/>
              <w:rPr>
                <w:rFonts w:hint="eastAsia" w:cs="Times New Roman" w:eastAsiaTheme="minorEastAsia"/>
                <w:lang w:val="en-US" w:eastAsia="zh-CN"/>
              </w:rPr>
            </w:pPr>
            <w:r>
              <w:rPr>
                <w:rFonts w:hint="eastAsia" w:cs="Times New Roman"/>
                <w:lang w:val="en-US" w:eastAsia="zh-CN"/>
              </w:rPr>
              <w:t>0.5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41" w:hRule="atLeast"/>
        </w:trPr>
        <w:tc>
          <w:tcPr>
            <w:tcW w:w="1135" w:type="dxa"/>
            <w:vMerge w:val="restart"/>
            <w:vAlign w:val="center"/>
          </w:tcPr>
          <w:p>
            <w:pPr>
              <w:spacing w:line="240" w:lineRule="auto"/>
              <w:ind w:firstLine="0" w:firstLineChars="0"/>
              <w:jc w:val="center"/>
              <w:rPr>
                <w:rFonts w:hint="eastAsia" w:cs="Times New Roman"/>
                <w:lang w:eastAsia="zh-CN"/>
              </w:rPr>
            </w:pPr>
            <w:r>
              <w:rPr>
                <w:rFonts w:hint="eastAsia" w:cs="Times New Roman"/>
                <w:lang w:eastAsia="zh-CN"/>
              </w:rPr>
              <w:t>固</w:t>
            </w:r>
          </w:p>
          <w:p>
            <w:pPr>
              <w:spacing w:line="240" w:lineRule="auto"/>
              <w:ind w:firstLine="0" w:firstLineChars="0"/>
              <w:jc w:val="center"/>
              <w:rPr>
                <w:rFonts w:hint="eastAsia" w:cs="Times New Roman"/>
                <w:lang w:eastAsia="zh-CN"/>
              </w:rPr>
            </w:pPr>
            <w:r>
              <w:rPr>
                <w:rFonts w:hint="eastAsia" w:cs="Times New Roman"/>
                <w:lang w:eastAsia="zh-CN"/>
              </w:rPr>
              <w:t>体</w:t>
            </w:r>
          </w:p>
          <w:p>
            <w:pPr>
              <w:spacing w:line="240" w:lineRule="auto"/>
              <w:ind w:firstLine="0" w:firstLineChars="0"/>
              <w:jc w:val="center"/>
              <w:rPr>
                <w:rFonts w:hint="eastAsia" w:cs="Times New Roman"/>
                <w:lang w:eastAsia="zh-CN"/>
              </w:rPr>
            </w:pPr>
            <w:r>
              <w:rPr>
                <w:rFonts w:hint="eastAsia" w:cs="Times New Roman"/>
                <w:lang w:eastAsia="zh-CN"/>
              </w:rPr>
              <w:t>废</w:t>
            </w:r>
          </w:p>
          <w:p>
            <w:pPr>
              <w:spacing w:line="240" w:lineRule="auto"/>
              <w:ind w:firstLine="0" w:firstLineChars="0"/>
              <w:jc w:val="center"/>
              <w:rPr>
                <w:rFonts w:hint="eastAsia" w:cs="Times New Roman"/>
                <w:lang w:eastAsia="zh-CN"/>
              </w:rPr>
            </w:pPr>
            <w:r>
              <w:rPr>
                <w:rFonts w:hint="eastAsia" w:cs="Times New Roman"/>
                <w:lang w:eastAsia="zh-CN"/>
              </w:rPr>
              <w:t>物</w:t>
            </w:r>
          </w:p>
        </w:tc>
        <w:tc>
          <w:tcPr>
            <w:tcW w:w="1275" w:type="dxa"/>
            <w:vMerge w:val="restart"/>
            <w:vAlign w:val="center"/>
          </w:tcPr>
          <w:p>
            <w:pPr>
              <w:spacing w:line="240" w:lineRule="auto"/>
              <w:ind w:firstLine="0" w:firstLineChars="0"/>
              <w:jc w:val="center"/>
              <w:rPr>
                <w:rFonts w:hint="eastAsia" w:cs="Times New Roman"/>
                <w:lang w:eastAsia="zh-CN"/>
              </w:rPr>
            </w:pPr>
            <w:r>
              <w:rPr>
                <w:rFonts w:hint="eastAsia" w:cs="Times New Roman"/>
                <w:lang w:eastAsia="zh-CN"/>
              </w:rPr>
              <w:t>生产</w:t>
            </w:r>
          </w:p>
          <w:p>
            <w:pPr>
              <w:spacing w:line="240" w:lineRule="auto"/>
              <w:ind w:firstLine="0" w:firstLineChars="0"/>
              <w:jc w:val="center"/>
              <w:rPr>
                <w:rFonts w:hint="eastAsia" w:cs="Times New Roman"/>
                <w:lang w:eastAsia="zh-CN"/>
              </w:rPr>
            </w:pPr>
            <w:r>
              <w:rPr>
                <w:rFonts w:hint="eastAsia" w:cs="Times New Roman"/>
                <w:lang w:eastAsia="zh-CN"/>
              </w:rPr>
              <w:t>车间</w:t>
            </w:r>
          </w:p>
        </w:tc>
        <w:tc>
          <w:tcPr>
            <w:tcW w:w="2647" w:type="dxa"/>
            <w:tcBorders>
              <w:bottom w:val="single" w:color="auto" w:sz="4" w:space="0"/>
            </w:tcBorders>
            <w:vAlign w:val="center"/>
          </w:tcPr>
          <w:p>
            <w:pPr>
              <w:spacing w:line="240" w:lineRule="auto"/>
              <w:ind w:firstLine="0" w:firstLineChars="0"/>
              <w:jc w:val="center"/>
              <w:rPr>
                <w:rFonts w:cs="Times New Roman"/>
              </w:rPr>
            </w:pPr>
            <w:r>
              <w:rPr>
                <w:rFonts w:hint="eastAsia" w:cs="Times New Roman"/>
                <w:lang w:eastAsia="zh-CN"/>
              </w:rPr>
              <w:t>筛分选料产生的筛下物</w:t>
            </w:r>
          </w:p>
        </w:tc>
        <w:tc>
          <w:tcPr>
            <w:tcW w:w="2456" w:type="dxa"/>
            <w:tcBorders>
              <w:bottom w:val="single" w:color="auto" w:sz="4" w:space="0"/>
            </w:tcBorders>
            <w:vAlign w:val="center"/>
          </w:tcPr>
          <w:p>
            <w:pPr>
              <w:spacing w:line="240" w:lineRule="auto"/>
              <w:ind w:firstLine="0" w:firstLineChars="0"/>
              <w:jc w:val="center"/>
              <w:rPr>
                <w:rFonts w:cs="Times New Roman"/>
              </w:rPr>
            </w:pPr>
            <w:r>
              <w:rPr>
                <w:rFonts w:hint="eastAsia" w:eastAsia="宋体" w:cs="Times New Roman"/>
                <w:szCs w:val="24"/>
                <w:lang w:val="en-US" w:eastAsia="zh-CN"/>
              </w:rPr>
              <w:t>6</w:t>
            </w:r>
            <w:r>
              <w:rPr>
                <w:rFonts w:eastAsia="宋体" w:cs="Times New Roman"/>
                <w:szCs w:val="24"/>
              </w:rPr>
              <w:t>t/a</w:t>
            </w:r>
          </w:p>
        </w:tc>
        <w:tc>
          <w:tcPr>
            <w:tcW w:w="2268" w:type="dxa"/>
            <w:tcBorders>
              <w:bottom w:val="single" w:color="auto" w:sz="4" w:space="0"/>
            </w:tcBorders>
            <w:vAlign w:val="center"/>
          </w:tcPr>
          <w:p>
            <w:pPr>
              <w:spacing w:line="240" w:lineRule="auto"/>
              <w:ind w:firstLine="0" w:firstLineChars="0"/>
              <w:jc w:val="center"/>
              <w:rPr>
                <w:rFonts w:cs="Times New Roman"/>
              </w:rPr>
            </w:pPr>
            <w:r>
              <w:rPr>
                <w:rFonts w:cs="Times New Roman"/>
              </w:rPr>
              <w:t>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41" w:hRule="atLeast"/>
        </w:trPr>
        <w:tc>
          <w:tcPr>
            <w:tcW w:w="1135" w:type="dxa"/>
            <w:vMerge w:val="continue"/>
            <w:vAlign w:val="center"/>
          </w:tcPr>
          <w:p>
            <w:pPr>
              <w:spacing w:line="240" w:lineRule="auto"/>
              <w:ind w:left="113" w:right="113" w:firstLine="0" w:firstLineChars="0"/>
              <w:jc w:val="center"/>
              <w:rPr>
                <w:rFonts w:cs="Times New Roman"/>
              </w:rPr>
            </w:pPr>
          </w:p>
        </w:tc>
        <w:tc>
          <w:tcPr>
            <w:tcW w:w="1275" w:type="dxa"/>
            <w:vMerge w:val="continue"/>
            <w:vAlign w:val="center"/>
          </w:tcPr>
          <w:p>
            <w:pPr>
              <w:spacing w:line="240" w:lineRule="auto"/>
              <w:ind w:left="113" w:right="113" w:firstLine="0" w:firstLineChars="0"/>
              <w:jc w:val="center"/>
              <w:rPr>
                <w:rFonts w:cs="Times New Roman"/>
              </w:rPr>
            </w:pPr>
          </w:p>
        </w:tc>
        <w:tc>
          <w:tcPr>
            <w:tcW w:w="2647" w:type="dxa"/>
            <w:tcBorders>
              <w:bottom w:val="single" w:color="auto" w:sz="4" w:space="0"/>
            </w:tcBorders>
            <w:vAlign w:val="center"/>
          </w:tcPr>
          <w:p>
            <w:pPr>
              <w:spacing w:line="240" w:lineRule="auto"/>
              <w:ind w:firstLine="0" w:firstLineChars="0"/>
              <w:jc w:val="center"/>
              <w:rPr>
                <w:rFonts w:hint="eastAsia" w:cs="Times New Roman"/>
                <w:lang w:eastAsia="zh-CN"/>
              </w:rPr>
            </w:pPr>
            <w:r>
              <w:rPr>
                <w:rFonts w:hint="eastAsia" w:cs="Times New Roman"/>
                <w:lang w:eastAsia="zh-CN"/>
              </w:rPr>
              <w:t>废润滑油、废机油、废油桶等危废</w:t>
            </w:r>
          </w:p>
        </w:tc>
        <w:tc>
          <w:tcPr>
            <w:tcW w:w="2456" w:type="dxa"/>
            <w:tcBorders>
              <w:bottom w:val="single" w:color="auto" w:sz="4" w:space="0"/>
            </w:tcBorders>
            <w:vAlign w:val="center"/>
          </w:tcPr>
          <w:p>
            <w:pPr>
              <w:spacing w:line="240" w:lineRule="auto"/>
              <w:ind w:firstLine="0" w:firstLineChars="0"/>
              <w:jc w:val="center"/>
              <w:rPr>
                <w:rFonts w:eastAsia="宋体" w:cs="Times New Roman"/>
                <w:szCs w:val="24"/>
              </w:rPr>
            </w:pPr>
            <w:r>
              <w:rPr>
                <w:rFonts w:hint="eastAsia" w:eastAsia="宋体" w:cs="Times New Roman"/>
                <w:sz w:val="24"/>
                <w:szCs w:val="24"/>
                <w:lang w:val="en-US" w:eastAsia="zh-CN"/>
              </w:rPr>
              <w:t>0.5</w:t>
            </w:r>
            <w:r>
              <w:rPr>
                <w:rFonts w:eastAsia="宋体" w:cs="Times New Roman"/>
                <w:sz w:val="24"/>
                <w:szCs w:val="24"/>
              </w:rPr>
              <w:t xml:space="preserve"> t/a</w:t>
            </w:r>
          </w:p>
        </w:tc>
        <w:tc>
          <w:tcPr>
            <w:tcW w:w="2268" w:type="dxa"/>
            <w:tcBorders>
              <w:bottom w:val="single" w:color="auto" w:sz="4" w:space="0"/>
            </w:tcBorders>
            <w:vAlign w:val="center"/>
          </w:tcPr>
          <w:p>
            <w:pPr>
              <w:spacing w:line="240" w:lineRule="auto"/>
              <w:ind w:firstLine="0" w:firstLineChars="0"/>
              <w:jc w:val="center"/>
              <w:rPr>
                <w:rFonts w:cs="Times New Roman"/>
              </w:rPr>
            </w:pPr>
            <w:r>
              <w:rPr>
                <w:rFonts w:eastAsia="宋体" w:cs="Times New Roman"/>
                <w:sz w:val="21"/>
                <w:szCs w:val="21"/>
              </w:rPr>
              <w:t>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94" w:hRule="atLeast"/>
        </w:trPr>
        <w:tc>
          <w:tcPr>
            <w:tcW w:w="1135" w:type="dxa"/>
            <w:vAlign w:val="center"/>
          </w:tcPr>
          <w:p>
            <w:pPr>
              <w:spacing w:line="240" w:lineRule="auto"/>
              <w:ind w:left="113" w:right="113" w:firstLine="0" w:firstLineChars="0"/>
              <w:jc w:val="center"/>
              <w:rPr>
                <w:rFonts w:cs="Times New Roman"/>
              </w:rPr>
            </w:pPr>
            <w:r>
              <w:rPr>
                <w:rFonts w:cs="Times New Roman"/>
              </w:rPr>
              <w:t>噪</w:t>
            </w:r>
          </w:p>
          <w:p>
            <w:pPr>
              <w:spacing w:line="240" w:lineRule="auto"/>
              <w:ind w:left="113" w:right="113" w:firstLine="0" w:firstLineChars="0"/>
              <w:jc w:val="center"/>
              <w:rPr>
                <w:rFonts w:cs="Times New Roman"/>
              </w:rPr>
            </w:pPr>
            <w:r>
              <w:rPr>
                <w:rFonts w:cs="Times New Roman"/>
              </w:rPr>
              <w:t>声</w:t>
            </w:r>
          </w:p>
        </w:tc>
        <w:tc>
          <w:tcPr>
            <w:tcW w:w="8646" w:type="dxa"/>
            <w:gridSpan w:val="4"/>
            <w:vAlign w:val="center"/>
          </w:tcPr>
          <w:p>
            <w:pPr>
              <w:ind w:firstLine="480"/>
              <w:rPr>
                <w:rFonts w:cs="Times New Roman"/>
              </w:rPr>
            </w:pPr>
            <w:r>
              <w:rPr>
                <w:rFonts w:eastAsia="宋体" w:cs="Times New Roman"/>
                <w:szCs w:val="24"/>
              </w:rPr>
              <w:t>扩建项目</w:t>
            </w:r>
            <w:r>
              <w:rPr>
                <w:rFonts w:cs="Times New Roman"/>
              </w:rPr>
              <w:t>噪声污染源主要来自于各车间生产设备噪声，主要为</w:t>
            </w:r>
            <w:r>
              <w:rPr>
                <w:rFonts w:hint="eastAsia" w:cs="Times New Roman"/>
                <w:lang w:eastAsia="zh-CN"/>
              </w:rPr>
              <w:t>粉碎机</w:t>
            </w:r>
            <w:r>
              <w:rPr>
                <w:rFonts w:cs="Times New Roman"/>
              </w:rPr>
              <w:t>、</w:t>
            </w:r>
            <w:r>
              <w:rPr>
                <w:rFonts w:hint="eastAsia" w:cs="Times New Roman"/>
                <w:lang w:eastAsia="zh-CN"/>
              </w:rPr>
              <w:t>皮带输送机</w:t>
            </w:r>
            <w:r>
              <w:rPr>
                <w:rFonts w:cs="Times New Roman"/>
              </w:rPr>
              <w:t>、</w:t>
            </w:r>
            <w:r>
              <w:rPr>
                <w:rFonts w:hint="eastAsia" w:cs="Times New Roman"/>
                <w:lang w:eastAsia="zh-CN"/>
              </w:rPr>
              <w:t>提升机</w:t>
            </w:r>
            <w:r>
              <w:rPr>
                <w:rFonts w:cs="Times New Roman"/>
              </w:rPr>
              <w:t>、</w:t>
            </w:r>
            <w:r>
              <w:rPr>
                <w:rFonts w:hint="eastAsia" w:cs="Times New Roman"/>
                <w:lang w:eastAsia="zh-CN"/>
              </w:rPr>
              <w:t>风</w:t>
            </w:r>
            <w:r>
              <w:rPr>
                <w:rFonts w:cs="Times New Roman"/>
              </w:rPr>
              <w:t>机等设备运行产生的噪声，其噪声级约在</w:t>
            </w:r>
            <w:r>
              <w:rPr>
                <w:rFonts w:hint="eastAsia" w:cs="Times New Roman"/>
                <w:lang w:val="en-US" w:eastAsia="zh-CN"/>
              </w:rPr>
              <w:t>75</w:t>
            </w:r>
            <w:r>
              <w:rPr>
                <w:rFonts w:cs="Times New Roman"/>
              </w:rPr>
              <w:t>～</w:t>
            </w:r>
            <w:r>
              <w:rPr>
                <w:rFonts w:hint="eastAsia" w:cs="Times New Roman"/>
                <w:lang w:val="en-US" w:eastAsia="zh-CN"/>
              </w:rPr>
              <w:t>92</w:t>
            </w:r>
            <w:r>
              <w:rPr>
                <w:rFonts w:cs="Times New Roman"/>
              </w:rPr>
              <w:t>dB（A）。</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01" w:hRule="atLeast"/>
        </w:trPr>
        <w:tc>
          <w:tcPr>
            <w:tcW w:w="1135" w:type="dxa"/>
            <w:tcBorders>
              <w:bottom w:val="single" w:color="auto" w:sz="4" w:space="0"/>
            </w:tcBorders>
            <w:vAlign w:val="center"/>
          </w:tcPr>
          <w:p>
            <w:pPr>
              <w:spacing w:line="240" w:lineRule="auto"/>
              <w:ind w:left="113" w:right="113" w:firstLine="0" w:firstLineChars="0"/>
              <w:jc w:val="center"/>
              <w:rPr>
                <w:rFonts w:cs="Times New Roman"/>
              </w:rPr>
            </w:pPr>
            <w:r>
              <w:rPr>
                <w:rFonts w:cs="Times New Roman"/>
              </w:rPr>
              <w:t>其</w:t>
            </w:r>
          </w:p>
          <w:p>
            <w:pPr>
              <w:spacing w:line="240" w:lineRule="auto"/>
              <w:ind w:left="113" w:right="113" w:firstLine="0" w:firstLineChars="0"/>
              <w:jc w:val="center"/>
              <w:rPr>
                <w:rFonts w:cs="Times New Roman"/>
              </w:rPr>
            </w:pPr>
            <w:r>
              <w:rPr>
                <w:rFonts w:cs="Times New Roman"/>
              </w:rPr>
              <w:t>他</w:t>
            </w:r>
          </w:p>
        </w:tc>
        <w:tc>
          <w:tcPr>
            <w:tcW w:w="8646" w:type="dxa"/>
            <w:gridSpan w:val="4"/>
            <w:tcBorders>
              <w:bottom w:val="single" w:color="auto" w:sz="4" w:space="0"/>
            </w:tcBorders>
            <w:vAlign w:val="center"/>
          </w:tcPr>
          <w:p>
            <w:pPr>
              <w:spacing w:line="240" w:lineRule="auto"/>
              <w:ind w:firstLine="0" w:firstLineChars="0"/>
              <w:rPr>
                <w:rFonts w:cs="Times New Roman"/>
              </w:rPr>
            </w:pPr>
            <w:r>
              <w:rPr>
                <w:rFonts w:cs="Times New Roman"/>
              </w:rPr>
              <w:t xml:space="preserve">                           /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99" w:hRule="atLeast"/>
        </w:trPr>
        <w:tc>
          <w:tcPr>
            <w:tcW w:w="9781" w:type="dxa"/>
            <w:gridSpan w:val="5"/>
            <w:tcBorders>
              <w:top w:val="single" w:color="auto" w:sz="4" w:space="0"/>
            </w:tcBorders>
            <w:vAlign w:val="center"/>
          </w:tcPr>
          <w:p>
            <w:pPr>
              <w:ind w:firstLine="0" w:firstLineChars="0"/>
              <w:rPr>
                <w:rFonts w:cs="Times New Roman"/>
                <w:b/>
              </w:rPr>
            </w:pPr>
            <w:r>
              <w:rPr>
                <w:rFonts w:cs="Times New Roman"/>
                <w:b/>
              </w:rPr>
              <w:t>主要生态影响（不够时可附另页）</w:t>
            </w:r>
          </w:p>
          <w:p>
            <w:pPr>
              <w:ind w:firstLine="480"/>
              <w:rPr>
                <w:rFonts w:cs="Times New Roman"/>
              </w:rPr>
            </w:pPr>
            <w:r>
              <w:rPr>
                <w:rFonts w:cs="Times New Roman"/>
              </w:rPr>
              <w:t>本扩建项目已建设完成。厂区周围已绿化，不存在对土壤、植被等造成危害的污染物，因此项目正常营运对生态基本没有影响。项目在运营期间，合理实施污染防治措施，可减少对周围生态环境的影响。</w:t>
            </w:r>
          </w:p>
          <w:p>
            <w:pPr>
              <w:spacing w:line="240" w:lineRule="auto"/>
              <w:ind w:firstLine="0" w:firstLineChars="0"/>
              <w:rPr>
                <w:rFonts w:cs="Times New Roman"/>
                <w:bCs/>
              </w:rPr>
            </w:pPr>
          </w:p>
          <w:p>
            <w:pPr>
              <w:spacing w:line="240" w:lineRule="auto"/>
              <w:ind w:firstLine="0" w:firstLineChars="0"/>
              <w:rPr>
                <w:rFonts w:cs="Times New Roman"/>
                <w:bCs/>
              </w:rPr>
            </w:pPr>
          </w:p>
          <w:p>
            <w:pPr>
              <w:pStyle w:val="7"/>
              <w:rPr>
                <w:rFonts w:cs="Times New Roman"/>
                <w:bCs/>
              </w:rPr>
            </w:pPr>
          </w:p>
          <w:p>
            <w:pPr>
              <w:rPr>
                <w:rFonts w:cs="Times New Roman"/>
                <w:bCs/>
              </w:rPr>
            </w:pPr>
          </w:p>
          <w:p>
            <w:pPr>
              <w:pStyle w:val="7"/>
              <w:rPr>
                <w:rFonts w:cs="Times New Roman"/>
                <w:bCs/>
              </w:rPr>
            </w:pPr>
          </w:p>
          <w:p/>
          <w:p>
            <w:pPr>
              <w:pStyle w:val="42"/>
              <w:rPr>
                <w:rFonts w:cs="Times New Roman"/>
                <w:bCs/>
              </w:rPr>
            </w:pPr>
          </w:p>
          <w:p>
            <w:pPr>
              <w:pStyle w:val="42"/>
              <w:rPr>
                <w:rFonts w:cs="Times New Roman"/>
                <w:bCs/>
              </w:rPr>
            </w:pPr>
          </w:p>
          <w:p>
            <w:pPr>
              <w:pStyle w:val="42"/>
              <w:rPr>
                <w:rFonts w:cs="Times New Roman"/>
                <w:bCs/>
              </w:rPr>
            </w:pPr>
          </w:p>
          <w:p>
            <w:pPr>
              <w:pStyle w:val="42"/>
              <w:rPr>
                <w:rFonts w:cs="Times New Roman"/>
                <w:bCs/>
              </w:rPr>
            </w:pPr>
          </w:p>
          <w:p>
            <w:pPr>
              <w:pStyle w:val="42"/>
              <w:rPr>
                <w:rFonts w:cs="Times New Roman"/>
                <w:bCs/>
              </w:rPr>
            </w:pPr>
          </w:p>
          <w:p>
            <w:pPr>
              <w:spacing w:line="240" w:lineRule="auto"/>
              <w:ind w:firstLine="0" w:firstLineChars="0"/>
              <w:rPr>
                <w:rFonts w:cs="Times New Roman"/>
                <w:bCs/>
              </w:rPr>
            </w:pPr>
          </w:p>
          <w:p>
            <w:pPr>
              <w:pStyle w:val="42"/>
            </w:pPr>
          </w:p>
          <w:p>
            <w:pPr>
              <w:pStyle w:val="42"/>
            </w:pPr>
          </w:p>
          <w:p>
            <w:pPr>
              <w:spacing w:line="240" w:lineRule="auto"/>
              <w:ind w:firstLine="0" w:firstLineChars="0"/>
              <w:rPr>
                <w:rFonts w:cs="Times New Roman"/>
                <w:bCs/>
              </w:rPr>
            </w:pPr>
          </w:p>
          <w:p>
            <w:pPr>
              <w:spacing w:line="240" w:lineRule="auto"/>
              <w:ind w:firstLine="0" w:firstLineChars="0"/>
              <w:rPr>
                <w:rFonts w:cs="Times New Roman"/>
                <w:bCs/>
              </w:rPr>
            </w:pPr>
          </w:p>
        </w:tc>
      </w:tr>
    </w:tbl>
    <w:p>
      <w:pPr>
        <w:spacing w:line="240" w:lineRule="auto"/>
        <w:ind w:firstLine="0" w:firstLineChars="0"/>
        <w:outlineLvl w:val="0"/>
        <w:rPr>
          <w:rFonts w:eastAsia="宋体" w:cs="Times New Roman"/>
          <w:b/>
          <w:sz w:val="28"/>
          <w:szCs w:val="20"/>
        </w:rPr>
      </w:pPr>
      <w:r>
        <w:rPr>
          <w:rFonts w:eastAsia="宋体" w:cs="Times New Roman"/>
          <w:b/>
          <w:sz w:val="28"/>
          <w:szCs w:val="20"/>
        </w:rPr>
        <w:t>环境影响分析</w:t>
      </w:r>
    </w:p>
    <w:tbl>
      <w:tblPr>
        <w:tblStyle w:val="40"/>
        <w:tblW w:w="9639" w:type="dxa"/>
        <w:tblInd w:w="-459"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63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2976" w:hRule="atLeast"/>
        </w:trPr>
        <w:tc>
          <w:tcPr>
            <w:tcW w:w="9639" w:type="dxa"/>
          </w:tcPr>
          <w:p>
            <w:pPr>
              <w:ind w:firstLine="0" w:firstLineChars="0"/>
              <w:rPr>
                <w:rFonts w:cs="Times New Roman"/>
                <w:b/>
              </w:rPr>
            </w:pPr>
            <w:r>
              <w:rPr>
                <w:rFonts w:cs="Times New Roman"/>
                <w:b/>
                <w:bCs/>
              </w:rPr>
              <w:t>施工期环境影响简要分析：</w:t>
            </w:r>
          </w:p>
          <w:p>
            <w:pPr>
              <w:ind w:firstLine="480"/>
              <w:rPr>
                <w:rFonts w:hint="eastAsia" w:cs="Times New Roman" w:eastAsiaTheme="minorEastAsia"/>
                <w:lang w:val="en-US" w:eastAsia="zh-CN"/>
              </w:rPr>
            </w:pPr>
            <w:r>
              <w:rPr>
                <w:rFonts w:cs="Times New Roman"/>
              </w:rPr>
              <w:t>改扩建项目已完成。</w:t>
            </w:r>
            <w:r>
              <w:rPr>
                <w:rFonts w:hint="eastAsia" w:cs="Times New Roman"/>
                <w:lang w:eastAsia="zh-CN"/>
              </w:rPr>
              <w:t>故不对施工期进行影响分析。</w:t>
            </w:r>
          </w:p>
          <w:p>
            <w:pPr>
              <w:ind w:firstLine="0" w:firstLineChars="0"/>
              <w:rPr>
                <w:rFonts w:cs="Times New Roman"/>
                <w:b/>
              </w:rPr>
            </w:pPr>
            <w:r>
              <w:rPr>
                <w:rFonts w:cs="Times New Roman"/>
                <w:b/>
                <w:bCs/>
              </w:rPr>
              <w:t>营运期环境影响简要分析：</w:t>
            </w:r>
          </w:p>
          <w:p>
            <w:pPr>
              <w:ind w:firstLineChars="83"/>
              <w:rPr>
                <w:rFonts w:eastAsia="宋体" w:cs="Times New Roman"/>
                <w:b/>
                <w:kern w:val="0"/>
                <w:szCs w:val="24"/>
              </w:rPr>
            </w:pPr>
            <w:r>
              <w:rPr>
                <w:rFonts w:cs="Times New Roman"/>
                <w:b/>
              </w:rPr>
              <w:t>一</w:t>
            </w:r>
            <w:r>
              <w:rPr>
                <w:rFonts w:cs="Times New Roman"/>
                <w:b/>
                <w:highlight w:val="none"/>
              </w:rPr>
              <w:t>、</w:t>
            </w:r>
            <w:r>
              <w:rPr>
                <w:rFonts w:eastAsia="宋体" w:cs="Times New Roman"/>
                <w:b/>
                <w:kern w:val="0"/>
                <w:szCs w:val="24"/>
                <w:highlight w:val="none"/>
              </w:rPr>
              <w:t>环境空气影响分析</w:t>
            </w:r>
          </w:p>
          <w:p>
            <w:pPr>
              <w:ind w:firstLine="480"/>
              <w:rPr>
                <w:rFonts w:cs="Times New Roman"/>
              </w:rPr>
            </w:pPr>
            <w:r>
              <w:rPr>
                <w:rFonts w:cs="Times New Roman"/>
              </w:rPr>
              <w:t>本项目为扩建工程，废气污染物主要</w:t>
            </w:r>
            <w:r>
              <w:rPr>
                <w:rFonts w:hint="eastAsia" w:cs="Times New Roman"/>
                <w:lang w:eastAsia="zh-CN"/>
              </w:rPr>
              <w:t>生产车间</w:t>
            </w:r>
            <w:r>
              <w:rPr>
                <w:rFonts w:cs="Times New Roman"/>
              </w:rPr>
              <w:t>产生的粉尘。根据工程分析，预测情况如下：</w:t>
            </w:r>
          </w:p>
          <w:p>
            <w:pPr>
              <w:ind w:firstLine="480"/>
              <w:rPr>
                <w:rFonts w:cs="Times New Roman"/>
              </w:rPr>
            </w:pPr>
            <w:r>
              <w:rPr>
                <w:rFonts w:cs="Times New Roman"/>
              </w:rPr>
              <w:t>（1）有组织排放粉尘</w:t>
            </w:r>
          </w:p>
          <w:p>
            <w:pPr>
              <w:ind w:firstLine="480"/>
              <w:rPr>
                <w:rFonts w:cs="Times New Roman"/>
              </w:rPr>
            </w:pPr>
            <w:r>
              <w:rPr>
                <w:rFonts w:cs="Times New Roman"/>
              </w:rPr>
              <w:t>本项目采用SCREEN3估算模式计算，预测项目粉尘对环境空气影响分析。具体污染物排放情况见</w:t>
            </w:r>
            <w:r>
              <w:rPr>
                <w:rFonts w:hint="eastAsia" w:cs="Times New Roman"/>
                <w:lang w:eastAsia="zh-CN"/>
              </w:rPr>
              <w:t>下表</w:t>
            </w:r>
            <w:r>
              <w:rPr>
                <w:rFonts w:cs="Times New Roman"/>
              </w:rPr>
              <w:t>。</w:t>
            </w:r>
          </w:p>
          <w:p>
            <w:pPr>
              <w:pStyle w:val="20"/>
              <w:keepNext/>
              <w:ind w:firstLine="402"/>
              <w:rPr>
                <w:rFonts w:hint="default" w:ascii="Times New Roman" w:hAnsi="Times New Roman" w:eastAsia="黑体" w:cs="Times New Roman"/>
                <w:b w:val="0"/>
                <w:bCs/>
                <w:color w:val="000000"/>
                <w:kern w:val="2"/>
                <w:sz w:val="24"/>
                <w:szCs w:val="24"/>
                <w:lang w:val="en-US" w:eastAsia="zh-CN" w:bidi="ar-SA"/>
              </w:rPr>
            </w:pPr>
            <w:bookmarkStart w:id="48" w:name="_Ref490730151"/>
            <w:r>
              <w:rPr>
                <w:rFonts w:hint="default" w:ascii="Times New Roman" w:hAnsi="Times New Roman" w:eastAsia="黑体" w:cs="Times New Roman"/>
                <w:b w:val="0"/>
                <w:bCs/>
                <w:color w:val="000000"/>
                <w:kern w:val="2"/>
                <w:sz w:val="24"/>
                <w:szCs w:val="24"/>
                <w:lang w:val="en-US" w:eastAsia="zh-CN" w:bidi="ar-SA"/>
              </w:rPr>
              <w:t>表</w:t>
            </w:r>
            <w:r>
              <w:rPr>
                <w:rFonts w:hint="default" w:ascii="Times New Roman" w:hAnsi="Times New Roman" w:eastAsia="黑体" w:cs="Times New Roman"/>
                <w:b w:val="0"/>
                <w:bCs/>
                <w:color w:val="000000"/>
                <w:kern w:val="2"/>
                <w:sz w:val="24"/>
                <w:szCs w:val="24"/>
                <w:lang w:val="en-US" w:eastAsia="zh-CN" w:bidi="ar-SA"/>
              </w:rPr>
              <w:fldChar w:fldCharType="begin"/>
            </w:r>
            <w:r>
              <w:rPr>
                <w:rFonts w:hint="default" w:ascii="Times New Roman" w:hAnsi="Times New Roman" w:eastAsia="黑体" w:cs="Times New Roman"/>
                <w:b w:val="0"/>
                <w:bCs/>
                <w:color w:val="000000"/>
                <w:kern w:val="2"/>
                <w:sz w:val="24"/>
                <w:szCs w:val="24"/>
                <w:lang w:val="en-US" w:eastAsia="zh-CN" w:bidi="ar-SA"/>
              </w:rPr>
              <w:instrText xml:space="preserve"> SEQ 表 \* ARABIC </w:instrText>
            </w:r>
            <w:r>
              <w:rPr>
                <w:rFonts w:hint="default" w:ascii="Times New Roman" w:hAnsi="Times New Roman" w:eastAsia="黑体" w:cs="Times New Roman"/>
                <w:b w:val="0"/>
                <w:bCs/>
                <w:color w:val="000000"/>
                <w:kern w:val="2"/>
                <w:sz w:val="24"/>
                <w:szCs w:val="24"/>
                <w:lang w:val="en-US" w:eastAsia="zh-CN" w:bidi="ar-SA"/>
              </w:rPr>
              <w:fldChar w:fldCharType="separate"/>
            </w:r>
            <w:r>
              <w:rPr>
                <w:rFonts w:hint="default" w:ascii="Times New Roman" w:hAnsi="Times New Roman" w:eastAsia="黑体" w:cs="Times New Roman"/>
                <w:b w:val="0"/>
                <w:bCs/>
                <w:color w:val="000000"/>
                <w:kern w:val="2"/>
                <w:sz w:val="24"/>
                <w:szCs w:val="24"/>
                <w:lang w:val="en-US" w:eastAsia="zh-CN" w:bidi="ar-SA"/>
              </w:rPr>
              <w:t>2</w:t>
            </w:r>
            <w:r>
              <w:rPr>
                <w:rFonts w:hint="eastAsia" w:ascii="Times New Roman" w:hAnsi="Times New Roman" w:eastAsia="黑体" w:cs="Times New Roman"/>
                <w:b w:val="0"/>
                <w:bCs/>
                <w:color w:val="000000"/>
                <w:kern w:val="2"/>
                <w:sz w:val="24"/>
                <w:szCs w:val="24"/>
                <w:lang w:val="en-US" w:eastAsia="zh-CN" w:bidi="ar-SA"/>
              </w:rPr>
              <w:t>1</w:t>
            </w:r>
            <w:r>
              <w:rPr>
                <w:rFonts w:hint="default" w:ascii="Times New Roman" w:hAnsi="Times New Roman" w:eastAsia="黑体" w:cs="Times New Roman"/>
                <w:b w:val="0"/>
                <w:bCs/>
                <w:color w:val="000000"/>
                <w:kern w:val="2"/>
                <w:sz w:val="24"/>
                <w:szCs w:val="24"/>
                <w:lang w:val="en-US" w:eastAsia="zh-CN" w:bidi="ar-SA"/>
              </w:rPr>
              <w:fldChar w:fldCharType="end"/>
            </w:r>
            <w:bookmarkEnd w:id="48"/>
            <w:r>
              <w:rPr>
                <w:rFonts w:hint="eastAsia" w:ascii="Times New Roman" w:hAnsi="Times New Roman" w:eastAsia="黑体" w:cs="Times New Roman"/>
                <w:b w:val="0"/>
                <w:bCs/>
                <w:color w:val="000000"/>
                <w:kern w:val="2"/>
                <w:sz w:val="24"/>
                <w:szCs w:val="24"/>
                <w:lang w:val="en-US" w:eastAsia="zh-CN" w:bidi="ar-SA"/>
              </w:rPr>
              <w:t xml:space="preserve">  </w:t>
            </w:r>
            <w:r>
              <w:rPr>
                <w:rFonts w:hint="default" w:ascii="Times New Roman" w:hAnsi="Times New Roman" w:eastAsia="黑体" w:cs="Times New Roman"/>
                <w:b w:val="0"/>
                <w:bCs/>
                <w:color w:val="000000"/>
                <w:kern w:val="2"/>
                <w:sz w:val="24"/>
                <w:szCs w:val="24"/>
                <w:lang w:val="en-US" w:eastAsia="zh-CN" w:bidi="ar-SA"/>
              </w:rPr>
              <w:t>污染物排放源强统计一览表</w:t>
            </w:r>
          </w:p>
          <w:tbl>
            <w:tblPr>
              <w:tblStyle w:val="40"/>
              <w:tblW w:w="9393"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21"/>
              <w:gridCol w:w="1388"/>
              <w:gridCol w:w="1076"/>
              <w:gridCol w:w="1497"/>
              <w:gridCol w:w="1024"/>
              <w:gridCol w:w="879"/>
              <w:gridCol w:w="160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9" w:hRule="atLeast"/>
                <w:jc w:val="center"/>
              </w:trPr>
              <w:tc>
                <w:tcPr>
                  <w:tcW w:w="1921" w:type="dxa"/>
                  <w:vMerge w:val="restart"/>
                  <w:vAlign w:val="center"/>
                </w:tcPr>
                <w:p>
                  <w:pPr>
                    <w:widowControl/>
                    <w:adjustRightInd w:val="0"/>
                    <w:snapToGrid w:val="0"/>
                    <w:spacing w:line="240" w:lineRule="auto"/>
                    <w:ind w:firstLine="0" w:firstLineChars="0"/>
                    <w:jc w:val="center"/>
                    <w:rPr>
                      <w:rFonts w:eastAsia="宋体" w:cs="Times New Roman"/>
                      <w:bCs/>
                      <w:kern w:val="0"/>
                      <w:sz w:val="21"/>
                      <w:szCs w:val="21"/>
                    </w:rPr>
                  </w:pPr>
                  <w:r>
                    <w:rPr>
                      <w:rFonts w:eastAsia="宋体" w:cs="Times New Roman"/>
                      <w:bCs/>
                      <w:kern w:val="0"/>
                      <w:sz w:val="21"/>
                      <w:szCs w:val="21"/>
                    </w:rPr>
                    <mc:AlternateContent>
                      <mc:Choice Requires="wps">
                        <w:drawing>
                          <wp:anchor distT="0" distB="0" distL="114300" distR="114300" simplePos="0" relativeHeight="251661312" behindDoc="0" locked="0" layoutInCell="1" allowOverlap="1">
                            <wp:simplePos x="0" y="0"/>
                            <wp:positionH relativeFrom="column">
                              <wp:posOffset>-53340</wp:posOffset>
                            </wp:positionH>
                            <wp:positionV relativeFrom="paragraph">
                              <wp:posOffset>5080</wp:posOffset>
                            </wp:positionV>
                            <wp:extent cx="1155700" cy="387985"/>
                            <wp:effectExtent l="0" t="0" r="25400" b="31115"/>
                            <wp:wrapNone/>
                            <wp:docPr id="5" name="直接连接符 5"/>
                            <wp:cNvGraphicFramePr/>
                            <a:graphic xmlns:a="http://schemas.openxmlformats.org/drawingml/2006/main">
                              <a:graphicData uri="http://schemas.microsoft.com/office/word/2010/wordprocessingShape">
                                <wps:wsp>
                                  <wps:cNvCnPr/>
                                  <wps:spPr>
                                    <a:xfrm>
                                      <a:off x="0" y="0"/>
                                      <a:ext cx="1155940" cy="388189"/>
                                    </a:xfrm>
                                    <a:prstGeom prst="line">
                                      <a:avLst/>
                                    </a:prstGeom>
                                    <a:ln>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4.2pt;margin-top:0.4pt;height:30.55pt;width:91pt;z-index:251661312;mso-width-relative:page;mso-height-relative:page;" filled="f" stroked="t" coordsize="21600,21600" o:gfxdata="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AAI6nHVAAAABgEAAA8AAAAAAAAAAQAgAAAAIgAAAGRycy9kb3ducmV2LnhtbFBL&#10;AQIUABQAAAAIAIdO4kDHotrcwAEAAFEDAAAOAAAAAAAAAAEAIAAAACQBAABkcnMvZTJvRG9jLnht&#10;bFBLBQYAAAAABgAGAFkBAABWBQAAAAA=&#10;">
                            <v:fill on="f" focussize="0,0"/>
                            <v:stroke color="#000000 [3213]" joinstyle="round"/>
                            <v:imagedata o:title=""/>
                            <o:lock v:ext="edit" aspectratio="f"/>
                          </v:line>
                        </w:pict>
                      </mc:Fallback>
                    </mc:AlternateContent>
                  </w:r>
                  <w:r>
                    <w:rPr>
                      <w:rFonts w:eastAsia="宋体" w:cs="Times New Roman"/>
                      <w:bCs/>
                      <w:kern w:val="0"/>
                      <w:sz w:val="21"/>
                      <w:szCs w:val="21"/>
                    </w:rPr>
                    <w:t xml:space="preserve">     点源</w:t>
                  </w:r>
                </w:p>
                <w:p>
                  <w:pPr>
                    <w:widowControl/>
                    <w:adjustRightInd w:val="0"/>
                    <w:snapToGrid w:val="0"/>
                    <w:spacing w:line="240" w:lineRule="auto"/>
                    <w:ind w:firstLine="0" w:firstLineChars="0"/>
                    <w:rPr>
                      <w:rFonts w:eastAsia="宋体" w:cs="Times New Roman"/>
                      <w:bCs/>
                      <w:kern w:val="0"/>
                      <w:sz w:val="21"/>
                      <w:szCs w:val="21"/>
                    </w:rPr>
                  </w:pPr>
                  <w:r>
                    <w:rPr>
                      <w:rFonts w:eastAsia="宋体" w:cs="Times New Roman"/>
                      <w:bCs/>
                      <w:kern w:val="0"/>
                      <w:sz w:val="21"/>
                      <w:szCs w:val="21"/>
                    </w:rPr>
                    <w:t>名称</w:t>
                  </w:r>
                </w:p>
              </w:tc>
              <w:tc>
                <w:tcPr>
                  <w:tcW w:w="1388" w:type="dxa"/>
                  <w:vMerge w:val="restart"/>
                  <w:vAlign w:val="center"/>
                </w:tcPr>
                <w:p>
                  <w:pPr>
                    <w:widowControl/>
                    <w:adjustRightInd w:val="0"/>
                    <w:snapToGrid w:val="0"/>
                    <w:spacing w:line="240" w:lineRule="auto"/>
                    <w:ind w:firstLine="0" w:firstLineChars="0"/>
                    <w:jc w:val="center"/>
                    <w:rPr>
                      <w:rFonts w:eastAsia="宋体" w:cs="Times New Roman"/>
                      <w:bCs/>
                      <w:kern w:val="0"/>
                      <w:sz w:val="21"/>
                      <w:szCs w:val="21"/>
                    </w:rPr>
                  </w:pPr>
                  <w:r>
                    <w:rPr>
                      <w:rFonts w:eastAsia="宋体" w:cs="Times New Roman"/>
                      <w:bCs/>
                      <w:kern w:val="0"/>
                      <w:sz w:val="21"/>
                      <w:szCs w:val="21"/>
                    </w:rPr>
                    <w:t>排气筒高度H</w:t>
                  </w:r>
                </w:p>
              </w:tc>
              <w:tc>
                <w:tcPr>
                  <w:tcW w:w="1076" w:type="dxa"/>
                  <w:vMerge w:val="restart"/>
                  <w:vAlign w:val="center"/>
                </w:tcPr>
                <w:p>
                  <w:pPr>
                    <w:widowControl/>
                    <w:adjustRightInd w:val="0"/>
                    <w:snapToGrid w:val="0"/>
                    <w:spacing w:line="240" w:lineRule="auto"/>
                    <w:ind w:firstLine="0" w:firstLineChars="0"/>
                    <w:jc w:val="center"/>
                    <w:rPr>
                      <w:rFonts w:eastAsia="宋体" w:cs="Times New Roman"/>
                      <w:bCs/>
                      <w:kern w:val="0"/>
                      <w:sz w:val="21"/>
                      <w:szCs w:val="21"/>
                    </w:rPr>
                  </w:pPr>
                  <w:r>
                    <w:rPr>
                      <w:rFonts w:eastAsia="宋体" w:cs="Times New Roman"/>
                      <w:bCs/>
                      <w:kern w:val="0"/>
                      <w:sz w:val="21"/>
                      <w:szCs w:val="21"/>
                    </w:rPr>
                    <w:t>排气筒内径D</w:t>
                  </w:r>
                </w:p>
              </w:tc>
              <w:tc>
                <w:tcPr>
                  <w:tcW w:w="1497" w:type="dxa"/>
                  <w:vMerge w:val="restart"/>
                  <w:vAlign w:val="center"/>
                </w:tcPr>
                <w:p>
                  <w:pPr>
                    <w:widowControl/>
                    <w:adjustRightInd w:val="0"/>
                    <w:snapToGrid w:val="0"/>
                    <w:spacing w:line="240" w:lineRule="auto"/>
                    <w:ind w:firstLine="0" w:firstLineChars="0"/>
                    <w:jc w:val="center"/>
                    <w:rPr>
                      <w:rFonts w:eastAsia="宋体" w:cs="Times New Roman"/>
                      <w:bCs/>
                      <w:kern w:val="0"/>
                      <w:sz w:val="21"/>
                      <w:szCs w:val="21"/>
                    </w:rPr>
                  </w:pPr>
                  <w:r>
                    <w:rPr>
                      <w:rFonts w:eastAsia="宋体" w:cs="Times New Roman"/>
                      <w:bCs/>
                      <w:kern w:val="0"/>
                      <w:sz w:val="21"/>
                      <w:szCs w:val="21"/>
                    </w:rPr>
                    <w:t>烟气出口速度V</w:t>
                  </w:r>
                </w:p>
              </w:tc>
              <w:tc>
                <w:tcPr>
                  <w:tcW w:w="1024" w:type="dxa"/>
                  <w:vMerge w:val="restart"/>
                  <w:vAlign w:val="center"/>
                </w:tcPr>
                <w:p>
                  <w:pPr>
                    <w:widowControl/>
                    <w:adjustRightInd w:val="0"/>
                    <w:snapToGrid w:val="0"/>
                    <w:spacing w:line="240" w:lineRule="auto"/>
                    <w:ind w:firstLine="0" w:firstLineChars="0"/>
                    <w:jc w:val="center"/>
                    <w:rPr>
                      <w:rFonts w:eastAsia="宋体" w:cs="Times New Roman"/>
                      <w:bCs/>
                      <w:kern w:val="0"/>
                      <w:sz w:val="21"/>
                      <w:szCs w:val="21"/>
                    </w:rPr>
                  </w:pPr>
                  <w:r>
                    <w:rPr>
                      <w:rFonts w:eastAsia="宋体" w:cs="Times New Roman"/>
                      <w:bCs/>
                      <w:kern w:val="0"/>
                      <w:sz w:val="21"/>
                      <w:szCs w:val="21"/>
                    </w:rPr>
                    <w:t>烟气出口温度</w:t>
                  </w:r>
                </w:p>
              </w:tc>
              <w:tc>
                <w:tcPr>
                  <w:tcW w:w="879" w:type="dxa"/>
                  <w:vMerge w:val="restart"/>
                  <w:vAlign w:val="center"/>
                </w:tcPr>
                <w:p>
                  <w:pPr>
                    <w:widowControl/>
                    <w:adjustRightInd w:val="0"/>
                    <w:snapToGrid w:val="0"/>
                    <w:spacing w:line="240" w:lineRule="auto"/>
                    <w:ind w:firstLine="0" w:firstLineChars="0"/>
                    <w:jc w:val="center"/>
                    <w:rPr>
                      <w:rFonts w:eastAsia="宋体" w:cs="Times New Roman"/>
                      <w:bCs/>
                      <w:kern w:val="0"/>
                      <w:sz w:val="21"/>
                      <w:szCs w:val="21"/>
                    </w:rPr>
                  </w:pPr>
                  <w:r>
                    <w:rPr>
                      <w:rFonts w:eastAsia="宋体" w:cs="Times New Roman"/>
                      <w:bCs/>
                      <w:kern w:val="0"/>
                      <w:sz w:val="21"/>
                      <w:szCs w:val="21"/>
                    </w:rPr>
                    <w:t>排放</w:t>
                  </w:r>
                </w:p>
                <w:p>
                  <w:pPr>
                    <w:widowControl/>
                    <w:adjustRightInd w:val="0"/>
                    <w:snapToGrid w:val="0"/>
                    <w:spacing w:line="240" w:lineRule="auto"/>
                    <w:ind w:firstLine="0" w:firstLineChars="0"/>
                    <w:jc w:val="center"/>
                    <w:rPr>
                      <w:rFonts w:eastAsia="宋体" w:cs="Times New Roman"/>
                      <w:bCs/>
                      <w:kern w:val="0"/>
                      <w:sz w:val="21"/>
                      <w:szCs w:val="21"/>
                    </w:rPr>
                  </w:pPr>
                  <w:r>
                    <w:rPr>
                      <w:rFonts w:eastAsia="宋体" w:cs="Times New Roman"/>
                      <w:bCs/>
                      <w:kern w:val="0"/>
                      <w:sz w:val="21"/>
                      <w:szCs w:val="21"/>
                    </w:rPr>
                    <w:t>工况</w:t>
                  </w:r>
                </w:p>
              </w:tc>
              <w:tc>
                <w:tcPr>
                  <w:tcW w:w="1608" w:type="dxa"/>
                  <w:vAlign w:val="center"/>
                </w:tcPr>
                <w:p>
                  <w:pPr>
                    <w:widowControl/>
                    <w:adjustRightInd w:val="0"/>
                    <w:snapToGrid w:val="0"/>
                    <w:spacing w:line="240" w:lineRule="auto"/>
                    <w:ind w:firstLine="0" w:firstLineChars="0"/>
                    <w:jc w:val="center"/>
                    <w:rPr>
                      <w:rFonts w:eastAsia="宋体" w:cs="Times New Roman"/>
                      <w:bCs/>
                      <w:kern w:val="0"/>
                      <w:sz w:val="21"/>
                      <w:szCs w:val="21"/>
                    </w:rPr>
                  </w:pPr>
                  <w:r>
                    <w:rPr>
                      <w:rFonts w:eastAsia="宋体" w:cs="Times New Roman"/>
                      <w:bCs/>
                      <w:kern w:val="0"/>
                      <w:sz w:val="21"/>
                      <w:szCs w:val="21"/>
                    </w:rPr>
                    <w:t>排放因子源强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29" w:hRule="atLeast"/>
                <w:jc w:val="center"/>
              </w:trPr>
              <w:tc>
                <w:tcPr>
                  <w:tcW w:w="1921" w:type="dxa"/>
                  <w:vMerge w:val="continue"/>
                  <w:vAlign w:val="center"/>
                </w:tcPr>
                <w:p>
                  <w:pPr>
                    <w:widowControl/>
                    <w:adjustRightInd w:val="0"/>
                    <w:snapToGrid w:val="0"/>
                    <w:spacing w:line="240" w:lineRule="auto"/>
                    <w:ind w:firstLine="0" w:firstLineChars="0"/>
                    <w:jc w:val="center"/>
                    <w:rPr>
                      <w:rFonts w:eastAsia="宋体" w:cs="Times New Roman"/>
                      <w:bCs/>
                      <w:kern w:val="0"/>
                      <w:sz w:val="21"/>
                      <w:szCs w:val="21"/>
                    </w:rPr>
                  </w:pPr>
                </w:p>
              </w:tc>
              <w:tc>
                <w:tcPr>
                  <w:tcW w:w="1388" w:type="dxa"/>
                  <w:vMerge w:val="continue"/>
                  <w:vAlign w:val="center"/>
                </w:tcPr>
                <w:p>
                  <w:pPr>
                    <w:widowControl/>
                    <w:adjustRightInd w:val="0"/>
                    <w:snapToGrid w:val="0"/>
                    <w:spacing w:line="240" w:lineRule="auto"/>
                    <w:ind w:firstLine="0" w:firstLineChars="0"/>
                    <w:jc w:val="center"/>
                    <w:rPr>
                      <w:rFonts w:eastAsia="宋体" w:cs="Times New Roman"/>
                      <w:bCs/>
                      <w:kern w:val="0"/>
                      <w:sz w:val="21"/>
                      <w:szCs w:val="21"/>
                    </w:rPr>
                  </w:pPr>
                </w:p>
              </w:tc>
              <w:tc>
                <w:tcPr>
                  <w:tcW w:w="1076" w:type="dxa"/>
                  <w:vMerge w:val="continue"/>
                  <w:vAlign w:val="center"/>
                </w:tcPr>
                <w:p>
                  <w:pPr>
                    <w:widowControl/>
                    <w:adjustRightInd w:val="0"/>
                    <w:snapToGrid w:val="0"/>
                    <w:spacing w:line="240" w:lineRule="auto"/>
                    <w:ind w:firstLine="0" w:firstLineChars="0"/>
                    <w:jc w:val="center"/>
                    <w:rPr>
                      <w:rFonts w:eastAsia="宋体" w:cs="Times New Roman"/>
                      <w:bCs/>
                      <w:kern w:val="0"/>
                      <w:sz w:val="21"/>
                      <w:szCs w:val="21"/>
                    </w:rPr>
                  </w:pPr>
                </w:p>
              </w:tc>
              <w:tc>
                <w:tcPr>
                  <w:tcW w:w="1497" w:type="dxa"/>
                  <w:vMerge w:val="continue"/>
                  <w:vAlign w:val="center"/>
                </w:tcPr>
                <w:p>
                  <w:pPr>
                    <w:widowControl/>
                    <w:adjustRightInd w:val="0"/>
                    <w:snapToGrid w:val="0"/>
                    <w:spacing w:line="240" w:lineRule="auto"/>
                    <w:ind w:firstLine="0" w:firstLineChars="0"/>
                    <w:jc w:val="center"/>
                    <w:rPr>
                      <w:rFonts w:eastAsia="宋体" w:cs="Times New Roman"/>
                      <w:bCs/>
                      <w:kern w:val="0"/>
                      <w:sz w:val="21"/>
                      <w:szCs w:val="21"/>
                    </w:rPr>
                  </w:pPr>
                </w:p>
              </w:tc>
              <w:tc>
                <w:tcPr>
                  <w:tcW w:w="1024" w:type="dxa"/>
                  <w:vMerge w:val="continue"/>
                  <w:vAlign w:val="center"/>
                </w:tcPr>
                <w:p>
                  <w:pPr>
                    <w:widowControl/>
                    <w:adjustRightInd w:val="0"/>
                    <w:snapToGrid w:val="0"/>
                    <w:spacing w:line="240" w:lineRule="auto"/>
                    <w:ind w:firstLine="0" w:firstLineChars="0"/>
                    <w:jc w:val="center"/>
                    <w:rPr>
                      <w:rFonts w:eastAsia="宋体" w:cs="Times New Roman"/>
                      <w:bCs/>
                      <w:kern w:val="0"/>
                      <w:sz w:val="21"/>
                      <w:szCs w:val="21"/>
                    </w:rPr>
                  </w:pPr>
                </w:p>
              </w:tc>
              <w:tc>
                <w:tcPr>
                  <w:tcW w:w="879" w:type="dxa"/>
                  <w:vMerge w:val="continue"/>
                  <w:vAlign w:val="center"/>
                </w:tcPr>
                <w:p>
                  <w:pPr>
                    <w:widowControl/>
                    <w:adjustRightInd w:val="0"/>
                    <w:snapToGrid w:val="0"/>
                    <w:spacing w:line="240" w:lineRule="auto"/>
                    <w:ind w:firstLine="0" w:firstLineChars="0"/>
                    <w:jc w:val="center"/>
                    <w:rPr>
                      <w:rFonts w:eastAsia="宋体" w:cs="Times New Roman"/>
                      <w:bCs/>
                      <w:kern w:val="0"/>
                      <w:sz w:val="21"/>
                      <w:szCs w:val="21"/>
                    </w:rPr>
                  </w:pPr>
                </w:p>
              </w:tc>
              <w:tc>
                <w:tcPr>
                  <w:tcW w:w="1608" w:type="dxa"/>
                  <w:vAlign w:val="center"/>
                </w:tcPr>
                <w:p>
                  <w:pPr>
                    <w:widowControl/>
                    <w:adjustRightInd w:val="0"/>
                    <w:snapToGrid w:val="0"/>
                    <w:spacing w:line="240" w:lineRule="auto"/>
                    <w:ind w:firstLine="0" w:firstLineChars="0"/>
                    <w:jc w:val="center"/>
                    <w:rPr>
                      <w:rFonts w:eastAsia="宋体" w:cs="Times New Roman"/>
                      <w:bCs/>
                      <w:kern w:val="0"/>
                      <w:sz w:val="21"/>
                      <w:szCs w:val="21"/>
                    </w:rPr>
                  </w:pPr>
                  <w:r>
                    <w:rPr>
                      <w:rFonts w:eastAsia="宋体" w:cs="Times New Roman"/>
                      <w:bCs/>
                      <w:kern w:val="0"/>
                      <w:sz w:val="21"/>
                      <w:szCs w:val="21"/>
                    </w:rPr>
                    <w:t>粉尘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14" w:hRule="atLeast"/>
                <w:jc w:val="center"/>
              </w:trPr>
              <w:tc>
                <w:tcPr>
                  <w:tcW w:w="1921" w:type="dxa"/>
                  <w:vAlign w:val="center"/>
                </w:tcPr>
                <w:p>
                  <w:pPr>
                    <w:widowControl/>
                    <w:adjustRightInd w:val="0"/>
                    <w:snapToGrid w:val="0"/>
                    <w:spacing w:line="240" w:lineRule="auto"/>
                    <w:ind w:firstLine="0" w:firstLineChars="0"/>
                    <w:jc w:val="center"/>
                    <w:rPr>
                      <w:rFonts w:eastAsia="宋体" w:cs="Times New Roman"/>
                      <w:bCs/>
                      <w:kern w:val="0"/>
                      <w:sz w:val="21"/>
                      <w:szCs w:val="21"/>
                    </w:rPr>
                  </w:pPr>
                  <w:r>
                    <w:rPr>
                      <w:rFonts w:eastAsia="宋体" w:cs="Times New Roman"/>
                      <w:bCs/>
                      <w:kern w:val="0"/>
                      <w:sz w:val="21"/>
                      <w:szCs w:val="21"/>
                    </w:rPr>
                    <w:t>单位</w:t>
                  </w:r>
                </w:p>
              </w:tc>
              <w:tc>
                <w:tcPr>
                  <w:tcW w:w="1388" w:type="dxa"/>
                  <w:vAlign w:val="center"/>
                </w:tcPr>
                <w:p>
                  <w:pPr>
                    <w:widowControl/>
                    <w:adjustRightInd w:val="0"/>
                    <w:snapToGrid w:val="0"/>
                    <w:spacing w:line="240" w:lineRule="auto"/>
                    <w:ind w:firstLine="0" w:firstLineChars="0"/>
                    <w:jc w:val="center"/>
                    <w:rPr>
                      <w:rFonts w:eastAsia="宋体" w:cs="Times New Roman"/>
                      <w:bCs/>
                      <w:kern w:val="0"/>
                      <w:sz w:val="21"/>
                      <w:szCs w:val="21"/>
                    </w:rPr>
                  </w:pPr>
                  <w:r>
                    <w:rPr>
                      <w:rFonts w:eastAsia="宋体" w:cs="Times New Roman"/>
                      <w:bCs/>
                      <w:kern w:val="0"/>
                      <w:sz w:val="21"/>
                      <w:szCs w:val="21"/>
                    </w:rPr>
                    <w:t>m</w:t>
                  </w:r>
                </w:p>
              </w:tc>
              <w:tc>
                <w:tcPr>
                  <w:tcW w:w="1076" w:type="dxa"/>
                  <w:vAlign w:val="center"/>
                </w:tcPr>
                <w:p>
                  <w:pPr>
                    <w:widowControl/>
                    <w:adjustRightInd w:val="0"/>
                    <w:snapToGrid w:val="0"/>
                    <w:spacing w:line="240" w:lineRule="auto"/>
                    <w:ind w:firstLine="0" w:firstLineChars="0"/>
                    <w:jc w:val="center"/>
                    <w:rPr>
                      <w:rFonts w:eastAsia="宋体" w:cs="Times New Roman"/>
                      <w:bCs/>
                      <w:kern w:val="0"/>
                      <w:sz w:val="21"/>
                      <w:szCs w:val="21"/>
                    </w:rPr>
                  </w:pPr>
                  <w:r>
                    <w:rPr>
                      <w:rFonts w:eastAsia="宋体" w:cs="Times New Roman"/>
                      <w:bCs/>
                      <w:kern w:val="0"/>
                      <w:sz w:val="21"/>
                      <w:szCs w:val="21"/>
                    </w:rPr>
                    <w:t>m</w:t>
                  </w:r>
                </w:p>
              </w:tc>
              <w:tc>
                <w:tcPr>
                  <w:tcW w:w="1497" w:type="dxa"/>
                  <w:vAlign w:val="center"/>
                </w:tcPr>
                <w:p>
                  <w:pPr>
                    <w:widowControl/>
                    <w:adjustRightInd w:val="0"/>
                    <w:snapToGrid w:val="0"/>
                    <w:spacing w:line="240" w:lineRule="auto"/>
                    <w:ind w:firstLine="0" w:firstLineChars="0"/>
                    <w:jc w:val="center"/>
                    <w:rPr>
                      <w:rFonts w:eastAsia="宋体" w:cs="Times New Roman"/>
                      <w:bCs/>
                      <w:kern w:val="0"/>
                      <w:sz w:val="21"/>
                      <w:szCs w:val="21"/>
                    </w:rPr>
                  </w:pPr>
                  <w:r>
                    <w:rPr>
                      <w:rFonts w:eastAsia="宋体" w:cs="Times New Roman"/>
                      <w:bCs/>
                      <w:kern w:val="0"/>
                      <w:sz w:val="21"/>
                      <w:szCs w:val="21"/>
                    </w:rPr>
                    <w:t>m/s</w:t>
                  </w:r>
                </w:p>
              </w:tc>
              <w:tc>
                <w:tcPr>
                  <w:tcW w:w="1024" w:type="dxa"/>
                  <w:vAlign w:val="center"/>
                </w:tcPr>
                <w:p>
                  <w:pPr>
                    <w:widowControl/>
                    <w:adjustRightInd w:val="0"/>
                    <w:snapToGrid w:val="0"/>
                    <w:spacing w:line="240" w:lineRule="auto"/>
                    <w:ind w:firstLine="0" w:firstLineChars="0"/>
                    <w:jc w:val="center"/>
                    <w:rPr>
                      <w:rFonts w:eastAsia="宋体" w:cs="Times New Roman"/>
                      <w:bCs/>
                      <w:kern w:val="0"/>
                      <w:sz w:val="21"/>
                      <w:szCs w:val="21"/>
                    </w:rPr>
                  </w:pPr>
                  <w:r>
                    <w:rPr>
                      <w:rFonts w:hint="eastAsia" w:ascii="宋体" w:hAnsi="宋体" w:eastAsia="宋体" w:cs="宋体"/>
                      <w:bCs/>
                      <w:kern w:val="0"/>
                      <w:sz w:val="21"/>
                      <w:szCs w:val="21"/>
                    </w:rPr>
                    <w:t>℃</w:t>
                  </w:r>
                </w:p>
              </w:tc>
              <w:tc>
                <w:tcPr>
                  <w:tcW w:w="879" w:type="dxa"/>
                  <w:vAlign w:val="center"/>
                </w:tcPr>
                <w:p>
                  <w:pPr>
                    <w:widowControl/>
                    <w:adjustRightInd w:val="0"/>
                    <w:snapToGrid w:val="0"/>
                    <w:spacing w:line="240" w:lineRule="auto"/>
                    <w:ind w:firstLine="0" w:firstLineChars="0"/>
                    <w:jc w:val="center"/>
                    <w:rPr>
                      <w:rFonts w:eastAsia="宋体" w:cs="Times New Roman"/>
                      <w:bCs/>
                      <w:kern w:val="0"/>
                      <w:sz w:val="21"/>
                      <w:szCs w:val="21"/>
                    </w:rPr>
                  </w:pPr>
                  <w:r>
                    <w:rPr>
                      <w:rFonts w:eastAsia="宋体" w:cs="Times New Roman"/>
                      <w:bCs/>
                      <w:kern w:val="0"/>
                      <w:sz w:val="21"/>
                      <w:szCs w:val="21"/>
                    </w:rPr>
                    <w:t>/</w:t>
                  </w:r>
                </w:p>
              </w:tc>
              <w:tc>
                <w:tcPr>
                  <w:tcW w:w="1608" w:type="dxa"/>
                  <w:vAlign w:val="center"/>
                </w:tcPr>
                <w:p>
                  <w:pPr>
                    <w:widowControl/>
                    <w:adjustRightInd w:val="0"/>
                    <w:snapToGrid w:val="0"/>
                    <w:spacing w:line="240" w:lineRule="auto"/>
                    <w:ind w:firstLine="0" w:firstLineChars="0"/>
                    <w:jc w:val="center"/>
                    <w:rPr>
                      <w:rFonts w:eastAsia="宋体" w:cs="Times New Roman"/>
                      <w:bCs/>
                      <w:kern w:val="0"/>
                      <w:sz w:val="21"/>
                      <w:szCs w:val="21"/>
                    </w:rPr>
                  </w:pPr>
                  <w:r>
                    <w:rPr>
                      <w:rFonts w:eastAsia="宋体" w:cs="Times New Roman"/>
                      <w:bCs/>
                      <w:kern w:val="0"/>
                      <w:sz w:val="21"/>
                      <w:szCs w:val="21"/>
                    </w:rPr>
                    <w:t>t/a</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6" w:hRule="atLeast"/>
                <w:jc w:val="center"/>
              </w:trPr>
              <w:tc>
                <w:tcPr>
                  <w:tcW w:w="1921" w:type="dxa"/>
                  <w:vAlign w:val="center"/>
                </w:tcPr>
                <w:p>
                  <w:pPr>
                    <w:widowControl/>
                    <w:adjustRightInd w:val="0"/>
                    <w:snapToGrid w:val="0"/>
                    <w:spacing w:line="240" w:lineRule="auto"/>
                    <w:ind w:firstLine="0" w:firstLineChars="0"/>
                    <w:jc w:val="center"/>
                    <w:rPr>
                      <w:rFonts w:eastAsia="宋体" w:cs="Times New Roman"/>
                      <w:bCs/>
                      <w:kern w:val="0"/>
                      <w:sz w:val="21"/>
                      <w:szCs w:val="21"/>
                    </w:rPr>
                  </w:pPr>
                  <w:r>
                    <w:rPr>
                      <w:rFonts w:eastAsia="宋体" w:cs="Times New Roman"/>
                      <w:bCs/>
                      <w:kern w:val="0"/>
                      <w:sz w:val="21"/>
                      <w:szCs w:val="21"/>
                    </w:rPr>
                    <w:t>楼式生产线车间</w:t>
                  </w:r>
                </w:p>
              </w:tc>
              <w:tc>
                <w:tcPr>
                  <w:tcW w:w="1388" w:type="dxa"/>
                  <w:vAlign w:val="center"/>
                </w:tcPr>
                <w:p>
                  <w:pPr>
                    <w:widowControl/>
                    <w:adjustRightInd w:val="0"/>
                    <w:snapToGrid w:val="0"/>
                    <w:spacing w:line="240" w:lineRule="auto"/>
                    <w:ind w:firstLine="0" w:firstLineChars="0"/>
                    <w:jc w:val="center"/>
                    <w:rPr>
                      <w:rFonts w:hint="eastAsia" w:eastAsia="宋体" w:cs="Times New Roman"/>
                      <w:bCs/>
                      <w:kern w:val="0"/>
                      <w:sz w:val="21"/>
                      <w:szCs w:val="21"/>
                      <w:lang w:val="en-US" w:eastAsia="zh-CN"/>
                    </w:rPr>
                  </w:pPr>
                  <w:r>
                    <w:rPr>
                      <w:rFonts w:hint="eastAsia" w:eastAsia="宋体" w:cs="Times New Roman"/>
                      <w:bCs/>
                      <w:kern w:val="0"/>
                      <w:sz w:val="21"/>
                      <w:szCs w:val="21"/>
                      <w:lang w:val="en-US" w:eastAsia="zh-CN"/>
                    </w:rPr>
                    <w:t>25</w:t>
                  </w:r>
                </w:p>
              </w:tc>
              <w:tc>
                <w:tcPr>
                  <w:tcW w:w="1076" w:type="dxa"/>
                  <w:vAlign w:val="center"/>
                </w:tcPr>
                <w:p>
                  <w:pPr>
                    <w:widowControl/>
                    <w:adjustRightInd w:val="0"/>
                    <w:snapToGrid w:val="0"/>
                    <w:spacing w:line="240" w:lineRule="auto"/>
                    <w:ind w:firstLine="0" w:firstLineChars="0"/>
                    <w:jc w:val="center"/>
                    <w:rPr>
                      <w:rFonts w:hint="eastAsia" w:eastAsia="宋体" w:cs="Times New Roman"/>
                      <w:bCs/>
                      <w:kern w:val="0"/>
                      <w:sz w:val="21"/>
                      <w:szCs w:val="21"/>
                      <w:lang w:eastAsia="zh-CN"/>
                    </w:rPr>
                  </w:pPr>
                  <w:r>
                    <w:rPr>
                      <w:rFonts w:eastAsia="宋体" w:cs="Times New Roman"/>
                      <w:bCs/>
                      <w:kern w:val="0"/>
                      <w:sz w:val="21"/>
                      <w:szCs w:val="21"/>
                    </w:rPr>
                    <w:t>0.</w:t>
                  </w:r>
                  <w:r>
                    <w:rPr>
                      <w:rFonts w:hint="eastAsia" w:eastAsia="宋体" w:cs="Times New Roman"/>
                      <w:bCs/>
                      <w:kern w:val="0"/>
                      <w:sz w:val="21"/>
                      <w:szCs w:val="21"/>
                      <w:lang w:val="en-US" w:eastAsia="zh-CN"/>
                    </w:rPr>
                    <w:t>2</w:t>
                  </w:r>
                </w:p>
              </w:tc>
              <w:tc>
                <w:tcPr>
                  <w:tcW w:w="1497" w:type="dxa"/>
                  <w:vAlign w:val="center"/>
                </w:tcPr>
                <w:p>
                  <w:pPr>
                    <w:widowControl/>
                    <w:adjustRightInd w:val="0"/>
                    <w:snapToGrid w:val="0"/>
                    <w:spacing w:line="240" w:lineRule="auto"/>
                    <w:ind w:firstLine="0" w:firstLineChars="0"/>
                    <w:jc w:val="center"/>
                    <w:rPr>
                      <w:rFonts w:hint="eastAsia" w:eastAsia="宋体" w:cs="Times New Roman"/>
                      <w:bCs/>
                      <w:kern w:val="0"/>
                      <w:sz w:val="21"/>
                      <w:szCs w:val="21"/>
                      <w:highlight w:val="none"/>
                      <w:lang w:val="en-US" w:eastAsia="zh-CN"/>
                    </w:rPr>
                  </w:pPr>
                  <w:r>
                    <w:rPr>
                      <w:rFonts w:hint="eastAsia" w:eastAsia="宋体" w:cs="Times New Roman"/>
                      <w:bCs/>
                      <w:kern w:val="0"/>
                      <w:sz w:val="21"/>
                      <w:szCs w:val="21"/>
                      <w:highlight w:val="none"/>
                      <w:lang w:val="en-US" w:eastAsia="zh-CN"/>
                    </w:rPr>
                    <w:t>4.74</w:t>
                  </w:r>
                </w:p>
              </w:tc>
              <w:tc>
                <w:tcPr>
                  <w:tcW w:w="1024" w:type="dxa"/>
                  <w:vAlign w:val="center"/>
                </w:tcPr>
                <w:p>
                  <w:pPr>
                    <w:widowControl/>
                    <w:adjustRightInd w:val="0"/>
                    <w:snapToGrid w:val="0"/>
                    <w:spacing w:line="240" w:lineRule="auto"/>
                    <w:ind w:firstLine="0" w:firstLineChars="0"/>
                    <w:jc w:val="center"/>
                    <w:rPr>
                      <w:rFonts w:hint="eastAsia" w:eastAsia="宋体" w:cs="Times New Roman"/>
                      <w:bCs/>
                      <w:kern w:val="0"/>
                      <w:sz w:val="21"/>
                      <w:szCs w:val="21"/>
                      <w:lang w:val="en-US" w:eastAsia="zh-CN"/>
                    </w:rPr>
                  </w:pPr>
                  <w:r>
                    <w:rPr>
                      <w:rFonts w:hint="eastAsia" w:eastAsia="宋体" w:cs="Times New Roman"/>
                      <w:bCs/>
                      <w:kern w:val="0"/>
                      <w:sz w:val="21"/>
                      <w:szCs w:val="21"/>
                      <w:lang w:val="en-US" w:eastAsia="zh-CN"/>
                    </w:rPr>
                    <w:t>20</w:t>
                  </w:r>
                </w:p>
              </w:tc>
              <w:tc>
                <w:tcPr>
                  <w:tcW w:w="879" w:type="dxa"/>
                  <w:vAlign w:val="center"/>
                </w:tcPr>
                <w:p>
                  <w:pPr>
                    <w:widowControl/>
                    <w:adjustRightInd w:val="0"/>
                    <w:snapToGrid w:val="0"/>
                    <w:spacing w:line="240" w:lineRule="auto"/>
                    <w:ind w:firstLine="0" w:firstLineChars="0"/>
                    <w:jc w:val="center"/>
                    <w:rPr>
                      <w:rFonts w:eastAsia="宋体" w:cs="Times New Roman"/>
                      <w:bCs/>
                      <w:kern w:val="0"/>
                      <w:sz w:val="21"/>
                      <w:szCs w:val="21"/>
                    </w:rPr>
                  </w:pPr>
                  <w:r>
                    <w:rPr>
                      <w:rFonts w:eastAsia="宋体" w:cs="Times New Roman"/>
                      <w:bCs/>
                      <w:kern w:val="0"/>
                      <w:sz w:val="21"/>
                      <w:szCs w:val="21"/>
                    </w:rPr>
                    <w:t>连续</w:t>
                  </w:r>
                </w:p>
              </w:tc>
              <w:tc>
                <w:tcPr>
                  <w:tcW w:w="1608" w:type="dxa"/>
                  <w:vAlign w:val="center"/>
                </w:tcPr>
                <w:p>
                  <w:pPr>
                    <w:widowControl/>
                    <w:adjustRightInd w:val="0"/>
                    <w:snapToGrid w:val="0"/>
                    <w:spacing w:line="240" w:lineRule="auto"/>
                    <w:ind w:firstLine="0" w:firstLineChars="0"/>
                    <w:jc w:val="center"/>
                    <w:rPr>
                      <w:rFonts w:hint="eastAsia" w:eastAsia="宋体" w:cs="Times New Roman"/>
                      <w:bCs/>
                      <w:kern w:val="0"/>
                      <w:sz w:val="21"/>
                      <w:szCs w:val="21"/>
                      <w:lang w:val="en-US" w:eastAsia="zh-CN"/>
                    </w:rPr>
                  </w:pPr>
                  <w:r>
                    <w:rPr>
                      <w:rFonts w:hint="eastAsia" w:eastAsia="宋体" w:cs="Times New Roman"/>
                      <w:bCs/>
                      <w:kern w:val="0"/>
                      <w:sz w:val="21"/>
                      <w:szCs w:val="21"/>
                      <w:lang w:val="en-US" w:eastAsia="zh-CN"/>
                    </w:rPr>
                    <w:t>0.21</w:t>
                  </w:r>
                </w:p>
              </w:tc>
            </w:tr>
          </w:tbl>
          <w:p>
            <w:pPr>
              <w:widowControl/>
              <w:adjustRightInd w:val="0"/>
              <w:snapToGrid w:val="0"/>
              <w:spacing w:after="200"/>
              <w:ind w:firstLine="480"/>
              <w:jc w:val="left"/>
              <w:rPr>
                <w:rFonts w:eastAsia="宋体" w:cs="Times New Roman"/>
                <w:b/>
                <w:bCs/>
                <w:kern w:val="0"/>
                <w:sz w:val="21"/>
                <w:szCs w:val="21"/>
              </w:rPr>
            </w:pPr>
            <w:r>
              <w:rPr>
                <w:rFonts w:eastAsia="宋体" w:cs="Times New Roman"/>
                <w:bCs/>
                <w:kern w:val="0"/>
                <w:szCs w:val="24"/>
              </w:rPr>
              <w:t>模式所需参数见</w:t>
            </w:r>
            <w:r>
              <w:rPr>
                <w:rFonts w:hint="eastAsia" w:eastAsia="宋体" w:cs="Times New Roman"/>
                <w:bCs/>
                <w:kern w:val="0"/>
                <w:szCs w:val="24"/>
                <w:lang w:eastAsia="zh-CN"/>
              </w:rPr>
              <w:t>下表</w:t>
            </w:r>
            <w:r>
              <w:rPr>
                <w:rFonts w:eastAsia="宋体" w:cs="Times New Roman"/>
                <w:bCs/>
                <w:kern w:val="0"/>
                <w:szCs w:val="24"/>
              </w:rPr>
              <w:t>。</w:t>
            </w:r>
          </w:p>
          <w:p>
            <w:pPr>
              <w:pStyle w:val="20"/>
              <w:keepNext/>
              <w:ind w:firstLine="402"/>
              <w:rPr>
                <w:rFonts w:hint="default" w:ascii="Times New Roman" w:hAnsi="Times New Roman" w:eastAsia="黑体" w:cs="Times New Roman"/>
                <w:b w:val="0"/>
                <w:bCs/>
                <w:color w:val="000000"/>
                <w:kern w:val="2"/>
                <w:sz w:val="24"/>
                <w:szCs w:val="24"/>
                <w:lang w:val="en-US" w:eastAsia="zh-CN" w:bidi="ar-SA"/>
              </w:rPr>
            </w:pPr>
            <w:bookmarkStart w:id="49" w:name="_Ref490730157"/>
            <w:r>
              <w:rPr>
                <w:rFonts w:hint="default" w:ascii="Times New Roman" w:hAnsi="Times New Roman" w:eastAsia="黑体" w:cs="Times New Roman"/>
                <w:b w:val="0"/>
                <w:bCs/>
                <w:color w:val="000000"/>
                <w:kern w:val="2"/>
                <w:sz w:val="24"/>
                <w:szCs w:val="24"/>
                <w:lang w:val="en-US" w:eastAsia="zh-CN" w:bidi="ar-SA"/>
              </w:rPr>
              <w:t>表</w:t>
            </w:r>
            <w:bookmarkEnd w:id="49"/>
            <w:r>
              <w:rPr>
                <w:rFonts w:hint="eastAsia" w:ascii="Times New Roman" w:hAnsi="Times New Roman" w:eastAsia="黑体" w:cs="Times New Roman"/>
                <w:b w:val="0"/>
                <w:bCs/>
                <w:color w:val="000000"/>
                <w:kern w:val="2"/>
                <w:sz w:val="24"/>
                <w:szCs w:val="24"/>
                <w:lang w:val="en-US" w:eastAsia="zh-CN" w:bidi="ar-SA"/>
              </w:rPr>
              <w:t xml:space="preserve">22  </w:t>
            </w:r>
            <w:r>
              <w:rPr>
                <w:rFonts w:hint="default" w:ascii="Times New Roman" w:hAnsi="Times New Roman" w:eastAsia="黑体" w:cs="Times New Roman"/>
                <w:b w:val="0"/>
                <w:bCs/>
                <w:color w:val="000000"/>
                <w:kern w:val="2"/>
                <w:sz w:val="24"/>
                <w:szCs w:val="24"/>
                <w:lang w:val="en-US" w:eastAsia="zh-CN" w:bidi="ar-SA"/>
              </w:rPr>
              <w:t>估算模式所需要参数表</w:t>
            </w:r>
          </w:p>
          <w:tbl>
            <w:tblPr>
              <w:tblStyle w:val="40"/>
              <w:tblW w:w="9393"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675"/>
              <w:gridCol w:w="571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0" w:hRule="atLeast"/>
                <w:jc w:val="center"/>
              </w:trPr>
              <w:tc>
                <w:tcPr>
                  <w:tcW w:w="3675" w:type="dxa"/>
                  <w:vAlign w:val="center"/>
                </w:tcPr>
                <w:p>
                  <w:pPr>
                    <w:widowControl/>
                    <w:adjustRightInd w:val="0"/>
                    <w:snapToGrid w:val="0"/>
                    <w:spacing w:line="240" w:lineRule="auto"/>
                    <w:ind w:firstLine="0" w:firstLineChars="0"/>
                    <w:jc w:val="center"/>
                    <w:rPr>
                      <w:rFonts w:eastAsia="宋体" w:cs="Times New Roman"/>
                      <w:bCs/>
                      <w:kern w:val="0"/>
                      <w:sz w:val="21"/>
                      <w:szCs w:val="21"/>
                    </w:rPr>
                  </w:pPr>
                  <w:r>
                    <w:rPr>
                      <w:rFonts w:eastAsia="宋体" w:cs="Times New Roman"/>
                      <w:bCs/>
                      <w:kern w:val="0"/>
                      <w:sz w:val="21"/>
                      <w:szCs w:val="21"/>
                    </w:rPr>
                    <w:t>项目位置</w:t>
                  </w:r>
                </w:p>
              </w:tc>
              <w:tc>
                <w:tcPr>
                  <w:tcW w:w="5718" w:type="dxa"/>
                  <w:vAlign w:val="center"/>
                </w:tcPr>
                <w:p>
                  <w:pPr>
                    <w:widowControl/>
                    <w:adjustRightInd w:val="0"/>
                    <w:snapToGrid w:val="0"/>
                    <w:spacing w:line="240" w:lineRule="auto"/>
                    <w:ind w:firstLine="0" w:firstLineChars="0"/>
                    <w:jc w:val="center"/>
                    <w:rPr>
                      <w:rFonts w:eastAsia="宋体" w:cs="Times New Roman"/>
                      <w:bCs/>
                      <w:kern w:val="0"/>
                      <w:sz w:val="21"/>
                      <w:szCs w:val="21"/>
                    </w:rPr>
                  </w:pPr>
                  <w:r>
                    <w:rPr>
                      <w:rFonts w:eastAsia="宋体" w:cs="Times New Roman"/>
                      <w:bCs/>
                      <w:kern w:val="0"/>
                      <w:sz w:val="21"/>
                      <w:szCs w:val="21"/>
                    </w:rPr>
                    <w:t>农村</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3" w:hRule="atLeast"/>
                <w:jc w:val="center"/>
              </w:trPr>
              <w:tc>
                <w:tcPr>
                  <w:tcW w:w="3675" w:type="dxa"/>
                  <w:vAlign w:val="center"/>
                </w:tcPr>
                <w:p>
                  <w:pPr>
                    <w:widowControl/>
                    <w:adjustRightInd w:val="0"/>
                    <w:snapToGrid w:val="0"/>
                    <w:spacing w:line="240" w:lineRule="auto"/>
                    <w:ind w:firstLine="0" w:firstLineChars="0"/>
                    <w:jc w:val="center"/>
                    <w:rPr>
                      <w:rFonts w:eastAsia="宋体" w:cs="Times New Roman"/>
                      <w:bCs/>
                      <w:kern w:val="0"/>
                      <w:sz w:val="21"/>
                      <w:szCs w:val="21"/>
                    </w:rPr>
                  </w:pPr>
                  <w:r>
                    <w:rPr>
                      <w:rFonts w:eastAsia="宋体" w:cs="Times New Roman"/>
                      <w:bCs/>
                      <w:kern w:val="0"/>
                      <w:sz w:val="21"/>
                      <w:szCs w:val="21"/>
                    </w:rPr>
                    <w:t>近五年平均风速（m/s）</w:t>
                  </w:r>
                </w:p>
              </w:tc>
              <w:tc>
                <w:tcPr>
                  <w:tcW w:w="5718" w:type="dxa"/>
                  <w:vAlign w:val="center"/>
                </w:tcPr>
                <w:p>
                  <w:pPr>
                    <w:widowControl/>
                    <w:adjustRightInd w:val="0"/>
                    <w:snapToGrid w:val="0"/>
                    <w:spacing w:line="240" w:lineRule="auto"/>
                    <w:ind w:firstLine="0" w:firstLineChars="0"/>
                    <w:jc w:val="center"/>
                    <w:rPr>
                      <w:rFonts w:hint="eastAsia" w:eastAsia="宋体" w:cs="Times New Roman"/>
                      <w:bCs/>
                      <w:kern w:val="0"/>
                      <w:sz w:val="21"/>
                      <w:szCs w:val="21"/>
                      <w:lang w:val="en-US" w:eastAsia="zh-CN"/>
                    </w:rPr>
                  </w:pPr>
                  <w:r>
                    <w:rPr>
                      <w:rFonts w:hint="eastAsia" w:eastAsia="宋体" w:cs="Times New Roman"/>
                      <w:bCs/>
                      <w:kern w:val="0"/>
                      <w:sz w:val="21"/>
                      <w:szCs w:val="21"/>
                      <w:lang w:val="en-US" w:eastAsia="zh-CN"/>
                    </w:rPr>
                    <w:t>1.7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3" w:hRule="atLeast"/>
                <w:jc w:val="center"/>
              </w:trPr>
              <w:tc>
                <w:tcPr>
                  <w:tcW w:w="3675" w:type="dxa"/>
                  <w:vAlign w:val="center"/>
                </w:tcPr>
                <w:p>
                  <w:pPr>
                    <w:widowControl/>
                    <w:adjustRightInd w:val="0"/>
                    <w:snapToGrid w:val="0"/>
                    <w:spacing w:line="240" w:lineRule="auto"/>
                    <w:ind w:firstLine="0" w:firstLineChars="0"/>
                    <w:jc w:val="center"/>
                    <w:rPr>
                      <w:rFonts w:eastAsia="宋体" w:cs="Times New Roman"/>
                      <w:bCs/>
                      <w:kern w:val="0"/>
                      <w:sz w:val="21"/>
                      <w:szCs w:val="21"/>
                    </w:rPr>
                  </w:pPr>
                  <w:r>
                    <w:rPr>
                      <w:rFonts w:eastAsia="宋体" w:cs="Times New Roman"/>
                      <w:bCs/>
                      <w:kern w:val="0"/>
                      <w:sz w:val="21"/>
                      <w:szCs w:val="21"/>
                    </w:rPr>
                    <w:t>环境气温(</w:t>
                  </w:r>
                  <w:r>
                    <w:rPr>
                      <w:rFonts w:hint="eastAsia" w:ascii="宋体" w:hAnsi="宋体" w:eastAsia="宋体" w:cs="宋体"/>
                      <w:bCs/>
                      <w:kern w:val="0"/>
                      <w:sz w:val="21"/>
                      <w:szCs w:val="21"/>
                    </w:rPr>
                    <w:t>℃</w:t>
                  </w:r>
                  <w:r>
                    <w:rPr>
                      <w:rFonts w:eastAsia="宋体" w:cs="Times New Roman"/>
                      <w:bCs/>
                      <w:kern w:val="0"/>
                      <w:sz w:val="21"/>
                      <w:szCs w:val="21"/>
                    </w:rPr>
                    <w:t>)</w:t>
                  </w:r>
                </w:p>
              </w:tc>
              <w:tc>
                <w:tcPr>
                  <w:tcW w:w="5718" w:type="dxa"/>
                  <w:vAlign w:val="center"/>
                </w:tcPr>
                <w:p>
                  <w:pPr>
                    <w:widowControl/>
                    <w:adjustRightInd w:val="0"/>
                    <w:snapToGrid w:val="0"/>
                    <w:spacing w:line="240" w:lineRule="auto"/>
                    <w:ind w:firstLine="0" w:firstLineChars="0"/>
                    <w:jc w:val="center"/>
                    <w:rPr>
                      <w:rFonts w:eastAsia="宋体" w:cs="Times New Roman"/>
                      <w:bCs/>
                      <w:kern w:val="0"/>
                      <w:sz w:val="21"/>
                      <w:szCs w:val="21"/>
                    </w:rPr>
                  </w:pPr>
                  <w:r>
                    <w:rPr>
                      <w:rFonts w:eastAsia="宋体" w:cs="Times New Roman"/>
                      <w:bCs/>
                      <w:kern w:val="0"/>
                      <w:sz w:val="21"/>
                      <w:szCs w:val="21"/>
                    </w:rPr>
                    <w:t>1</w:t>
                  </w:r>
                  <w:r>
                    <w:rPr>
                      <w:rFonts w:hint="eastAsia" w:eastAsia="宋体" w:cs="Times New Roman"/>
                      <w:bCs/>
                      <w:kern w:val="0"/>
                      <w:sz w:val="21"/>
                      <w:szCs w:val="21"/>
                      <w:lang w:val="en-US" w:eastAsia="zh-CN"/>
                    </w:rPr>
                    <w:t>3</w:t>
                  </w:r>
                  <w:r>
                    <w:rPr>
                      <w:rFonts w:eastAsia="宋体" w:cs="Times New Roman"/>
                      <w:bCs/>
                      <w:kern w:val="0"/>
                      <w:sz w:val="21"/>
                      <w:szCs w:val="21"/>
                    </w:rPr>
                    <w:t>(当地多年年平均气温)</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0" w:hRule="atLeast"/>
                <w:jc w:val="center"/>
              </w:trPr>
              <w:tc>
                <w:tcPr>
                  <w:tcW w:w="3675" w:type="dxa"/>
                  <w:vAlign w:val="center"/>
                </w:tcPr>
                <w:p>
                  <w:pPr>
                    <w:widowControl/>
                    <w:adjustRightInd w:val="0"/>
                    <w:snapToGrid w:val="0"/>
                    <w:spacing w:line="240" w:lineRule="auto"/>
                    <w:ind w:firstLine="0" w:firstLineChars="0"/>
                    <w:jc w:val="center"/>
                    <w:rPr>
                      <w:rFonts w:eastAsia="宋体" w:cs="Times New Roman"/>
                      <w:bCs/>
                      <w:kern w:val="0"/>
                      <w:sz w:val="21"/>
                      <w:szCs w:val="21"/>
                    </w:rPr>
                  </w:pPr>
                  <w:r>
                    <w:rPr>
                      <w:rFonts w:eastAsia="宋体" w:cs="Times New Roman"/>
                      <w:bCs/>
                      <w:kern w:val="0"/>
                      <w:sz w:val="21"/>
                      <w:szCs w:val="21"/>
                    </w:rPr>
                    <w:t>混合层算法</w:t>
                  </w:r>
                </w:p>
              </w:tc>
              <w:tc>
                <w:tcPr>
                  <w:tcW w:w="5718" w:type="dxa"/>
                  <w:vAlign w:val="center"/>
                </w:tcPr>
                <w:p>
                  <w:pPr>
                    <w:widowControl/>
                    <w:adjustRightInd w:val="0"/>
                    <w:snapToGrid w:val="0"/>
                    <w:spacing w:line="240" w:lineRule="auto"/>
                    <w:ind w:firstLine="0" w:firstLineChars="0"/>
                    <w:jc w:val="center"/>
                    <w:rPr>
                      <w:rFonts w:eastAsia="宋体" w:cs="Times New Roman"/>
                      <w:bCs/>
                      <w:kern w:val="0"/>
                      <w:sz w:val="21"/>
                      <w:szCs w:val="21"/>
                    </w:rPr>
                  </w:pPr>
                  <w:r>
                    <w:rPr>
                      <w:rFonts w:eastAsia="宋体" w:cs="Times New Roman"/>
                      <w:bCs/>
                      <w:kern w:val="0"/>
                      <w:sz w:val="21"/>
                      <w:szCs w:val="21"/>
                    </w:rPr>
                    <w:t>法规算法</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0" w:hRule="atLeast"/>
                <w:jc w:val="center"/>
              </w:trPr>
              <w:tc>
                <w:tcPr>
                  <w:tcW w:w="3675" w:type="dxa"/>
                  <w:vAlign w:val="center"/>
                </w:tcPr>
                <w:p>
                  <w:pPr>
                    <w:widowControl/>
                    <w:adjustRightInd w:val="0"/>
                    <w:snapToGrid w:val="0"/>
                    <w:spacing w:line="240" w:lineRule="auto"/>
                    <w:ind w:firstLine="0" w:firstLineChars="0"/>
                    <w:jc w:val="center"/>
                    <w:rPr>
                      <w:rFonts w:eastAsia="宋体" w:cs="Times New Roman"/>
                      <w:bCs/>
                      <w:kern w:val="0"/>
                      <w:sz w:val="21"/>
                      <w:szCs w:val="21"/>
                    </w:rPr>
                  </w:pPr>
                  <w:r>
                    <w:rPr>
                      <w:rFonts w:eastAsia="宋体" w:cs="Times New Roman"/>
                      <w:bCs/>
                      <w:kern w:val="0"/>
                      <w:sz w:val="21"/>
                      <w:szCs w:val="21"/>
                    </w:rPr>
                    <w:t>气象筛选法</w:t>
                  </w:r>
                </w:p>
              </w:tc>
              <w:tc>
                <w:tcPr>
                  <w:tcW w:w="5718" w:type="dxa"/>
                  <w:vAlign w:val="center"/>
                </w:tcPr>
                <w:p>
                  <w:pPr>
                    <w:widowControl/>
                    <w:adjustRightInd w:val="0"/>
                    <w:snapToGrid w:val="0"/>
                    <w:spacing w:line="240" w:lineRule="auto"/>
                    <w:ind w:firstLine="0" w:firstLineChars="0"/>
                    <w:jc w:val="center"/>
                    <w:rPr>
                      <w:rFonts w:eastAsia="宋体" w:cs="Times New Roman"/>
                      <w:bCs/>
                      <w:kern w:val="0"/>
                      <w:sz w:val="21"/>
                      <w:szCs w:val="21"/>
                    </w:rPr>
                  </w:pPr>
                  <w:r>
                    <w:rPr>
                      <w:rFonts w:eastAsia="宋体" w:cs="Times New Roman"/>
                      <w:bCs/>
                      <w:kern w:val="0"/>
                      <w:sz w:val="21"/>
                      <w:szCs w:val="21"/>
                    </w:rPr>
                    <w:t>自动筛选</w:t>
                  </w:r>
                </w:p>
              </w:tc>
            </w:tr>
          </w:tbl>
          <w:p>
            <w:pPr>
              <w:widowControl/>
              <w:adjustRightInd w:val="0"/>
              <w:snapToGrid w:val="0"/>
              <w:spacing w:after="200" w:line="240" w:lineRule="auto"/>
              <w:ind w:firstLine="480"/>
              <w:jc w:val="left"/>
              <w:rPr>
                <w:rFonts w:eastAsia="宋体" w:cs="Times New Roman"/>
                <w:bCs/>
                <w:kern w:val="0"/>
                <w:szCs w:val="24"/>
              </w:rPr>
            </w:pPr>
            <w:r>
              <w:rPr>
                <w:rFonts w:eastAsia="宋体" w:cs="Times New Roman"/>
                <w:bCs/>
                <w:kern w:val="0"/>
                <w:szCs w:val="24"/>
              </w:rPr>
              <w:t>估算结果见</w:t>
            </w:r>
            <w:r>
              <w:rPr>
                <w:rFonts w:hint="eastAsia" w:eastAsia="宋体" w:cs="Times New Roman"/>
                <w:bCs/>
                <w:kern w:val="0"/>
                <w:szCs w:val="24"/>
                <w:lang w:eastAsia="zh-CN"/>
              </w:rPr>
              <w:t>下表</w:t>
            </w:r>
            <w:r>
              <w:rPr>
                <w:rFonts w:eastAsia="宋体" w:cs="Times New Roman"/>
                <w:bCs/>
                <w:kern w:val="0"/>
                <w:szCs w:val="24"/>
              </w:rPr>
              <w:t>。</w:t>
            </w:r>
          </w:p>
          <w:p>
            <w:pPr>
              <w:pStyle w:val="20"/>
              <w:keepNext/>
              <w:ind w:firstLine="402"/>
              <w:rPr>
                <w:rFonts w:hint="default" w:ascii="Times New Roman" w:hAnsi="Times New Roman" w:eastAsia="黑体" w:cs="Times New Roman"/>
                <w:b w:val="0"/>
                <w:bCs/>
                <w:color w:val="000000"/>
                <w:kern w:val="2"/>
                <w:sz w:val="24"/>
                <w:szCs w:val="24"/>
                <w:lang w:val="en-US" w:eastAsia="zh-CN" w:bidi="ar-SA"/>
              </w:rPr>
            </w:pPr>
            <w:bookmarkStart w:id="50" w:name="_Ref490730163"/>
            <w:r>
              <w:rPr>
                <w:rFonts w:hint="default" w:ascii="Times New Roman" w:hAnsi="Times New Roman" w:eastAsia="黑体" w:cs="Times New Roman"/>
                <w:b w:val="0"/>
                <w:bCs/>
                <w:color w:val="000000"/>
                <w:kern w:val="2"/>
                <w:sz w:val="24"/>
                <w:szCs w:val="24"/>
                <w:lang w:val="en-US" w:eastAsia="zh-CN" w:bidi="ar-SA"/>
              </w:rPr>
              <w:t>表</w:t>
            </w:r>
            <w:bookmarkEnd w:id="50"/>
            <w:r>
              <w:rPr>
                <w:rFonts w:hint="eastAsia" w:ascii="Times New Roman" w:hAnsi="Times New Roman" w:eastAsia="黑体" w:cs="Times New Roman"/>
                <w:b w:val="0"/>
                <w:bCs/>
                <w:color w:val="000000"/>
                <w:kern w:val="2"/>
                <w:sz w:val="24"/>
                <w:szCs w:val="24"/>
                <w:lang w:val="en-US" w:eastAsia="zh-CN" w:bidi="ar-SA"/>
              </w:rPr>
              <w:t xml:space="preserve">23  </w:t>
            </w:r>
            <w:r>
              <w:rPr>
                <w:rFonts w:hint="default" w:ascii="Times New Roman" w:hAnsi="Times New Roman" w:eastAsia="黑体" w:cs="Times New Roman"/>
                <w:b w:val="0"/>
                <w:bCs/>
                <w:color w:val="000000"/>
                <w:kern w:val="2"/>
                <w:sz w:val="24"/>
                <w:szCs w:val="24"/>
                <w:lang w:val="en-US" w:eastAsia="zh-CN" w:bidi="ar-SA"/>
              </w:rPr>
              <w:t>有组织</w:t>
            </w:r>
            <w:r>
              <w:rPr>
                <w:rFonts w:hint="eastAsia" w:ascii="Times New Roman" w:hAnsi="Times New Roman" w:eastAsia="黑体" w:cs="Times New Roman"/>
                <w:b w:val="0"/>
                <w:bCs/>
                <w:color w:val="000000"/>
                <w:kern w:val="2"/>
                <w:sz w:val="24"/>
                <w:szCs w:val="24"/>
                <w:lang w:val="en-US" w:eastAsia="zh-CN" w:bidi="ar-SA"/>
              </w:rPr>
              <w:t>粉尘</w:t>
            </w:r>
            <w:r>
              <w:rPr>
                <w:rFonts w:hint="default" w:ascii="Times New Roman" w:hAnsi="Times New Roman" w:eastAsia="黑体" w:cs="Times New Roman"/>
                <w:b w:val="0"/>
                <w:bCs/>
                <w:color w:val="000000"/>
                <w:kern w:val="2"/>
                <w:sz w:val="24"/>
                <w:szCs w:val="24"/>
                <w:lang w:val="en-US" w:eastAsia="zh-CN" w:bidi="ar-SA"/>
              </w:rPr>
              <w:t>预测结果表</w:t>
            </w:r>
          </w:p>
          <w:tbl>
            <w:tblPr>
              <w:tblStyle w:val="40"/>
              <w:tblW w:w="9393"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43"/>
              <w:gridCol w:w="3261"/>
              <w:gridCol w:w="2959"/>
              <w:gridCol w:w="3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30" w:type="dxa"/>
                <w:trHeight w:val="196" w:hRule="atLeast"/>
                <w:jc w:val="center"/>
              </w:trPr>
              <w:tc>
                <w:tcPr>
                  <w:tcW w:w="3143" w:type="dxa"/>
                  <w:vMerge w:val="restart"/>
                  <w:shd w:val="clear" w:color="auto" w:fill="auto"/>
                  <w:vAlign w:val="center"/>
                </w:tcPr>
                <w:p>
                  <w:pPr>
                    <w:widowControl/>
                    <w:spacing w:line="240" w:lineRule="auto"/>
                    <w:ind w:firstLine="0" w:firstLineChars="0"/>
                    <w:jc w:val="center"/>
                    <w:rPr>
                      <w:rFonts w:cs="Times New Roman"/>
                      <w:kern w:val="0"/>
                      <w:sz w:val="21"/>
                      <w:szCs w:val="21"/>
                    </w:rPr>
                  </w:pPr>
                  <w:r>
                    <w:rPr>
                      <w:rFonts w:cs="Times New Roman"/>
                      <w:kern w:val="0"/>
                      <w:sz w:val="21"/>
                      <w:szCs w:val="21"/>
                    </w:rPr>
                    <w:t>距源中心下风向距离（m）</w:t>
                  </w:r>
                </w:p>
              </w:tc>
              <w:tc>
                <w:tcPr>
                  <w:tcW w:w="6220" w:type="dxa"/>
                  <w:gridSpan w:val="2"/>
                  <w:vAlign w:val="center"/>
                </w:tcPr>
                <w:p>
                  <w:pPr>
                    <w:widowControl/>
                    <w:spacing w:line="240" w:lineRule="auto"/>
                    <w:ind w:firstLine="0" w:firstLineChars="0"/>
                    <w:jc w:val="center"/>
                    <w:rPr>
                      <w:rFonts w:cs="Times New Roman"/>
                      <w:kern w:val="0"/>
                      <w:sz w:val="21"/>
                      <w:szCs w:val="21"/>
                    </w:rPr>
                  </w:pPr>
                  <w:r>
                    <w:rPr>
                      <w:rFonts w:cs="Times New Roman"/>
                      <w:kern w:val="0"/>
                      <w:sz w:val="21"/>
                      <w:szCs w:val="21"/>
                    </w:rPr>
                    <w:t>污染源</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30" w:type="dxa"/>
                <w:trHeight w:val="196" w:hRule="atLeast"/>
                <w:jc w:val="center"/>
              </w:trPr>
              <w:tc>
                <w:tcPr>
                  <w:tcW w:w="3143" w:type="dxa"/>
                  <w:vMerge w:val="continue"/>
                  <w:vAlign w:val="center"/>
                </w:tcPr>
                <w:p>
                  <w:pPr>
                    <w:widowControl/>
                    <w:spacing w:line="240" w:lineRule="auto"/>
                    <w:ind w:firstLine="0" w:firstLineChars="0"/>
                    <w:jc w:val="left"/>
                    <w:rPr>
                      <w:rFonts w:cs="Times New Roman"/>
                      <w:kern w:val="0"/>
                      <w:sz w:val="21"/>
                      <w:szCs w:val="21"/>
                    </w:rPr>
                  </w:pPr>
                </w:p>
              </w:tc>
              <w:tc>
                <w:tcPr>
                  <w:tcW w:w="6220" w:type="dxa"/>
                  <w:gridSpan w:val="2"/>
                  <w:vAlign w:val="center"/>
                </w:tcPr>
                <w:p>
                  <w:pPr>
                    <w:widowControl/>
                    <w:spacing w:line="240" w:lineRule="auto"/>
                    <w:ind w:firstLine="0" w:firstLineChars="0"/>
                    <w:jc w:val="center"/>
                    <w:rPr>
                      <w:rFonts w:cs="Times New Roman"/>
                      <w:kern w:val="0"/>
                      <w:sz w:val="21"/>
                      <w:szCs w:val="21"/>
                    </w:rPr>
                  </w:pPr>
                  <w:r>
                    <w:rPr>
                      <w:rFonts w:eastAsia="宋体" w:cs="Times New Roman"/>
                      <w:bCs/>
                      <w:kern w:val="0"/>
                      <w:sz w:val="21"/>
                      <w:szCs w:val="21"/>
                    </w:rPr>
                    <w:t>喷粉工艺有机粉尘排气筒</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06" w:hRule="atLeast"/>
                <w:jc w:val="center"/>
              </w:trPr>
              <w:tc>
                <w:tcPr>
                  <w:tcW w:w="3143" w:type="dxa"/>
                  <w:vMerge w:val="continue"/>
                  <w:vAlign w:val="center"/>
                </w:tcPr>
                <w:p>
                  <w:pPr>
                    <w:widowControl/>
                    <w:spacing w:line="240" w:lineRule="auto"/>
                    <w:ind w:firstLine="0" w:firstLineChars="0"/>
                    <w:jc w:val="left"/>
                    <w:rPr>
                      <w:rFonts w:cs="Times New Roman"/>
                      <w:kern w:val="0"/>
                      <w:sz w:val="21"/>
                      <w:szCs w:val="21"/>
                    </w:rPr>
                  </w:pPr>
                </w:p>
              </w:tc>
              <w:tc>
                <w:tcPr>
                  <w:tcW w:w="6250" w:type="dxa"/>
                  <w:gridSpan w:val="3"/>
                  <w:vAlign w:val="center"/>
                </w:tcPr>
                <w:p>
                  <w:pPr>
                    <w:widowControl/>
                    <w:spacing w:line="240" w:lineRule="auto"/>
                    <w:ind w:firstLine="0" w:firstLineChars="0"/>
                    <w:jc w:val="center"/>
                    <w:rPr>
                      <w:rFonts w:cs="Times New Roman"/>
                      <w:kern w:val="0"/>
                      <w:sz w:val="21"/>
                      <w:szCs w:val="21"/>
                    </w:rPr>
                  </w:pPr>
                  <w:r>
                    <w:rPr>
                      <w:rFonts w:cs="Times New Roman"/>
                      <w:kern w:val="0"/>
                      <w:sz w:val="21"/>
                      <w:szCs w:val="21"/>
                    </w:rPr>
                    <w:t>粉尘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81" w:hRule="atLeast"/>
                <w:jc w:val="center"/>
              </w:trPr>
              <w:tc>
                <w:tcPr>
                  <w:tcW w:w="3143" w:type="dxa"/>
                  <w:vMerge w:val="continue"/>
                  <w:vAlign w:val="center"/>
                </w:tcPr>
                <w:p>
                  <w:pPr>
                    <w:widowControl/>
                    <w:spacing w:line="240" w:lineRule="auto"/>
                    <w:ind w:firstLine="0" w:firstLineChars="0"/>
                    <w:jc w:val="left"/>
                    <w:rPr>
                      <w:rFonts w:cs="Times New Roman"/>
                      <w:kern w:val="0"/>
                      <w:sz w:val="21"/>
                      <w:szCs w:val="21"/>
                    </w:rPr>
                  </w:pPr>
                </w:p>
              </w:tc>
              <w:tc>
                <w:tcPr>
                  <w:tcW w:w="3261" w:type="dxa"/>
                  <w:vAlign w:val="center"/>
                </w:tcPr>
                <w:p>
                  <w:pPr>
                    <w:widowControl/>
                    <w:spacing w:line="240" w:lineRule="auto"/>
                    <w:ind w:firstLine="0" w:firstLineChars="0"/>
                    <w:jc w:val="center"/>
                    <w:rPr>
                      <w:rFonts w:cs="Times New Roman"/>
                      <w:kern w:val="0"/>
                      <w:sz w:val="21"/>
                      <w:szCs w:val="21"/>
                    </w:rPr>
                  </w:pPr>
                  <w:r>
                    <w:rPr>
                      <w:rFonts w:cs="Times New Roman"/>
                      <w:kern w:val="0"/>
                      <w:sz w:val="21"/>
                      <w:szCs w:val="21"/>
                    </w:rPr>
                    <w:t>预测浓度（mg/m</w:t>
                  </w:r>
                  <w:r>
                    <w:rPr>
                      <w:rFonts w:cs="Times New Roman"/>
                      <w:kern w:val="0"/>
                      <w:sz w:val="21"/>
                      <w:szCs w:val="21"/>
                      <w:vertAlign w:val="superscript"/>
                    </w:rPr>
                    <w:t>3</w:t>
                  </w:r>
                  <w:r>
                    <w:rPr>
                      <w:rFonts w:cs="Times New Roman"/>
                      <w:kern w:val="0"/>
                      <w:sz w:val="21"/>
                      <w:szCs w:val="21"/>
                    </w:rPr>
                    <w:t>）</w:t>
                  </w:r>
                </w:p>
              </w:tc>
              <w:tc>
                <w:tcPr>
                  <w:tcW w:w="2989" w:type="dxa"/>
                  <w:gridSpan w:val="2"/>
                  <w:vAlign w:val="center"/>
                </w:tcPr>
                <w:p>
                  <w:pPr>
                    <w:widowControl/>
                    <w:spacing w:line="240" w:lineRule="auto"/>
                    <w:ind w:firstLine="0" w:firstLineChars="0"/>
                    <w:jc w:val="center"/>
                    <w:rPr>
                      <w:rFonts w:hint="eastAsia" w:eastAsia="宋体" w:cs="Times New Roman"/>
                      <w:bCs/>
                      <w:kern w:val="0"/>
                      <w:sz w:val="21"/>
                      <w:szCs w:val="21"/>
                    </w:rPr>
                  </w:pPr>
                  <w:r>
                    <w:rPr>
                      <w:rFonts w:hint="eastAsia" w:eastAsia="宋体" w:cs="Times New Roman"/>
                      <w:bCs/>
                      <w:kern w:val="0"/>
                      <w:sz w:val="21"/>
                      <w:szCs w:val="21"/>
                    </w:rPr>
                    <w:t>占标率（%）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6" w:hRule="atLeast"/>
                <w:jc w:val="center"/>
              </w:trPr>
              <w:tc>
                <w:tcPr>
                  <w:tcW w:w="3143" w:type="dxa"/>
                  <w:shd w:val="clear" w:color="auto" w:fill="auto"/>
                  <w:vAlign w:val="center"/>
                </w:tcPr>
                <w:p>
                  <w:pPr>
                    <w:widowControl/>
                    <w:spacing w:line="240" w:lineRule="auto"/>
                    <w:ind w:firstLine="0" w:firstLineChars="0"/>
                    <w:jc w:val="center"/>
                    <w:rPr>
                      <w:rFonts w:eastAsia="宋体" w:cs="Times New Roman"/>
                      <w:bCs/>
                      <w:kern w:val="0"/>
                      <w:sz w:val="21"/>
                      <w:szCs w:val="21"/>
                    </w:rPr>
                  </w:pPr>
                  <w:r>
                    <w:rPr>
                      <w:rFonts w:hint="eastAsia" w:eastAsia="宋体" w:cs="Times New Roman"/>
                      <w:bCs/>
                      <w:kern w:val="0"/>
                      <w:sz w:val="21"/>
                      <w:szCs w:val="21"/>
                    </w:rPr>
                    <w:t>10</w:t>
                  </w:r>
                </w:p>
              </w:tc>
              <w:tc>
                <w:tcPr>
                  <w:tcW w:w="3261" w:type="dxa"/>
                  <w:vAlign w:val="center"/>
                </w:tcPr>
                <w:p>
                  <w:pPr>
                    <w:widowControl/>
                    <w:spacing w:line="240" w:lineRule="auto"/>
                    <w:ind w:firstLine="0" w:firstLineChars="0"/>
                    <w:jc w:val="center"/>
                    <w:rPr>
                      <w:rFonts w:hint="eastAsia" w:eastAsia="宋体" w:cs="Times New Roman"/>
                      <w:bCs/>
                      <w:kern w:val="0"/>
                      <w:sz w:val="21"/>
                      <w:szCs w:val="21"/>
                    </w:rPr>
                  </w:pPr>
                  <w:r>
                    <w:rPr>
                      <w:rFonts w:hint="eastAsia" w:eastAsia="宋体" w:cs="Times New Roman"/>
                      <w:bCs/>
                      <w:kern w:val="0"/>
                      <w:sz w:val="21"/>
                      <w:szCs w:val="21"/>
                    </w:rPr>
                    <w:t>0</w:t>
                  </w:r>
                </w:p>
              </w:tc>
              <w:tc>
                <w:tcPr>
                  <w:tcW w:w="2989" w:type="dxa"/>
                  <w:gridSpan w:val="2"/>
                  <w:vAlign w:val="center"/>
                </w:tcPr>
                <w:p>
                  <w:pPr>
                    <w:widowControl/>
                    <w:spacing w:line="240" w:lineRule="auto"/>
                    <w:ind w:firstLine="0" w:firstLineChars="0"/>
                    <w:jc w:val="center"/>
                    <w:rPr>
                      <w:rFonts w:hint="eastAsia" w:eastAsia="宋体" w:cs="Times New Roman"/>
                      <w:bCs/>
                      <w:kern w:val="0"/>
                      <w:sz w:val="21"/>
                      <w:szCs w:val="21"/>
                    </w:rPr>
                  </w:pPr>
                  <w:r>
                    <w:rPr>
                      <w:rFonts w:hint="eastAsia" w:eastAsia="宋体" w:cs="Times New Roman"/>
                      <w:bCs/>
                      <w:kern w:val="0"/>
                      <w:sz w:val="21"/>
                      <w:szCs w:val="21"/>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06" w:hRule="atLeast"/>
                <w:jc w:val="center"/>
              </w:trPr>
              <w:tc>
                <w:tcPr>
                  <w:tcW w:w="3143" w:type="dxa"/>
                  <w:shd w:val="clear" w:color="auto" w:fill="auto"/>
                  <w:vAlign w:val="center"/>
                </w:tcPr>
                <w:p>
                  <w:pPr>
                    <w:widowControl/>
                    <w:spacing w:line="240" w:lineRule="auto"/>
                    <w:ind w:firstLine="0" w:firstLineChars="0"/>
                    <w:jc w:val="center"/>
                    <w:rPr>
                      <w:rFonts w:eastAsia="宋体" w:cs="Times New Roman"/>
                      <w:bCs/>
                      <w:kern w:val="0"/>
                      <w:sz w:val="21"/>
                      <w:szCs w:val="21"/>
                    </w:rPr>
                  </w:pPr>
                  <w:r>
                    <w:rPr>
                      <w:rFonts w:hint="eastAsia" w:eastAsia="宋体" w:cs="Times New Roman"/>
                      <w:bCs/>
                      <w:kern w:val="0"/>
                      <w:sz w:val="21"/>
                      <w:szCs w:val="21"/>
                    </w:rPr>
                    <w:t>100</w:t>
                  </w:r>
                </w:p>
              </w:tc>
              <w:tc>
                <w:tcPr>
                  <w:tcW w:w="3261" w:type="dxa"/>
                  <w:vAlign w:val="center"/>
                </w:tcPr>
                <w:p>
                  <w:pPr>
                    <w:widowControl/>
                    <w:spacing w:line="240" w:lineRule="auto"/>
                    <w:ind w:firstLine="0" w:firstLineChars="0"/>
                    <w:jc w:val="center"/>
                    <w:rPr>
                      <w:rFonts w:hint="eastAsia" w:eastAsia="宋体" w:cs="Times New Roman"/>
                      <w:bCs/>
                      <w:kern w:val="0"/>
                      <w:sz w:val="21"/>
                      <w:szCs w:val="21"/>
                    </w:rPr>
                  </w:pPr>
                  <w:r>
                    <w:rPr>
                      <w:rFonts w:hint="eastAsia" w:eastAsia="宋体" w:cs="Times New Roman"/>
                      <w:bCs/>
                      <w:kern w:val="0"/>
                      <w:sz w:val="21"/>
                      <w:szCs w:val="21"/>
                    </w:rPr>
                    <w:t>0.001272</w:t>
                  </w:r>
                </w:p>
              </w:tc>
              <w:tc>
                <w:tcPr>
                  <w:tcW w:w="2989" w:type="dxa"/>
                  <w:gridSpan w:val="2"/>
                  <w:vAlign w:val="center"/>
                </w:tcPr>
                <w:p>
                  <w:pPr>
                    <w:widowControl/>
                    <w:spacing w:line="240" w:lineRule="auto"/>
                    <w:ind w:firstLine="0" w:firstLineChars="0"/>
                    <w:jc w:val="center"/>
                    <w:rPr>
                      <w:rFonts w:hint="eastAsia" w:eastAsia="宋体" w:cs="Times New Roman"/>
                      <w:bCs/>
                      <w:kern w:val="0"/>
                      <w:sz w:val="21"/>
                      <w:szCs w:val="21"/>
                    </w:rPr>
                  </w:pPr>
                  <w:r>
                    <w:rPr>
                      <w:rFonts w:hint="eastAsia" w:eastAsia="宋体" w:cs="Times New Roman"/>
                      <w:bCs/>
                      <w:kern w:val="0"/>
                      <w:sz w:val="21"/>
                      <w:szCs w:val="21"/>
                    </w:rPr>
                    <w:t>0.14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06" w:hRule="atLeast"/>
                <w:jc w:val="center"/>
              </w:trPr>
              <w:tc>
                <w:tcPr>
                  <w:tcW w:w="3143" w:type="dxa"/>
                  <w:shd w:val="clear" w:color="auto" w:fill="auto"/>
                  <w:vAlign w:val="center"/>
                </w:tcPr>
                <w:p>
                  <w:pPr>
                    <w:widowControl/>
                    <w:spacing w:line="240" w:lineRule="auto"/>
                    <w:ind w:firstLine="0" w:firstLineChars="0"/>
                    <w:jc w:val="center"/>
                    <w:rPr>
                      <w:rFonts w:eastAsia="宋体" w:cs="Times New Roman"/>
                      <w:bCs/>
                      <w:kern w:val="0"/>
                      <w:sz w:val="21"/>
                      <w:szCs w:val="21"/>
                    </w:rPr>
                  </w:pPr>
                  <w:r>
                    <w:rPr>
                      <w:rFonts w:hint="eastAsia" w:eastAsia="宋体" w:cs="Times New Roman"/>
                      <w:bCs/>
                      <w:kern w:val="0"/>
                      <w:sz w:val="21"/>
                      <w:szCs w:val="21"/>
                    </w:rPr>
                    <w:t>100</w:t>
                  </w:r>
                </w:p>
              </w:tc>
              <w:tc>
                <w:tcPr>
                  <w:tcW w:w="3261" w:type="dxa"/>
                  <w:vAlign w:val="center"/>
                </w:tcPr>
                <w:p>
                  <w:pPr>
                    <w:widowControl/>
                    <w:spacing w:line="240" w:lineRule="auto"/>
                    <w:ind w:firstLine="0" w:firstLineChars="0"/>
                    <w:jc w:val="center"/>
                    <w:rPr>
                      <w:rFonts w:hint="eastAsia" w:eastAsia="宋体" w:cs="Times New Roman"/>
                      <w:bCs/>
                      <w:kern w:val="0"/>
                      <w:sz w:val="21"/>
                      <w:szCs w:val="21"/>
                    </w:rPr>
                  </w:pPr>
                  <w:r>
                    <w:rPr>
                      <w:rFonts w:hint="eastAsia" w:eastAsia="宋体" w:cs="Times New Roman"/>
                      <w:bCs/>
                      <w:kern w:val="0"/>
                      <w:sz w:val="21"/>
                      <w:szCs w:val="21"/>
                    </w:rPr>
                    <w:t>0.001272</w:t>
                  </w:r>
                </w:p>
              </w:tc>
              <w:tc>
                <w:tcPr>
                  <w:tcW w:w="2989" w:type="dxa"/>
                  <w:gridSpan w:val="2"/>
                  <w:vAlign w:val="center"/>
                </w:tcPr>
                <w:p>
                  <w:pPr>
                    <w:widowControl/>
                    <w:spacing w:line="240" w:lineRule="auto"/>
                    <w:ind w:firstLine="0" w:firstLineChars="0"/>
                    <w:jc w:val="center"/>
                    <w:rPr>
                      <w:rFonts w:hint="eastAsia" w:eastAsia="宋体" w:cs="Times New Roman"/>
                      <w:bCs/>
                      <w:kern w:val="0"/>
                      <w:sz w:val="21"/>
                      <w:szCs w:val="21"/>
                    </w:rPr>
                  </w:pPr>
                  <w:r>
                    <w:rPr>
                      <w:rFonts w:hint="eastAsia" w:eastAsia="宋体" w:cs="Times New Roman"/>
                      <w:bCs/>
                      <w:kern w:val="0"/>
                      <w:sz w:val="21"/>
                      <w:szCs w:val="21"/>
                    </w:rPr>
                    <w:t>0.14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jc w:val="center"/>
              </w:trPr>
              <w:tc>
                <w:tcPr>
                  <w:tcW w:w="3143" w:type="dxa"/>
                  <w:shd w:val="clear" w:color="auto" w:fill="auto"/>
                  <w:vAlign w:val="center"/>
                </w:tcPr>
                <w:p>
                  <w:pPr>
                    <w:widowControl/>
                    <w:spacing w:line="240" w:lineRule="auto"/>
                    <w:ind w:firstLine="0" w:firstLineChars="0"/>
                    <w:jc w:val="center"/>
                    <w:rPr>
                      <w:rFonts w:eastAsia="宋体" w:cs="Times New Roman"/>
                      <w:bCs/>
                      <w:kern w:val="0"/>
                      <w:sz w:val="21"/>
                      <w:szCs w:val="21"/>
                    </w:rPr>
                  </w:pPr>
                  <w:r>
                    <w:rPr>
                      <w:rFonts w:hint="eastAsia" w:eastAsia="宋体" w:cs="Times New Roman"/>
                      <w:bCs/>
                      <w:kern w:val="0"/>
                      <w:sz w:val="21"/>
                      <w:szCs w:val="21"/>
                    </w:rPr>
                    <w:t>200</w:t>
                  </w:r>
                </w:p>
              </w:tc>
              <w:tc>
                <w:tcPr>
                  <w:tcW w:w="3261" w:type="dxa"/>
                  <w:vAlign w:val="center"/>
                </w:tcPr>
                <w:p>
                  <w:pPr>
                    <w:widowControl/>
                    <w:spacing w:line="240" w:lineRule="auto"/>
                    <w:ind w:firstLine="0" w:firstLineChars="0"/>
                    <w:jc w:val="center"/>
                    <w:rPr>
                      <w:rFonts w:hint="eastAsia" w:eastAsia="宋体" w:cs="Times New Roman"/>
                      <w:bCs/>
                      <w:kern w:val="0"/>
                      <w:sz w:val="21"/>
                      <w:szCs w:val="21"/>
                    </w:rPr>
                  </w:pPr>
                  <w:r>
                    <w:rPr>
                      <w:rFonts w:hint="eastAsia" w:eastAsia="宋体" w:cs="Times New Roman"/>
                      <w:bCs/>
                      <w:kern w:val="0"/>
                      <w:sz w:val="21"/>
                      <w:szCs w:val="21"/>
                    </w:rPr>
                    <w:t>0.002213</w:t>
                  </w:r>
                </w:p>
              </w:tc>
              <w:tc>
                <w:tcPr>
                  <w:tcW w:w="2989" w:type="dxa"/>
                  <w:gridSpan w:val="2"/>
                  <w:vAlign w:val="center"/>
                </w:tcPr>
                <w:p>
                  <w:pPr>
                    <w:widowControl/>
                    <w:spacing w:line="240" w:lineRule="auto"/>
                    <w:ind w:firstLine="0" w:firstLineChars="0"/>
                    <w:jc w:val="center"/>
                    <w:rPr>
                      <w:rFonts w:hint="eastAsia" w:eastAsia="宋体" w:cs="Times New Roman"/>
                      <w:bCs/>
                      <w:kern w:val="0"/>
                      <w:sz w:val="21"/>
                      <w:szCs w:val="21"/>
                    </w:rPr>
                  </w:pPr>
                  <w:r>
                    <w:rPr>
                      <w:rFonts w:hint="eastAsia" w:eastAsia="宋体" w:cs="Times New Roman"/>
                      <w:bCs/>
                      <w:kern w:val="0"/>
                      <w:sz w:val="21"/>
                      <w:szCs w:val="21"/>
                    </w:rPr>
                    <w:t>0.25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06" w:hRule="atLeast"/>
                <w:jc w:val="center"/>
              </w:trPr>
              <w:tc>
                <w:tcPr>
                  <w:tcW w:w="3143" w:type="dxa"/>
                  <w:shd w:val="clear" w:color="auto" w:fill="auto"/>
                  <w:vAlign w:val="center"/>
                </w:tcPr>
                <w:p>
                  <w:pPr>
                    <w:widowControl/>
                    <w:spacing w:line="240" w:lineRule="auto"/>
                    <w:ind w:firstLine="0" w:firstLineChars="0"/>
                    <w:jc w:val="center"/>
                    <w:rPr>
                      <w:rFonts w:eastAsia="宋体" w:cs="Times New Roman"/>
                      <w:bCs/>
                      <w:kern w:val="0"/>
                      <w:sz w:val="21"/>
                      <w:szCs w:val="21"/>
                    </w:rPr>
                  </w:pPr>
                  <w:r>
                    <w:rPr>
                      <w:rFonts w:hint="eastAsia" w:eastAsia="宋体" w:cs="Times New Roman"/>
                      <w:bCs/>
                      <w:kern w:val="0"/>
                      <w:sz w:val="21"/>
                      <w:szCs w:val="21"/>
                    </w:rPr>
                    <w:t>300</w:t>
                  </w:r>
                </w:p>
              </w:tc>
              <w:tc>
                <w:tcPr>
                  <w:tcW w:w="3261" w:type="dxa"/>
                  <w:vAlign w:val="center"/>
                </w:tcPr>
                <w:p>
                  <w:pPr>
                    <w:widowControl/>
                    <w:spacing w:line="240" w:lineRule="auto"/>
                    <w:ind w:firstLine="0" w:firstLineChars="0"/>
                    <w:jc w:val="center"/>
                    <w:rPr>
                      <w:rFonts w:hint="eastAsia" w:eastAsia="宋体" w:cs="Times New Roman"/>
                      <w:bCs/>
                      <w:kern w:val="0"/>
                      <w:sz w:val="21"/>
                      <w:szCs w:val="21"/>
                    </w:rPr>
                  </w:pPr>
                  <w:r>
                    <w:rPr>
                      <w:rFonts w:hint="eastAsia" w:eastAsia="宋体" w:cs="Times New Roman"/>
                      <w:bCs/>
                      <w:kern w:val="0"/>
                      <w:sz w:val="21"/>
                      <w:szCs w:val="21"/>
                    </w:rPr>
                    <w:t>0.002307</w:t>
                  </w:r>
                </w:p>
              </w:tc>
              <w:tc>
                <w:tcPr>
                  <w:tcW w:w="2989" w:type="dxa"/>
                  <w:gridSpan w:val="2"/>
                  <w:vAlign w:val="center"/>
                </w:tcPr>
                <w:p>
                  <w:pPr>
                    <w:widowControl/>
                    <w:spacing w:line="240" w:lineRule="auto"/>
                    <w:ind w:firstLine="0" w:firstLineChars="0"/>
                    <w:jc w:val="center"/>
                    <w:rPr>
                      <w:rFonts w:hint="eastAsia" w:eastAsia="宋体" w:cs="Times New Roman"/>
                      <w:bCs/>
                      <w:kern w:val="0"/>
                      <w:sz w:val="21"/>
                      <w:szCs w:val="21"/>
                    </w:rPr>
                  </w:pPr>
                  <w:r>
                    <w:rPr>
                      <w:rFonts w:hint="eastAsia" w:eastAsia="宋体" w:cs="Times New Roman"/>
                      <w:bCs/>
                      <w:kern w:val="0"/>
                      <w:sz w:val="21"/>
                      <w:szCs w:val="21"/>
                    </w:rPr>
                    <w:t>0.26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06" w:hRule="atLeast"/>
                <w:jc w:val="center"/>
              </w:trPr>
              <w:tc>
                <w:tcPr>
                  <w:tcW w:w="3143" w:type="dxa"/>
                  <w:shd w:val="clear" w:color="auto" w:fill="auto"/>
                  <w:vAlign w:val="center"/>
                </w:tcPr>
                <w:p>
                  <w:pPr>
                    <w:widowControl/>
                    <w:spacing w:line="240" w:lineRule="auto"/>
                    <w:ind w:firstLine="0" w:firstLineChars="0"/>
                    <w:jc w:val="center"/>
                    <w:rPr>
                      <w:rFonts w:eastAsia="宋体" w:cs="Times New Roman"/>
                      <w:bCs/>
                      <w:kern w:val="0"/>
                      <w:sz w:val="21"/>
                      <w:szCs w:val="21"/>
                    </w:rPr>
                  </w:pPr>
                  <w:r>
                    <w:rPr>
                      <w:rFonts w:hint="eastAsia" w:eastAsia="宋体" w:cs="Times New Roman"/>
                      <w:b/>
                      <w:bCs w:val="0"/>
                      <w:kern w:val="0"/>
                      <w:sz w:val="21"/>
                      <w:szCs w:val="21"/>
                    </w:rPr>
                    <w:t>315</w:t>
                  </w:r>
                </w:p>
              </w:tc>
              <w:tc>
                <w:tcPr>
                  <w:tcW w:w="3261" w:type="dxa"/>
                  <w:vAlign w:val="center"/>
                </w:tcPr>
                <w:p>
                  <w:pPr>
                    <w:widowControl/>
                    <w:spacing w:line="240" w:lineRule="auto"/>
                    <w:ind w:firstLine="0" w:firstLineChars="0"/>
                    <w:jc w:val="center"/>
                    <w:rPr>
                      <w:rFonts w:hint="eastAsia" w:eastAsia="宋体" w:cs="Times New Roman"/>
                      <w:b/>
                      <w:bCs w:val="0"/>
                      <w:kern w:val="0"/>
                      <w:sz w:val="21"/>
                      <w:szCs w:val="21"/>
                    </w:rPr>
                  </w:pPr>
                  <w:r>
                    <w:rPr>
                      <w:rFonts w:hint="eastAsia" w:eastAsia="宋体" w:cs="Times New Roman"/>
                      <w:b/>
                      <w:bCs w:val="0"/>
                      <w:kern w:val="0"/>
                      <w:sz w:val="21"/>
                      <w:szCs w:val="21"/>
                    </w:rPr>
                    <w:t>0.002317</w:t>
                  </w:r>
                </w:p>
              </w:tc>
              <w:tc>
                <w:tcPr>
                  <w:tcW w:w="2989" w:type="dxa"/>
                  <w:gridSpan w:val="2"/>
                  <w:vAlign w:val="center"/>
                </w:tcPr>
                <w:p>
                  <w:pPr>
                    <w:widowControl/>
                    <w:spacing w:line="240" w:lineRule="auto"/>
                    <w:ind w:firstLine="0" w:firstLineChars="0"/>
                    <w:jc w:val="center"/>
                    <w:rPr>
                      <w:rFonts w:hint="eastAsia" w:eastAsia="宋体" w:cs="Times New Roman"/>
                      <w:b/>
                      <w:bCs w:val="0"/>
                      <w:kern w:val="0"/>
                      <w:sz w:val="21"/>
                      <w:szCs w:val="21"/>
                    </w:rPr>
                  </w:pPr>
                  <w:r>
                    <w:rPr>
                      <w:rFonts w:hint="eastAsia" w:eastAsia="宋体" w:cs="Times New Roman"/>
                      <w:b/>
                      <w:bCs w:val="0"/>
                      <w:kern w:val="0"/>
                      <w:sz w:val="21"/>
                      <w:szCs w:val="21"/>
                    </w:rPr>
                    <w:t>0.26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06" w:hRule="atLeast"/>
                <w:jc w:val="center"/>
              </w:trPr>
              <w:tc>
                <w:tcPr>
                  <w:tcW w:w="3143" w:type="dxa"/>
                  <w:shd w:val="clear" w:color="auto" w:fill="auto"/>
                  <w:vAlign w:val="center"/>
                </w:tcPr>
                <w:p>
                  <w:pPr>
                    <w:widowControl/>
                    <w:spacing w:line="240" w:lineRule="auto"/>
                    <w:ind w:firstLine="0" w:firstLineChars="0"/>
                    <w:jc w:val="center"/>
                    <w:rPr>
                      <w:rFonts w:eastAsia="宋体" w:cs="Times New Roman"/>
                      <w:bCs/>
                      <w:kern w:val="0"/>
                      <w:sz w:val="21"/>
                      <w:szCs w:val="21"/>
                    </w:rPr>
                  </w:pPr>
                  <w:r>
                    <w:rPr>
                      <w:rFonts w:hint="eastAsia" w:eastAsia="宋体" w:cs="Times New Roman"/>
                      <w:bCs/>
                      <w:kern w:val="0"/>
                      <w:sz w:val="21"/>
                      <w:szCs w:val="21"/>
                    </w:rPr>
                    <w:t>400</w:t>
                  </w:r>
                </w:p>
              </w:tc>
              <w:tc>
                <w:tcPr>
                  <w:tcW w:w="3261" w:type="dxa"/>
                </w:tcPr>
                <w:p>
                  <w:pPr>
                    <w:widowControl/>
                    <w:spacing w:line="240" w:lineRule="auto"/>
                    <w:ind w:firstLine="0" w:firstLineChars="0"/>
                    <w:jc w:val="center"/>
                    <w:rPr>
                      <w:rFonts w:hint="eastAsia" w:eastAsia="宋体" w:cs="Times New Roman"/>
                      <w:bCs/>
                      <w:kern w:val="0"/>
                      <w:sz w:val="21"/>
                      <w:szCs w:val="21"/>
                    </w:rPr>
                  </w:pPr>
                  <w:r>
                    <w:rPr>
                      <w:rFonts w:hint="eastAsia" w:eastAsia="宋体" w:cs="Times New Roman"/>
                      <w:bCs/>
                      <w:kern w:val="0"/>
                      <w:sz w:val="21"/>
                      <w:szCs w:val="21"/>
                    </w:rPr>
                    <w:t>0.002134</w:t>
                  </w:r>
                </w:p>
              </w:tc>
              <w:tc>
                <w:tcPr>
                  <w:tcW w:w="2989" w:type="dxa"/>
                  <w:gridSpan w:val="2"/>
                </w:tcPr>
                <w:p>
                  <w:pPr>
                    <w:widowControl/>
                    <w:spacing w:line="240" w:lineRule="auto"/>
                    <w:ind w:firstLine="0" w:firstLineChars="0"/>
                    <w:jc w:val="center"/>
                    <w:rPr>
                      <w:rFonts w:hint="eastAsia" w:eastAsia="宋体" w:cs="Times New Roman"/>
                      <w:bCs/>
                      <w:kern w:val="0"/>
                      <w:sz w:val="21"/>
                      <w:szCs w:val="21"/>
                    </w:rPr>
                  </w:pPr>
                  <w:r>
                    <w:rPr>
                      <w:rFonts w:hint="eastAsia" w:eastAsia="宋体" w:cs="Times New Roman"/>
                      <w:bCs/>
                      <w:kern w:val="0"/>
                      <w:sz w:val="21"/>
                      <w:szCs w:val="21"/>
                    </w:rPr>
                    <w:t>0.24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06" w:hRule="atLeast"/>
                <w:jc w:val="center"/>
              </w:trPr>
              <w:tc>
                <w:tcPr>
                  <w:tcW w:w="3143" w:type="dxa"/>
                  <w:shd w:val="clear" w:color="auto" w:fill="auto"/>
                  <w:vAlign w:val="center"/>
                </w:tcPr>
                <w:p>
                  <w:pPr>
                    <w:widowControl/>
                    <w:spacing w:line="240" w:lineRule="auto"/>
                    <w:ind w:firstLine="0" w:firstLineChars="0"/>
                    <w:jc w:val="center"/>
                    <w:rPr>
                      <w:rFonts w:eastAsia="宋体" w:cs="Times New Roman"/>
                      <w:bCs/>
                      <w:kern w:val="0"/>
                      <w:sz w:val="21"/>
                      <w:szCs w:val="21"/>
                    </w:rPr>
                  </w:pPr>
                  <w:r>
                    <w:rPr>
                      <w:rFonts w:hint="eastAsia" w:eastAsia="宋体" w:cs="Times New Roman"/>
                      <w:bCs/>
                      <w:kern w:val="0"/>
                      <w:sz w:val="21"/>
                      <w:szCs w:val="21"/>
                    </w:rPr>
                    <w:t>500</w:t>
                  </w:r>
                </w:p>
              </w:tc>
              <w:tc>
                <w:tcPr>
                  <w:tcW w:w="3261" w:type="dxa"/>
                </w:tcPr>
                <w:p>
                  <w:pPr>
                    <w:widowControl/>
                    <w:spacing w:line="240" w:lineRule="auto"/>
                    <w:ind w:firstLine="0" w:firstLineChars="0"/>
                    <w:jc w:val="center"/>
                    <w:rPr>
                      <w:rFonts w:hint="eastAsia" w:eastAsia="宋体" w:cs="Times New Roman"/>
                      <w:bCs/>
                      <w:kern w:val="0"/>
                      <w:sz w:val="21"/>
                      <w:szCs w:val="21"/>
                    </w:rPr>
                  </w:pPr>
                  <w:r>
                    <w:rPr>
                      <w:rFonts w:hint="eastAsia" w:eastAsia="宋体" w:cs="Times New Roman"/>
                      <w:bCs/>
                      <w:kern w:val="0"/>
                      <w:sz w:val="21"/>
                      <w:szCs w:val="21"/>
                    </w:rPr>
                    <w:t>0.001836</w:t>
                  </w:r>
                </w:p>
              </w:tc>
              <w:tc>
                <w:tcPr>
                  <w:tcW w:w="2989" w:type="dxa"/>
                  <w:gridSpan w:val="2"/>
                </w:tcPr>
                <w:p>
                  <w:pPr>
                    <w:widowControl/>
                    <w:spacing w:line="240" w:lineRule="auto"/>
                    <w:ind w:firstLine="0" w:firstLineChars="0"/>
                    <w:jc w:val="center"/>
                    <w:rPr>
                      <w:rFonts w:hint="eastAsia" w:eastAsia="宋体" w:cs="Times New Roman"/>
                      <w:bCs/>
                      <w:kern w:val="0"/>
                      <w:sz w:val="21"/>
                      <w:szCs w:val="21"/>
                    </w:rPr>
                  </w:pPr>
                  <w:r>
                    <w:rPr>
                      <w:rFonts w:hint="eastAsia" w:eastAsia="宋体" w:cs="Times New Roman"/>
                      <w:bCs/>
                      <w:kern w:val="0"/>
                      <w:sz w:val="21"/>
                      <w:szCs w:val="21"/>
                    </w:rPr>
                    <w:t>0.20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06" w:hRule="atLeast"/>
                <w:jc w:val="center"/>
              </w:trPr>
              <w:tc>
                <w:tcPr>
                  <w:tcW w:w="3143" w:type="dxa"/>
                  <w:shd w:val="clear" w:color="auto" w:fill="auto"/>
                  <w:vAlign w:val="center"/>
                </w:tcPr>
                <w:p>
                  <w:pPr>
                    <w:widowControl/>
                    <w:spacing w:line="240" w:lineRule="auto"/>
                    <w:ind w:firstLine="0" w:firstLineChars="0"/>
                    <w:jc w:val="center"/>
                    <w:rPr>
                      <w:rFonts w:eastAsia="宋体" w:cs="Times New Roman"/>
                      <w:bCs/>
                      <w:kern w:val="0"/>
                      <w:sz w:val="21"/>
                      <w:szCs w:val="21"/>
                    </w:rPr>
                  </w:pPr>
                  <w:r>
                    <w:rPr>
                      <w:rFonts w:hint="eastAsia" w:eastAsia="宋体" w:cs="Times New Roman"/>
                      <w:bCs/>
                      <w:kern w:val="0"/>
                      <w:sz w:val="21"/>
                      <w:szCs w:val="21"/>
                    </w:rPr>
                    <w:t>600</w:t>
                  </w:r>
                </w:p>
              </w:tc>
              <w:tc>
                <w:tcPr>
                  <w:tcW w:w="3261" w:type="dxa"/>
                </w:tcPr>
                <w:p>
                  <w:pPr>
                    <w:widowControl/>
                    <w:spacing w:line="240" w:lineRule="auto"/>
                    <w:ind w:firstLine="0" w:firstLineChars="0"/>
                    <w:jc w:val="center"/>
                    <w:rPr>
                      <w:rFonts w:hint="eastAsia" w:eastAsia="宋体" w:cs="Times New Roman"/>
                      <w:bCs/>
                      <w:kern w:val="0"/>
                      <w:sz w:val="21"/>
                      <w:szCs w:val="21"/>
                    </w:rPr>
                  </w:pPr>
                  <w:r>
                    <w:rPr>
                      <w:rFonts w:hint="eastAsia" w:eastAsia="宋体" w:cs="Times New Roman"/>
                      <w:bCs/>
                      <w:kern w:val="0"/>
                      <w:sz w:val="21"/>
                      <w:szCs w:val="21"/>
                    </w:rPr>
                    <w:t>0.001883</w:t>
                  </w:r>
                </w:p>
              </w:tc>
              <w:tc>
                <w:tcPr>
                  <w:tcW w:w="2989" w:type="dxa"/>
                  <w:gridSpan w:val="2"/>
                </w:tcPr>
                <w:p>
                  <w:pPr>
                    <w:widowControl/>
                    <w:spacing w:line="240" w:lineRule="auto"/>
                    <w:ind w:firstLine="0" w:firstLineChars="0"/>
                    <w:jc w:val="center"/>
                    <w:rPr>
                      <w:rFonts w:hint="eastAsia" w:eastAsia="宋体" w:cs="Times New Roman"/>
                      <w:bCs/>
                      <w:kern w:val="0"/>
                      <w:sz w:val="21"/>
                      <w:szCs w:val="21"/>
                    </w:rPr>
                  </w:pPr>
                  <w:r>
                    <w:rPr>
                      <w:rFonts w:hint="eastAsia" w:eastAsia="宋体" w:cs="Times New Roman"/>
                      <w:bCs/>
                      <w:kern w:val="0"/>
                      <w:sz w:val="21"/>
                      <w:szCs w:val="21"/>
                    </w:rPr>
                    <w:t>0.21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06" w:hRule="atLeast"/>
                <w:jc w:val="center"/>
              </w:trPr>
              <w:tc>
                <w:tcPr>
                  <w:tcW w:w="3143" w:type="dxa"/>
                  <w:shd w:val="clear" w:color="auto" w:fill="auto"/>
                  <w:vAlign w:val="center"/>
                </w:tcPr>
                <w:p>
                  <w:pPr>
                    <w:widowControl/>
                    <w:spacing w:line="240" w:lineRule="auto"/>
                    <w:ind w:firstLine="0" w:firstLineChars="0"/>
                    <w:jc w:val="center"/>
                    <w:rPr>
                      <w:rFonts w:eastAsia="宋体" w:cs="Times New Roman"/>
                      <w:bCs/>
                      <w:kern w:val="0"/>
                      <w:sz w:val="21"/>
                      <w:szCs w:val="21"/>
                    </w:rPr>
                  </w:pPr>
                  <w:r>
                    <w:rPr>
                      <w:rFonts w:hint="eastAsia" w:eastAsia="宋体" w:cs="Times New Roman"/>
                      <w:bCs/>
                      <w:kern w:val="0"/>
                      <w:sz w:val="21"/>
                      <w:szCs w:val="21"/>
                    </w:rPr>
                    <w:t>700</w:t>
                  </w:r>
                </w:p>
              </w:tc>
              <w:tc>
                <w:tcPr>
                  <w:tcW w:w="3261" w:type="dxa"/>
                </w:tcPr>
                <w:p>
                  <w:pPr>
                    <w:widowControl/>
                    <w:spacing w:line="240" w:lineRule="auto"/>
                    <w:ind w:firstLine="0" w:firstLineChars="0"/>
                    <w:jc w:val="center"/>
                    <w:rPr>
                      <w:rFonts w:hint="eastAsia" w:eastAsia="宋体" w:cs="Times New Roman"/>
                      <w:bCs/>
                      <w:kern w:val="0"/>
                      <w:sz w:val="21"/>
                      <w:szCs w:val="21"/>
                    </w:rPr>
                  </w:pPr>
                  <w:r>
                    <w:rPr>
                      <w:rFonts w:hint="eastAsia" w:eastAsia="宋体" w:cs="Times New Roman"/>
                      <w:bCs/>
                      <w:kern w:val="0"/>
                      <w:sz w:val="21"/>
                      <w:szCs w:val="21"/>
                    </w:rPr>
                    <w:t>0.001798</w:t>
                  </w:r>
                </w:p>
              </w:tc>
              <w:tc>
                <w:tcPr>
                  <w:tcW w:w="2989" w:type="dxa"/>
                  <w:gridSpan w:val="2"/>
                </w:tcPr>
                <w:p>
                  <w:pPr>
                    <w:widowControl/>
                    <w:spacing w:line="240" w:lineRule="auto"/>
                    <w:ind w:firstLine="0" w:firstLineChars="0"/>
                    <w:jc w:val="center"/>
                    <w:rPr>
                      <w:rFonts w:hint="eastAsia" w:eastAsia="宋体" w:cs="Times New Roman"/>
                      <w:bCs/>
                      <w:kern w:val="0"/>
                      <w:sz w:val="21"/>
                      <w:szCs w:val="21"/>
                    </w:rPr>
                  </w:pPr>
                  <w:r>
                    <w:rPr>
                      <w:rFonts w:hint="eastAsia" w:eastAsia="宋体" w:cs="Times New Roman"/>
                      <w:bCs/>
                      <w:kern w:val="0"/>
                      <w:sz w:val="21"/>
                      <w:szCs w:val="21"/>
                    </w:rPr>
                    <w:t>0.20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06" w:hRule="atLeast"/>
                <w:jc w:val="center"/>
              </w:trPr>
              <w:tc>
                <w:tcPr>
                  <w:tcW w:w="3143" w:type="dxa"/>
                  <w:shd w:val="clear" w:color="auto" w:fill="auto"/>
                  <w:vAlign w:val="center"/>
                </w:tcPr>
                <w:p>
                  <w:pPr>
                    <w:widowControl/>
                    <w:spacing w:line="240" w:lineRule="auto"/>
                    <w:ind w:firstLine="0" w:firstLineChars="0"/>
                    <w:jc w:val="center"/>
                    <w:rPr>
                      <w:rFonts w:eastAsia="宋体" w:cs="Times New Roman"/>
                      <w:bCs/>
                      <w:kern w:val="0"/>
                      <w:sz w:val="21"/>
                      <w:szCs w:val="21"/>
                    </w:rPr>
                  </w:pPr>
                  <w:r>
                    <w:rPr>
                      <w:rFonts w:hint="eastAsia" w:eastAsia="宋体" w:cs="Times New Roman"/>
                      <w:bCs/>
                      <w:kern w:val="0"/>
                      <w:sz w:val="21"/>
                      <w:szCs w:val="21"/>
                    </w:rPr>
                    <w:t>800</w:t>
                  </w:r>
                </w:p>
              </w:tc>
              <w:tc>
                <w:tcPr>
                  <w:tcW w:w="3261" w:type="dxa"/>
                </w:tcPr>
                <w:p>
                  <w:pPr>
                    <w:widowControl/>
                    <w:spacing w:line="240" w:lineRule="auto"/>
                    <w:ind w:firstLine="0" w:firstLineChars="0"/>
                    <w:jc w:val="center"/>
                    <w:rPr>
                      <w:rFonts w:hint="eastAsia" w:eastAsia="宋体" w:cs="Times New Roman"/>
                      <w:bCs/>
                      <w:kern w:val="0"/>
                      <w:sz w:val="21"/>
                      <w:szCs w:val="21"/>
                    </w:rPr>
                  </w:pPr>
                  <w:r>
                    <w:rPr>
                      <w:rFonts w:hint="eastAsia" w:eastAsia="宋体" w:cs="Times New Roman"/>
                      <w:bCs/>
                      <w:kern w:val="0"/>
                      <w:sz w:val="21"/>
                      <w:szCs w:val="21"/>
                    </w:rPr>
                    <w:t>0.00166</w:t>
                  </w:r>
                </w:p>
              </w:tc>
              <w:tc>
                <w:tcPr>
                  <w:tcW w:w="2989" w:type="dxa"/>
                  <w:gridSpan w:val="2"/>
                </w:tcPr>
                <w:p>
                  <w:pPr>
                    <w:widowControl/>
                    <w:spacing w:line="240" w:lineRule="auto"/>
                    <w:ind w:firstLine="0" w:firstLineChars="0"/>
                    <w:jc w:val="center"/>
                    <w:rPr>
                      <w:rFonts w:hint="eastAsia" w:eastAsia="宋体" w:cs="Times New Roman"/>
                      <w:bCs/>
                      <w:kern w:val="0"/>
                      <w:sz w:val="21"/>
                      <w:szCs w:val="21"/>
                    </w:rPr>
                  </w:pPr>
                  <w:r>
                    <w:rPr>
                      <w:rFonts w:hint="eastAsia" w:eastAsia="宋体" w:cs="Times New Roman"/>
                      <w:bCs/>
                      <w:kern w:val="0"/>
                      <w:sz w:val="21"/>
                      <w:szCs w:val="21"/>
                    </w:rPr>
                    <w:t>0.18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06" w:hRule="atLeast"/>
                <w:jc w:val="center"/>
              </w:trPr>
              <w:tc>
                <w:tcPr>
                  <w:tcW w:w="3143" w:type="dxa"/>
                  <w:shd w:val="clear" w:color="auto" w:fill="auto"/>
                  <w:vAlign w:val="center"/>
                </w:tcPr>
                <w:p>
                  <w:pPr>
                    <w:widowControl/>
                    <w:spacing w:line="240" w:lineRule="auto"/>
                    <w:ind w:firstLine="0" w:firstLineChars="0"/>
                    <w:jc w:val="center"/>
                    <w:rPr>
                      <w:rFonts w:eastAsia="宋体" w:cs="Times New Roman"/>
                      <w:bCs/>
                      <w:kern w:val="0"/>
                      <w:sz w:val="21"/>
                      <w:szCs w:val="21"/>
                    </w:rPr>
                  </w:pPr>
                  <w:r>
                    <w:rPr>
                      <w:rFonts w:hint="eastAsia" w:eastAsia="宋体" w:cs="Times New Roman"/>
                      <w:bCs/>
                      <w:kern w:val="0"/>
                      <w:sz w:val="21"/>
                      <w:szCs w:val="21"/>
                    </w:rPr>
                    <w:t>900</w:t>
                  </w:r>
                </w:p>
              </w:tc>
              <w:tc>
                <w:tcPr>
                  <w:tcW w:w="3261" w:type="dxa"/>
                </w:tcPr>
                <w:p>
                  <w:pPr>
                    <w:widowControl/>
                    <w:spacing w:line="240" w:lineRule="auto"/>
                    <w:ind w:firstLine="0" w:firstLineChars="0"/>
                    <w:jc w:val="center"/>
                    <w:rPr>
                      <w:rFonts w:hint="eastAsia" w:eastAsia="宋体" w:cs="Times New Roman"/>
                      <w:bCs/>
                      <w:kern w:val="0"/>
                      <w:sz w:val="21"/>
                      <w:szCs w:val="21"/>
                    </w:rPr>
                  </w:pPr>
                  <w:r>
                    <w:rPr>
                      <w:rFonts w:hint="eastAsia" w:eastAsia="宋体" w:cs="Times New Roman"/>
                      <w:bCs/>
                      <w:kern w:val="0"/>
                      <w:sz w:val="21"/>
                      <w:szCs w:val="21"/>
                    </w:rPr>
                    <w:t>0.00151</w:t>
                  </w:r>
                </w:p>
              </w:tc>
              <w:tc>
                <w:tcPr>
                  <w:tcW w:w="2989" w:type="dxa"/>
                  <w:gridSpan w:val="2"/>
                </w:tcPr>
                <w:p>
                  <w:pPr>
                    <w:widowControl/>
                    <w:spacing w:line="240" w:lineRule="auto"/>
                    <w:ind w:firstLine="0" w:firstLineChars="0"/>
                    <w:jc w:val="center"/>
                    <w:rPr>
                      <w:rFonts w:hint="eastAsia" w:eastAsia="宋体" w:cs="Times New Roman"/>
                      <w:bCs/>
                      <w:kern w:val="0"/>
                      <w:sz w:val="21"/>
                      <w:szCs w:val="21"/>
                    </w:rPr>
                  </w:pPr>
                  <w:r>
                    <w:rPr>
                      <w:rFonts w:hint="eastAsia" w:eastAsia="宋体" w:cs="Times New Roman"/>
                      <w:bCs/>
                      <w:kern w:val="0"/>
                      <w:sz w:val="21"/>
                      <w:szCs w:val="21"/>
                    </w:rPr>
                    <w:t>0.17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06" w:hRule="atLeast"/>
                <w:jc w:val="center"/>
              </w:trPr>
              <w:tc>
                <w:tcPr>
                  <w:tcW w:w="3143" w:type="dxa"/>
                  <w:shd w:val="clear" w:color="auto" w:fill="auto"/>
                  <w:vAlign w:val="center"/>
                </w:tcPr>
                <w:p>
                  <w:pPr>
                    <w:widowControl/>
                    <w:spacing w:line="240" w:lineRule="auto"/>
                    <w:ind w:firstLine="0" w:firstLineChars="0"/>
                    <w:jc w:val="center"/>
                    <w:rPr>
                      <w:rFonts w:eastAsia="宋体" w:cs="Times New Roman"/>
                      <w:bCs/>
                      <w:kern w:val="0"/>
                      <w:sz w:val="21"/>
                      <w:szCs w:val="21"/>
                    </w:rPr>
                  </w:pPr>
                  <w:r>
                    <w:rPr>
                      <w:rFonts w:hint="eastAsia" w:eastAsia="宋体" w:cs="Times New Roman"/>
                      <w:bCs/>
                      <w:kern w:val="0"/>
                      <w:sz w:val="21"/>
                      <w:szCs w:val="21"/>
                    </w:rPr>
                    <w:t>1000</w:t>
                  </w:r>
                </w:p>
              </w:tc>
              <w:tc>
                <w:tcPr>
                  <w:tcW w:w="3261" w:type="dxa"/>
                </w:tcPr>
                <w:p>
                  <w:pPr>
                    <w:widowControl/>
                    <w:spacing w:line="240" w:lineRule="auto"/>
                    <w:ind w:firstLine="0" w:firstLineChars="0"/>
                    <w:jc w:val="center"/>
                    <w:rPr>
                      <w:rFonts w:hint="eastAsia" w:eastAsia="宋体" w:cs="Times New Roman"/>
                      <w:bCs/>
                      <w:kern w:val="0"/>
                      <w:sz w:val="21"/>
                      <w:szCs w:val="21"/>
                    </w:rPr>
                  </w:pPr>
                  <w:r>
                    <w:rPr>
                      <w:rFonts w:hint="eastAsia" w:eastAsia="宋体" w:cs="Times New Roman"/>
                      <w:bCs/>
                      <w:kern w:val="0"/>
                      <w:sz w:val="21"/>
                      <w:szCs w:val="21"/>
                    </w:rPr>
                    <w:t>0.001366</w:t>
                  </w:r>
                </w:p>
              </w:tc>
              <w:tc>
                <w:tcPr>
                  <w:tcW w:w="2989" w:type="dxa"/>
                  <w:gridSpan w:val="2"/>
                </w:tcPr>
                <w:p>
                  <w:pPr>
                    <w:widowControl/>
                    <w:spacing w:line="240" w:lineRule="auto"/>
                    <w:ind w:firstLine="0" w:firstLineChars="0"/>
                    <w:jc w:val="center"/>
                    <w:rPr>
                      <w:rFonts w:hint="eastAsia" w:eastAsia="宋体" w:cs="Times New Roman"/>
                      <w:bCs/>
                      <w:kern w:val="0"/>
                      <w:sz w:val="21"/>
                      <w:szCs w:val="21"/>
                    </w:rPr>
                  </w:pPr>
                  <w:r>
                    <w:rPr>
                      <w:rFonts w:hint="eastAsia" w:eastAsia="宋体" w:cs="Times New Roman"/>
                      <w:bCs/>
                      <w:kern w:val="0"/>
                      <w:sz w:val="21"/>
                      <w:szCs w:val="21"/>
                    </w:rPr>
                    <w:t>0.15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06" w:hRule="atLeast"/>
                <w:jc w:val="center"/>
              </w:trPr>
              <w:tc>
                <w:tcPr>
                  <w:tcW w:w="3143" w:type="dxa"/>
                  <w:shd w:val="clear" w:color="auto" w:fill="auto"/>
                  <w:vAlign w:val="center"/>
                </w:tcPr>
                <w:p>
                  <w:pPr>
                    <w:widowControl/>
                    <w:spacing w:line="240" w:lineRule="auto"/>
                    <w:ind w:firstLine="0" w:firstLineChars="0"/>
                    <w:jc w:val="center"/>
                    <w:rPr>
                      <w:rFonts w:eastAsia="宋体" w:cs="Times New Roman"/>
                      <w:bCs/>
                      <w:kern w:val="0"/>
                      <w:sz w:val="21"/>
                      <w:szCs w:val="21"/>
                    </w:rPr>
                  </w:pPr>
                  <w:r>
                    <w:rPr>
                      <w:rFonts w:hint="eastAsia" w:eastAsia="宋体" w:cs="Times New Roman"/>
                      <w:bCs/>
                      <w:kern w:val="0"/>
                      <w:sz w:val="21"/>
                      <w:szCs w:val="21"/>
                    </w:rPr>
                    <w:t>1100</w:t>
                  </w:r>
                </w:p>
              </w:tc>
              <w:tc>
                <w:tcPr>
                  <w:tcW w:w="3261" w:type="dxa"/>
                </w:tcPr>
                <w:p>
                  <w:pPr>
                    <w:widowControl/>
                    <w:spacing w:line="240" w:lineRule="auto"/>
                    <w:ind w:firstLine="0" w:firstLineChars="0"/>
                    <w:jc w:val="center"/>
                    <w:rPr>
                      <w:rFonts w:hint="eastAsia" w:eastAsia="宋体" w:cs="Times New Roman"/>
                      <w:bCs/>
                      <w:kern w:val="0"/>
                      <w:sz w:val="21"/>
                      <w:szCs w:val="21"/>
                    </w:rPr>
                  </w:pPr>
                  <w:r>
                    <w:rPr>
                      <w:rFonts w:hint="eastAsia" w:eastAsia="宋体" w:cs="Times New Roman"/>
                      <w:bCs/>
                      <w:kern w:val="0"/>
                      <w:sz w:val="21"/>
                      <w:szCs w:val="21"/>
                    </w:rPr>
                    <w:t>0.001238</w:t>
                  </w:r>
                </w:p>
              </w:tc>
              <w:tc>
                <w:tcPr>
                  <w:tcW w:w="2989" w:type="dxa"/>
                  <w:gridSpan w:val="2"/>
                </w:tcPr>
                <w:p>
                  <w:pPr>
                    <w:widowControl/>
                    <w:spacing w:line="240" w:lineRule="auto"/>
                    <w:ind w:firstLine="0" w:firstLineChars="0"/>
                    <w:jc w:val="center"/>
                    <w:rPr>
                      <w:rFonts w:hint="eastAsia" w:eastAsia="宋体" w:cs="Times New Roman"/>
                      <w:bCs/>
                      <w:kern w:val="0"/>
                      <w:sz w:val="21"/>
                      <w:szCs w:val="21"/>
                    </w:rPr>
                  </w:pPr>
                  <w:r>
                    <w:rPr>
                      <w:rFonts w:hint="eastAsia" w:eastAsia="宋体" w:cs="Times New Roman"/>
                      <w:bCs/>
                      <w:kern w:val="0"/>
                      <w:sz w:val="21"/>
                      <w:szCs w:val="21"/>
                    </w:rPr>
                    <w:t>0.14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06" w:hRule="atLeast"/>
                <w:jc w:val="center"/>
              </w:trPr>
              <w:tc>
                <w:tcPr>
                  <w:tcW w:w="3143" w:type="dxa"/>
                  <w:shd w:val="clear" w:color="auto" w:fill="auto"/>
                  <w:vAlign w:val="center"/>
                </w:tcPr>
                <w:p>
                  <w:pPr>
                    <w:widowControl/>
                    <w:spacing w:line="240" w:lineRule="auto"/>
                    <w:ind w:firstLine="0" w:firstLineChars="0"/>
                    <w:jc w:val="center"/>
                    <w:rPr>
                      <w:rFonts w:eastAsia="宋体" w:cs="Times New Roman"/>
                      <w:bCs/>
                      <w:kern w:val="0"/>
                      <w:sz w:val="21"/>
                      <w:szCs w:val="21"/>
                    </w:rPr>
                  </w:pPr>
                  <w:r>
                    <w:rPr>
                      <w:rFonts w:hint="eastAsia" w:eastAsia="宋体" w:cs="Times New Roman"/>
                      <w:bCs/>
                      <w:kern w:val="0"/>
                      <w:sz w:val="21"/>
                      <w:szCs w:val="21"/>
                    </w:rPr>
                    <w:t>1200</w:t>
                  </w:r>
                </w:p>
              </w:tc>
              <w:tc>
                <w:tcPr>
                  <w:tcW w:w="3261" w:type="dxa"/>
                </w:tcPr>
                <w:p>
                  <w:pPr>
                    <w:widowControl/>
                    <w:spacing w:line="240" w:lineRule="auto"/>
                    <w:ind w:firstLine="0" w:firstLineChars="0"/>
                    <w:jc w:val="center"/>
                    <w:rPr>
                      <w:rFonts w:hint="eastAsia" w:eastAsia="宋体" w:cs="Times New Roman"/>
                      <w:bCs/>
                      <w:kern w:val="0"/>
                      <w:sz w:val="21"/>
                      <w:szCs w:val="21"/>
                    </w:rPr>
                  </w:pPr>
                  <w:r>
                    <w:rPr>
                      <w:rFonts w:hint="eastAsia" w:eastAsia="宋体" w:cs="Times New Roman"/>
                      <w:bCs/>
                      <w:kern w:val="0"/>
                      <w:sz w:val="21"/>
                      <w:szCs w:val="21"/>
                    </w:rPr>
                    <w:t>0.001127</w:t>
                  </w:r>
                </w:p>
              </w:tc>
              <w:tc>
                <w:tcPr>
                  <w:tcW w:w="2989" w:type="dxa"/>
                  <w:gridSpan w:val="2"/>
                </w:tcPr>
                <w:p>
                  <w:pPr>
                    <w:widowControl/>
                    <w:spacing w:line="240" w:lineRule="auto"/>
                    <w:ind w:firstLine="0" w:firstLineChars="0"/>
                    <w:jc w:val="center"/>
                    <w:rPr>
                      <w:rFonts w:hint="eastAsia" w:eastAsia="宋体" w:cs="Times New Roman"/>
                      <w:bCs/>
                      <w:kern w:val="0"/>
                      <w:sz w:val="21"/>
                      <w:szCs w:val="21"/>
                    </w:rPr>
                  </w:pPr>
                  <w:r>
                    <w:rPr>
                      <w:rFonts w:hint="eastAsia" w:eastAsia="宋体" w:cs="Times New Roman"/>
                      <w:bCs/>
                      <w:kern w:val="0"/>
                      <w:sz w:val="21"/>
                      <w:szCs w:val="21"/>
                    </w:rPr>
                    <w:t>0.13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06" w:hRule="atLeast"/>
                <w:jc w:val="center"/>
              </w:trPr>
              <w:tc>
                <w:tcPr>
                  <w:tcW w:w="3143" w:type="dxa"/>
                  <w:shd w:val="clear" w:color="auto" w:fill="auto"/>
                  <w:vAlign w:val="center"/>
                </w:tcPr>
                <w:p>
                  <w:pPr>
                    <w:widowControl/>
                    <w:spacing w:line="240" w:lineRule="auto"/>
                    <w:ind w:firstLine="0" w:firstLineChars="0"/>
                    <w:jc w:val="center"/>
                    <w:rPr>
                      <w:rFonts w:eastAsia="宋体" w:cs="Times New Roman"/>
                      <w:bCs/>
                      <w:kern w:val="0"/>
                      <w:sz w:val="21"/>
                      <w:szCs w:val="21"/>
                    </w:rPr>
                  </w:pPr>
                  <w:r>
                    <w:rPr>
                      <w:rFonts w:hint="eastAsia" w:eastAsia="宋体" w:cs="Times New Roman"/>
                      <w:bCs/>
                      <w:kern w:val="0"/>
                      <w:sz w:val="21"/>
                      <w:szCs w:val="21"/>
                    </w:rPr>
                    <w:t>1300</w:t>
                  </w:r>
                </w:p>
              </w:tc>
              <w:tc>
                <w:tcPr>
                  <w:tcW w:w="3261" w:type="dxa"/>
                </w:tcPr>
                <w:p>
                  <w:pPr>
                    <w:widowControl/>
                    <w:spacing w:line="240" w:lineRule="auto"/>
                    <w:ind w:firstLine="0" w:firstLineChars="0"/>
                    <w:jc w:val="center"/>
                    <w:rPr>
                      <w:rFonts w:hint="eastAsia" w:eastAsia="宋体" w:cs="Times New Roman"/>
                      <w:bCs/>
                      <w:kern w:val="0"/>
                      <w:sz w:val="21"/>
                      <w:szCs w:val="21"/>
                    </w:rPr>
                  </w:pPr>
                  <w:r>
                    <w:rPr>
                      <w:rFonts w:hint="eastAsia" w:eastAsia="宋体" w:cs="Times New Roman"/>
                      <w:bCs/>
                      <w:kern w:val="0"/>
                      <w:sz w:val="21"/>
                      <w:szCs w:val="21"/>
                    </w:rPr>
                    <w:t>0.001029</w:t>
                  </w:r>
                </w:p>
              </w:tc>
              <w:tc>
                <w:tcPr>
                  <w:tcW w:w="2989" w:type="dxa"/>
                  <w:gridSpan w:val="2"/>
                </w:tcPr>
                <w:p>
                  <w:pPr>
                    <w:widowControl/>
                    <w:spacing w:line="240" w:lineRule="auto"/>
                    <w:ind w:firstLine="0" w:firstLineChars="0"/>
                    <w:jc w:val="center"/>
                    <w:rPr>
                      <w:rFonts w:hint="eastAsia" w:eastAsia="宋体" w:cs="Times New Roman"/>
                      <w:bCs/>
                      <w:kern w:val="0"/>
                      <w:sz w:val="21"/>
                      <w:szCs w:val="21"/>
                    </w:rPr>
                  </w:pPr>
                  <w:r>
                    <w:rPr>
                      <w:rFonts w:hint="eastAsia" w:eastAsia="宋体" w:cs="Times New Roman"/>
                      <w:bCs/>
                      <w:kern w:val="0"/>
                      <w:sz w:val="21"/>
                      <w:szCs w:val="21"/>
                    </w:rPr>
                    <w:t>0.11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06" w:hRule="atLeast"/>
                <w:jc w:val="center"/>
              </w:trPr>
              <w:tc>
                <w:tcPr>
                  <w:tcW w:w="3143" w:type="dxa"/>
                  <w:shd w:val="clear" w:color="auto" w:fill="auto"/>
                  <w:vAlign w:val="center"/>
                </w:tcPr>
                <w:p>
                  <w:pPr>
                    <w:widowControl/>
                    <w:spacing w:line="240" w:lineRule="auto"/>
                    <w:ind w:firstLine="0" w:firstLineChars="0"/>
                    <w:jc w:val="center"/>
                    <w:rPr>
                      <w:rFonts w:eastAsia="宋体" w:cs="Times New Roman"/>
                      <w:bCs/>
                      <w:kern w:val="0"/>
                      <w:sz w:val="21"/>
                      <w:szCs w:val="21"/>
                    </w:rPr>
                  </w:pPr>
                  <w:r>
                    <w:rPr>
                      <w:rFonts w:hint="eastAsia" w:eastAsia="宋体" w:cs="Times New Roman"/>
                      <w:bCs/>
                      <w:kern w:val="0"/>
                      <w:sz w:val="21"/>
                      <w:szCs w:val="21"/>
                    </w:rPr>
                    <w:t>1400</w:t>
                  </w:r>
                </w:p>
              </w:tc>
              <w:tc>
                <w:tcPr>
                  <w:tcW w:w="3261" w:type="dxa"/>
                </w:tcPr>
                <w:p>
                  <w:pPr>
                    <w:widowControl/>
                    <w:spacing w:line="240" w:lineRule="auto"/>
                    <w:ind w:firstLine="0" w:firstLineChars="0"/>
                    <w:jc w:val="center"/>
                    <w:rPr>
                      <w:rFonts w:hint="eastAsia" w:eastAsia="宋体" w:cs="Times New Roman"/>
                      <w:bCs/>
                      <w:kern w:val="0"/>
                      <w:sz w:val="21"/>
                      <w:szCs w:val="21"/>
                    </w:rPr>
                  </w:pPr>
                  <w:r>
                    <w:rPr>
                      <w:rFonts w:hint="eastAsia" w:eastAsia="宋体" w:cs="Times New Roman"/>
                      <w:bCs/>
                      <w:kern w:val="0"/>
                      <w:sz w:val="21"/>
                      <w:szCs w:val="21"/>
                    </w:rPr>
                    <w:t>0.0009436</w:t>
                  </w:r>
                </w:p>
              </w:tc>
              <w:tc>
                <w:tcPr>
                  <w:tcW w:w="2989" w:type="dxa"/>
                  <w:gridSpan w:val="2"/>
                </w:tcPr>
                <w:p>
                  <w:pPr>
                    <w:widowControl/>
                    <w:spacing w:line="240" w:lineRule="auto"/>
                    <w:ind w:firstLine="0" w:firstLineChars="0"/>
                    <w:jc w:val="center"/>
                    <w:rPr>
                      <w:rFonts w:hint="eastAsia" w:eastAsia="宋体" w:cs="Times New Roman"/>
                      <w:bCs/>
                      <w:kern w:val="0"/>
                      <w:sz w:val="21"/>
                      <w:szCs w:val="21"/>
                    </w:rPr>
                  </w:pPr>
                  <w:r>
                    <w:rPr>
                      <w:rFonts w:hint="eastAsia" w:eastAsia="宋体" w:cs="Times New Roman"/>
                      <w:bCs/>
                      <w:kern w:val="0"/>
                      <w:sz w:val="21"/>
                      <w:szCs w:val="21"/>
                    </w:rPr>
                    <w:t>0.10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06" w:hRule="atLeast"/>
                <w:jc w:val="center"/>
              </w:trPr>
              <w:tc>
                <w:tcPr>
                  <w:tcW w:w="3143" w:type="dxa"/>
                  <w:shd w:val="clear" w:color="auto" w:fill="auto"/>
                  <w:vAlign w:val="center"/>
                </w:tcPr>
                <w:p>
                  <w:pPr>
                    <w:widowControl/>
                    <w:spacing w:line="240" w:lineRule="auto"/>
                    <w:ind w:firstLine="0" w:firstLineChars="0"/>
                    <w:jc w:val="center"/>
                    <w:rPr>
                      <w:rFonts w:eastAsia="宋体" w:cs="Times New Roman"/>
                      <w:bCs/>
                      <w:kern w:val="0"/>
                      <w:sz w:val="21"/>
                      <w:szCs w:val="21"/>
                    </w:rPr>
                  </w:pPr>
                  <w:r>
                    <w:rPr>
                      <w:rFonts w:hint="eastAsia" w:eastAsia="宋体" w:cs="Times New Roman"/>
                      <w:bCs/>
                      <w:kern w:val="0"/>
                      <w:sz w:val="21"/>
                      <w:szCs w:val="21"/>
                    </w:rPr>
                    <w:t>1500</w:t>
                  </w:r>
                </w:p>
              </w:tc>
              <w:tc>
                <w:tcPr>
                  <w:tcW w:w="3261" w:type="dxa"/>
                </w:tcPr>
                <w:p>
                  <w:pPr>
                    <w:widowControl/>
                    <w:spacing w:line="240" w:lineRule="auto"/>
                    <w:ind w:firstLine="0" w:firstLineChars="0"/>
                    <w:jc w:val="center"/>
                    <w:rPr>
                      <w:rFonts w:hint="eastAsia" w:eastAsia="宋体" w:cs="Times New Roman"/>
                      <w:bCs/>
                      <w:kern w:val="0"/>
                      <w:sz w:val="21"/>
                      <w:szCs w:val="21"/>
                    </w:rPr>
                  </w:pPr>
                  <w:r>
                    <w:rPr>
                      <w:rFonts w:hint="eastAsia" w:eastAsia="宋体" w:cs="Times New Roman"/>
                      <w:bCs/>
                      <w:kern w:val="0"/>
                      <w:sz w:val="21"/>
                      <w:szCs w:val="21"/>
                    </w:rPr>
                    <w:t>0.0008771</w:t>
                  </w:r>
                </w:p>
              </w:tc>
              <w:tc>
                <w:tcPr>
                  <w:tcW w:w="2989" w:type="dxa"/>
                  <w:gridSpan w:val="2"/>
                </w:tcPr>
                <w:p>
                  <w:pPr>
                    <w:widowControl/>
                    <w:spacing w:line="240" w:lineRule="auto"/>
                    <w:ind w:firstLine="0" w:firstLineChars="0"/>
                    <w:jc w:val="center"/>
                    <w:rPr>
                      <w:rFonts w:hint="eastAsia" w:eastAsia="宋体" w:cs="Times New Roman"/>
                      <w:bCs/>
                      <w:kern w:val="0"/>
                      <w:sz w:val="21"/>
                      <w:szCs w:val="21"/>
                    </w:rPr>
                  </w:pPr>
                  <w:r>
                    <w:rPr>
                      <w:rFonts w:hint="eastAsia" w:eastAsia="宋体" w:cs="Times New Roman"/>
                      <w:bCs/>
                      <w:kern w:val="0"/>
                      <w:sz w:val="21"/>
                      <w:szCs w:val="21"/>
                    </w:rPr>
                    <w:t>0.10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06" w:hRule="atLeast"/>
                <w:jc w:val="center"/>
              </w:trPr>
              <w:tc>
                <w:tcPr>
                  <w:tcW w:w="3143" w:type="dxa"/>
                  <w:shd w:val="clear" w:color="auto" w:fill="auto"/>
                  <w:vAlign w:val="center"/>
                </w:tcPr>
                <w:p>
                  <w:pPr>
                    <w:widowControl/>
                    <w:spacing w:line="240" w:lineRule="auto"/>
                    <w:ind w:firstLine="0" w:firstLineChars="0"/>
                    <w:jc w:val="center"/>
                    <w:rPr>
                      <w:rFonts w:eastAsia="宋体" w:cs="Times New Roman"/>
                      <w:bCs/>
                      <w:kern w:val="0"/>
                      <w:sz w:val="21"/>
                      <w:szCs w:val="21"/>
                    </w:rPr>
                  </w:pPr>
                  <w:r>
                    <w:rPr>
                      <w:rFonts w:hint="eastAsia" w:eastAsia="宋体" w:cs="Times New Roman"/>
                      <w:bCs/>
                      <w:kern w:val="0"/>
                      <w:sz w:val="21"/>
                      <w:szCs w:val="21"/>
                    </w:rPr>
                    <w:t>1600</w:t>
                  </w:r>
                </w:p>
              </w:tc>
              <w:tc>
                <w:tcPr>
                  <w:tcW w:w="3261" w:type="dxa"/>
                </w:tcPr>
                <w:p>
                  <w:pPr>
                    <w:widowControl/>
                    <w:spacing w:line="240" w:lineRule="auto"/>
                    <w:ind w:firstLine="0" w:firstLineChars="0"/>
                    <w:jc w:val="center"/>
                    <w:rPr>
                      <w:rFonts w:hint="eastAsia" w:eastAsia="宋体" w:cs="Times New Roman"/>
                      <w:bCs/>
                      <w:kern w:val="0"/>
                      <w:sz w:val="21"/>
                      <w:szCs w:val="21"/>
                    </w:rPr>
                  </w:pPr>
                  <w:r>
                    <w:rPr>
                      <w:rFonts w:hint="eastAsia" w:eastAsia="宋体" w:cs="Times New Roman"/>
                      <w:bCs/>
                      <w:kern w:val="0"/>
                      <w:sz w:val="21"/>
                      <w:szCs w:val="21"/>
                    </w:rPr>
                    <w:t>0.0008421</w:t>
                  </w:r>
                </w:p>
              </w:tc>
              <w:tc>
                <w:tcPr>
                  <w:tcW w:w="2989" w:type="dxa"/>
                  <w:gridSpan w:val="2"/>
                </w:tcPr>
                <w:p>
                  <w:pPr>
                    <w:widowControl/>
                    <w:spacing w:line="240" w:lineRule="auto"/>
                    <w:ind w:firstLine="0" w:firstLineChars="0"/>
                    <w:jc w:val="center"/>
                    <w:rPr>
                      <w:rFonts w:hint="eastAsia" w:eastAsia="宋体" w:cs="Times New Roman"/>
                      <w:bCs/>
                      <w:kern w:val="0"/>
                      <w:sz w:val="21"/>
                      <w:szCs w:val="21"/>
                    </w:rPr>
                  </w:pPr>
                  <w:r>
                    <w:rPr>
                      <w:rFonts w:hint="eastAsia" w:eastAsia="宋体" w:cs="Times New Roman"/>
                      <w:bCs/>
                      <w:kern w:val="0"/>
                      <w:sz w:val="21"/>
                      <w:szCs w:val="21"/>
                    </w:rPr>
                    <w:t>0.09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28" w:hRule="atLeast"/>
                <w:jc w:val="center"/>
              </w:trPr>
              <w:tc>
                <w:tcPr>
                  <w:tcW w:w="3143" w:type="dxa"/>
                  <w:shd w:val="clear" w:color="auto" w:fill="auto"/>
                  <w:vAlign w:val="center"/>
                </w:tcPr>
                <w:p>
                  <w:pPr>
                    <w:widowControl/>
                    <w:spacing w:line="240" w:lineRule="auto"/>
                    <w:ind w:firstLine="0" w:firstLineChars="0"/>
                    <w:jc w:val="center"/>
                    <w:rPr>
                      <w:rFonts w:eastAsia="宋体" w:cs="Times New Roman"/>
                      <w:bCs/>
                      <w:kern w:val="0"/>
                      <w:sz w:val="21"/>
                      <w:szCs w:val="21"/>
                    </w:rPr>
                  </w:pPr>
                  <w:r>
                    <w:rPr>
                      <w:rFonts w:hint="eastAsia" w:eastAsia="宋体" w:cs="Times New Roman"/>
                      <w:bCs/>
                      <w:kern w:val="0"/>
                      <w:sz w:val="21"/>
                      <w:szCs w:val="21"/>
                    </w:rPr>
                    <w:t>1700</w:t>
                  </w:r>
                </w:p>
              </w:tc>
              <w:tc>
                <w:tcPr>
                  <w:tcW w:w="3261" w:type="dxa"/>
                </w:tcPr>
                <w:p>
                  <w:pPr>
                    <w:widowControl/>
                    <w:spacing w:line="240" w:lineRule="auto"/>
                    <w:ind w:firstLine="0" w:firstLineChars="0"/>
                    <w:jc w:val="center"/>
                    <w:rPr>
                      <w:rFonts w:hint="eastAsia" w:eastAsia="宋体" w:cs="Times New Roman"/>
                      <w:bCs/>
                      <w:kern w:val="0"/>
                      <w:sz w:val="21"/>
                      <w:szCs w:val="21"/>
                    </w:rPr>
                  </w:pPr>
                  <w:r>
                    <w:rPr>
                      <w:rFonts w:hint="eastAsia" w:eastAsia="宋体" w:cs="Times New Roman"/>
                      <w:bCs/>
                      <w:kern w:val="0"/>
                      <w:sz w:val="21"/>
                      <w:szCs w:val="21"/>
                    </w:rPr>
                    <w:t>0.0008072</w:t>
                  </w:r>
                </w:p>
              </w:tc>
              <w:tc>
                <w:tcPr>
                  <w:tcW w:w="2989" w:type="dxa"/>
                  <w:gridSpan w:val="2"/>
                </w:tcPr>
                <w:p>
                  <w:pPr>
                    <w:widowControl/>
                    <w:spacing w:line="240" w:lineRule="auto"/>
                    <w:ind w:firstLine="0" w:firstLineChars="0"/>
                    <w:jc w:val="center"/>
                    <w:rPr>
                      <w:rFonts w:hint="eastAsia" w:eastAsia="宋体" w:cs="Times New Roman"/>
                      <w:bCs/>
                      <w:kern w:val="0"/>
                      <w:sz w:val="21"/>
                      <w:szCs w:val="21"/>
                    </w:rPr>
                  </w:pPr>
                  <w:r>
                    <w:rPr>
                      <w:rFonts w:hint="eastAsia" w:eastAsia="宋体" w:cs="Times New Roman"/>
                      <w:bCs/>
                      <w:kern w:val="0"/>
                      <w:sz w:val="21"/>
                      <w:szCs w:val="21"/>
                    </w:rPr>
                    <w:t>0.09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06" w:hRule="atLeast"/>
                <w:jc w:val="center"/>
              </w:trPr>
              <w:tc>
                <w:tcPr>
                  <w:tcW w:w="3143" w:type="dxa"/>
                  <w:shd w:val="clear" w:color="auto" w:fill="auto"/>
                  <w:vAlign w:val="center"/>
                </w:tcPr>
                <w:p>
                  <w:pPr>
                    <w:widowControl/>
                    <w:spacing w:line="240" w:lineRule="auto"/>
                    <w:ind w:firstLine="0" w:firstLineChars="0"/>
                    <w:jc w:val="center"/>
                    <w:rPr>
                      <w:rFonts w:eastAsia="宋体" w:cs="Times New Roman"/>
                      <w:bCs/>
                      <w:kern w:val="0"/>
                      <w:sz w:val="21"/>
                      <w:szCs w:val="21"/>
                    </w:rPr>
                  </w:pPr>
                  <w:r>
                    <w:rPr>
                      <w:rFonts w:hint="eastAsia" w:eastAsia="宋体" w:cs="Times New Roman"/>
                      <w:bCs/>
                      <w:kern w:val="0"/>
                      <w:sz w:val="21"/>
                      <w:szCs w:val="21"/>
                    </w:rPr>
                    <w:t>1800</w:t>
                  </w:r>
                </w:p>
              </w:tc>
              <w:tc>
                <w:tcPr>
                  <w:tcW w:w="3261" w:type="dxa"/>
                </w:tcPr>
                <w:p>
                  <w:pPr>
                    <w:widowControl/>
                    <w:spacing w:line="240" w:lineRule="auto"/>
                    <w:ind w:firstLine="0" w:firstLineChars="0"/>
                    <w:jc w:val="center"/>
                    <w:rPr>
                      <w:rFonts w:hint="eastAsia" w:eastAsia="宋体" w:cs="Times New Roman"/>
                      <w:bCs/>
                      <w:kern w:val="0"/>
                      <w:sz w:val="21"/>
                      <w:szCs w:val="21"/>
                    </w:rPr>
                  </w:pPr>
                  <w:r>
                    <w:rPr>
                      <w:rFonts w:hint="eastAsia" w:eastAsia="宋体" w:cs="Times New Roman"/>
                      <w:bCs/>
                      <w:kern w:val="0"/>
                      <w:sz w:val="21"/>
                      <w:szCs w:val="21"/>
                    </w:rPr>
                    <w:t>0.000773</w:t>
                  </w:r>
                </w:p>
              </w:tc>
              <w:tc>
                <w:tcPr>
                  <w:tcW w:w="2989" w:type="dxa"/>
                  <w:gridSpan w:val="2"/>
                </w:tcPr>
                <w:p>
                  <w:pPr>
                    <w:widowControl/>
                    <w:spacing w:line="240" w:lineRule="auto"/>
                    <w:ind w:firstLine="0" w:firstLineChars="0"/>
                    <w:jc w:val="center"/>
                    <w:rPr>
                      <w:rFonts w:hint="eastAsia" w:eastAsia="宋体" w:cs="Times New Roman"/>
                      <w:bCs/>
                      <w:kern w:val="0"/>
                      <w:sz w:val="21"/>
                      <w:szCs w:val="21"/>
                    </w:rPr>
                  </w:pPr>
                  <w:r>
                    <w:rPr>
                      <w:rFonts w:hint="eastAsia" w:eastAsia="宋体" w:cs="Times New Roman"/>
                      <w:bCs/>
                      <w:kern w:val="0"/>
                      <w:sz w:val="21"/>
                      <w:szCs w:val="21"/>
                    </w:rPr>
                    <w:t>0.09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06" w:hRule="atLeast"/>
                <w:jc w:val="center"/>
              </w:trPr>
              <w:tc>
                <w:tcPr>
                  <w:tcW w:w="3143" w:type="dxa"/>
                  <w:shd w:val="clear" w:color="auto" w:fill="auto"/>
                  <w:vAlign w:val="center"/>
                </w:tcPr>
                <w:p>
                  <w:pPr>
                    <w:widowControl/>
                    <w:spacing w:line="240" w:lineRule="auto"/>
                    <w:ind w:firstLine="0" w:firstLineChars="0"/>
                    <w:jc w:val="center"/>
                    <w:rPr>
                      <w:rFonts w:eastAsia="宋体" w:cs="Times New Roman"/>
                      <w:bCs/>
                      <w:kern w:val="0"/>
                      <w:sz w:val="21"/>
                      <w:szCs w:val="21"/>
                    </w:rPr>
                  </w:pPr>
                  <w:r>
                    <w:rPr>
                      <w:rFonts w:hint="eastAsia" w:eastAsia="宋体" w:cs="Times New Roman"/>
                      <w:bCs/>
                      <w:kern w:val="0"/>
                      <w:sz w:val="21"/>
                      <w:szCs w:val="21"/>
                    </w:rPr>
                    <w:t>1900</w:t>
                  </w:r>
                </w:p>
              </w:tc>
              <w:tc>
                <w:tcPr>
                  <w:tcW w:w="3261" w:type="dxa"/>
                </w:tcPr>
                <w:p>
                  <w:pPr>
                    <w:widowControl/>
                    <w:spacing w:line="240" w:lineRule="auto"/>
                    <w:ind w:firstLine="0" w:firstLineChars="0"/>
                    <w:jc w:val="center"/>
                    <w:rPr>
                      <w:rFonts w:hint="eastAsia" w:eastAsia="宋体" w:cs="Times New Roman"/>
                      <w:bCs/>
                      <w:kern w:val="0"/>
                      <w:sz w:val="21"/>
                      <w:szCs w:val="21"/>
                    </w:rPr>
                  </w:pPr>
                  <w:r>
                    <w:rPr>
                      <w:rFonts w:hint="eastAsia" w:eastAsia="宋体" w:cs="Times New Roman"/>
                      <w:bCs/>
                      <w:kern w:val="0"/>
                      <w:sz w:val="21"/>
                      <w:szCs w:val="21"/>
                    </w:rPr>
                    <w:t>0.0007687</w:t>
                  </w:r>
                </w:p>
              </w:tc>
              <w:tc>
                <w:tcPr>
                  <w:tcW w:w="2989" w:type="dxa"/>
                  <w:gridSpan w:val="2"/>
                </w:tcPr>
                <w:p>
                  <w:pPr>
                    <w:widowControl/>
                    <w:spacing w:line="240" w:lineRule="auto"/>
                    <w:ind w:firstLine="0" w:firstLineChars="0"/>
                    <w:jc w:val="center"/>
                    <w:rPr>
                      <w:rFonts w:hint="eastAsia" w:eastAsia="宋体" w:cs="Times New Roman"/>
                      <w:bCs/>
                      <w:kern w:val="0"/>
                      <w:sz w:val="21"/>
                      <w:szCs w:val="21"/>
                    </w:rPr>
                  </w:pPr>
                  <w:r>
                    <w:rPr>
                      <w:rFonts w:hint="eastAsia" w:eastAsia="宋体" w:cs="Times New Roman"/>
                      <w:bCs/>
                      <w:kern w:val="0"/>
                      <w:sz w:val="21"/>
                      <w:szCs w:val="21"/>
                    </w:rPr>
                    <w:t>0.09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4" w:hRule="atLeast"/>
                <w:jc w:val="center"/>
              </w:trPr>
              <w:tc>
                <w:tcPr>
                  <w:tcW w:w="3143" w:type="dxa"/>
                  <w:shd w:val="clear" w:color="auto" w:fill="auto"/>
                  <w:vAlign w:val="center"/>
                </w:tcPr>
                <w:p>
                  <w:pPr>
                    <w:widowControl/>
                    <w:spacing w:line="240" w:lineRule="auto"/>
                    <w:ind w:firstLine="0" w:firstLineChars="0"/>
                    <w:jc w:val="center"/>
                    <w:rPr>
                      <w:rFonts w:eastAsia="宋体" w:cs="Times New Roman"/>
                      <w:bCs/>
                      <w:kern w:val="0"/>
                      <w:sz w:val="21"/>
                      <w:szCs w:val="21"/>
                    </w:rPr>
                  </w:pPr>
                  <w:r>
                    <w:rPr>
                      <w:rFonts w:hint="eastAsia" w:eastAsia="宋体" w:cs="Times New Roman"/>
                      <w:bCs/>
                      <w:kern w:val="0"/>
                      <w:sz w:val="21"/>
                      <w:szCs w:val="21"/>
                    </w:rPr>
                    <w:t>2000</w:t>
                  </w:r>
                </w:p>
              </w:tc>
              <w:tc>
                <w:tcPr>
                  <w:tcW w:w="3261" w:type="dxa"/>
                </w:tcPr>
                <w:p>
                  <w:pPr>
                    <w:widowControl/>
                    <w:spacing w:line="240" w:lineRule="auto"/>
                    <w:ind w:firstLine="0" w:firstLineChars="0"/>
                    <w:jc w:val="center"/>
                    <w:rPr>
                      <w:rFonts w:hint="eastAsia" w:eastAsia="宋体" w:cs="Times New Roman"/>
                      <w:bCs/>
                      <w:kern w:val="0"/>
                      <w:sz w:val="21"/>
                      <w:szCs w:val="21"/>
                    </w:rPr>
                  </w:pPr>
                  <w:r>
                    <w:rPr>
                      <w:rFonts w:hint="eastAsia" w:eastAsia="宋体" w:cs="Times New Roman"/>
                      <w:bCs/>
                      <w:kern w:val="0"/>
                      <w:sz w:val="21"/>
                      <w:szCs w:val="21"/>
                    </w:rPr>
                    <w:t>0.0007647</w:t>
                  </w:r>
                </w:p>
              </w:tc>
              <w:tc>
                <w:tcPr>
                  <w:tcW w:w="2989" w:type="dxa"/>
                  <w:gridSpan w:val="2"/>
                </w:tcPr>
                <w:p>
                  <w:pPr>
                    <w:widowControl/>
                    <w:spacing w:line="240" w:lineRule="auto"/>
                    <w:ind w:firstLine="0" w:firstLineChars="0"/>
                    <w:jc w:val="center"/>
                    <w:rPr>
                      <w:rFonts w:hint="eastAsia" w:eastAsia="宋体" w:cs="Times New Roman"/>
                      <w:bCs/>
                      <w:kern w:val="0"/>
                      <w:sz w:val="21"/>
                      <w:szCs w:val="21"/>
                    </w:rPr>
                  </w:pPr>
                  <w:r>
                    <w:rPr>
                      <w:rFonts w:hint="eastAsia" w:eastAsia="宋体" w:cs="Times New Roman"/>
                      <w:bCs/>
                      <w:kern w:val="0"/>
                      <w:sz w:val="21"/>
                      <w:szCs w:val="21"/>
                    </w:rPr>
                    <w:t>0.08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06" w:hRule="atLeast"/>
                <w:jc w:val="center"/>
              </w:trPr>
              <w:tc>
                <w:tcPr>
                  <w:tcW w:w="3143" w:type="dxa"/>
                  <w:shd w:val="clear" w:color="auto" w:fill="auto"/>
                  <w:vAlign w:val="center"/>
                </w:tcPr>
                <w:p>
                  <w:pPr>
                    <w:widowControl/>
                    <w:spacing w:line="240" w:lineRule="auto"/>
                    <w:ind w:firstLine="0" w:firstLineChars="0"/>
                    <w:jc w:val="center"/>
                    <w:rPr>
                      <w:rFonts w:eastAsia="宋体" w:cs="Times New Roman"/>
                      <w:bCs/>
                      <w:kern w:val="0"/>
                      <w:sz w:val="21"/>
                      <w:szCs w:val="21"/>
                    </w:rPr>
                  </w:pPr>
                  <w:r>
                    <w:rPr>
                      <w:rFonts w:hint="eastAsia" w:eastAsia="宋体" w:cs="Times New Roman"/>
                      <w:bCs/>
                      <w:kern w:val="0"/>
                      <w:sz w:val="21"/>
                      <w:szCs w:val="21"/>
                    </w:rPr>
                    <w:t>2100</w:t>
                  </w:r>
                </w:p>
              </w:tc>
              <w:tc>
                <w:tcPr>
                  <w:tcW w:w="3261" w:type="dxa"/>
                </w:tcPr>
                <w:p>
                  <w:pPr>
                    <w:widowControl/>
                    <w:spacing w:line="240" w:lineRule="auto"/>
                    <w:ind w:firstLine="0" w:firstLineChars="0"/>
                    <w:jc w:val="center"/>
                    <w:rPr>
                      <w:rFonts w:hint="eastAsia" w:eastAsia="宋体" w:cs="Times New Roman"/>
                      <w:bCs/>
                      <w:kern w:val="0"/>
                      <w:sz w:val="21"/>
                      <w:szCs w:val="21"/>
                    </w:rPr>
                  </w:pPr>
                  <w:r>
                    <w:rPr>
                      <w:rFonts w:hint="eastAsia" w:eastAsia="宋体" w:cs="Times New Roman"/>
                      <w:bCs/>
                      <w:kern w:val="0"/>
                      <w:sz w:val="21"/>
                      <w:szCs w:val="21"/>
                    </w:rPr>
                    <w:t>0.0007543</w:t>
                  </w:r>
                </w:p>
              </w:tc>
              <w:tc>
                <w:tcPr>
                  <w:tcW w:w="2989" w:type="dxa"/>
                  <w:gridSpan w:val="2"/>
                </w:tcPr>
                <w:p>
                  <w:pPr>
                    <w:widowControl/>
                    <w:spacing w:line="240" w:lineRule="auto"/>
                    <w:ind w:firstLine="0" w:firstLineChars="0"/>
                    <w:jc w:val="center"/>
                    <w:rPr>
                      <w:rFonts w:hint="eastAsia" w:eastAsia="宋体" w:cs="Times New Roman"/>
                      <w:bCs/>
                      <w:kern w:val="0"/>
                      <w:sz w:val="21"/>
                      <w:szCs w:val="21"/>
                    </w:rPr>
                  </w:pPr>
                  <w:r>
                    <w:rPr>
                      <w:rFonts w:hint="eastAsia" w:eastAsia="宋体" w:cs="Times New Roman"/>
                      <w:bCs/>
                      <w:kern w:val="0"/>
                      <w:sz w:val="21"/>
                      <w:szCs w:val="21"/>
                    </w:rPr>
                    <w:t>0.08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06" w:hRule="atLeast"/>
                <w:jc w:val="center"/>
              </w:trPr>
              <w:tc>
                <w:tcPr>
                  <w:tcW w:w="3143" w:type="dxa"/>
                  <w:shd w:val="clear" w:color="auto" w:fill="auto"/>
                  <w:vAlign w:val="center"/>
                </w:tcPr>
                <w:p>
                  <w:pPr>
                    <w:widowControl/>
                    <w:spacing w:line="240" w:lineRule="auto"/>
                    <w:ind w:firstLine="0" w:firstLineChars="0"/>
                    <w:jc w:val="center"/>
                    <w:rPr>
                      <w:rFonts w:eastAsia="宋体" w:cs="Times New Roman"/>
                      <w:bCs/>
                      <w:kern w:val="0"/>
                      <w:sz w:val="21"/>
                      <w:szCs w:val="21"/>
                    </w:rPr>
                  </w:pPr>
                  <w:r>
                    <w:rPr>
                      <w:rFonts w:hint="eastAsia" w:eastAsia="宋体" w:cs="Times New Roman"/>
                      <w:bCs/>
                      <w:kern w:val="0"/>
                      <w:sz w:val="21"/>
                      <w:szCs w:val="21"/>
                    </w:rPr>
                    <w:t>2200</w:t>
                  </w:r>
                </w:p>
              </w:tc>
              <w:tc>
                <w:tcPr>
                  <w:tcW w:w="3261" w:type="dxa"/>
                </w:tcPr>
                <w:p>
                  <w:pPr>
                    <w:widowControl/>
                    <w:spacing w:line="240" w:lineRule="auto"/>
                    <w:ind w:firstLine="0" w:firstLineChars="0"/>
                    <w:jc w:val="center"/>
                    <w:rPr>
                      <w:rFonts w:hint="eastAsia" w:eastAsia="宋体" w:cs="Times New Roman"/>
                      <w:bCs/>
                      <w:kern w:val="0"/>
                      <w:sz w:val="21"/>
                      <w:szCs w:val="21"/>
                    </w:rPr>
                  </w:pPr>
                  <w:r>
                    <w:rPr>
                      <w:rFonts w:hint="eastAsia" w:eastAsia="宋体" w:cs="Times New Roman"/>
                      <w:bCs/>
                      <w:kern w:val="0"/>
                      <w:sz w:val="21"/>
                      <w:szCs w:val="21"/>
                    </w:rPr>
                    <w:t>0.0007425</w:t>
                  </w:r>
                </w:p>
              </w:tc>
              <w:tc>
                <w:tcPr>
                  <w:tcW w:w="2989" w:type="dxa"/>
                  <w:gridSpan w:val="2"/>
                </w:tcPr>
                <w:p>
                  <w:pPr>
                    <w:widowControl/>
                    <w:spacing w:line="240" w:lineRule="auto"/>
                    <w:ind w:firstLine="0" w:firstLineChars="0"/>
                    <w:jc w:val="center"/>
                    <w:rPr>
                      <w:rFonts w:hint="eastAsia" w:eastAsia="宋体" w:cs="Times New Roman"/>
                      <w:bCs/>
                      <w:kern w:val="0"/>
                      <w:sz w:val="21"/>
                      <w:szCs w:val="21"/>
                    </w:rPr>
                  </w:pPr>
                  <w:r>
                    <w:rPr>
                      <w:rFonts w:hint="eastAsia" w:eastAsia="宋体" w:cs="Times New Roman"/>
                      <w:bCs/>
                      <w:kern w:val="0"/>
                      <w:sz w:val="21"/>
                      <w:szCs w:val="21"/>
                    </w:rPr>
                    <w:t>0.08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08" w:hRule="atLeast"/>
                <w:jc w:val="center"/>
              </w:trPr>
              <w:tc>
                <w:tcPr>
                  <w:tcW w:w="3143" w:type="dxa"/>
                  <w:vMerge w:val="restart"/>
                  <w:shd w:val="clear" w:color="auto" w:fill="auto"/>
                  <w:vAlign w:val="center"/>
                </w:tcPr>
                <w:p>
                  <w:pPr>
                    <w:spacing w:line="240" w:lineRule="auto"/>
                    <w:ind w:firstLine="0" w:firstLineChars="0"/>
                    <w:jc w:val="center"/>
                    <w:rPr>
                      <w:rFonts w:cs="Times New Roman"/>
                      <w:kern w:val="0"/>
                      <w:sz w:val="21"/>
                      <w:szCs w:val="21"/>
                    </w:rPr>
                  </w:pPr>
                  <w:r>
                    <w:rPr>
                      <w:rFonts w:cs="Times New Roman"/>
                      <w:kern w:val="0"/>
                      <w:sz w:val="21"/>
                      <w:szCs w:val="21"/>
                    </w:rPr>
                    <w:t>下风向最大浓度点、占标率、出现的位置（m）</w:t>
                  </w:r>
                </w:p>
              </w:tc>
              <w:tc>
                <w:tcPr>
                  <w:tcW w:w="3261" w:type="dxa"/>
                  <w:vAlign w:val="center"/>
                </w:tcPr>
                <w:p>
                  <w:pPr>
                    <w:widowControl/>
                    <w:spacing w:line="240" w:lineRule="auto"/>
                    <w:ind w:firstLine="0" w:firstLineChars="0"/>
                    <w:jc w:val="center"/>
                    <w:rPr>
                      <w:rFonts w:hint="eastAsia" w:cs="Times New Roman" w:eastAsiaTheme="minorEastAsia"/>
                      <w:kern w:val="0"/>
                      <w:sz w:val="21"/>
                      <w:szCs w:val="21"/>
                      <w:lang w:val="en-US" w:eastAsia="zh-CN"/>
                    </w:rPr>
                  </w:pPr>
                  <w:r>
                    <w:rPr>
                      <w:rFonts w:cs="Times New Roman"/>
                      <w:kern w:val="0"/>
                      <w:sz w:val="21"/>
                      <w:szCs w:val="21"/>
                    </w:rPr>
                    <w:t>0.00</w:t>
                  </w:r>
                  <w:r>
                    <w:rPr>
                      <w:rFonts w:hint="eastAsia" w:cs="Times New Roman"/>
                      <w:kern w:val="0"/>
                      <w:sz w:val="21"/>
                      <w:szCs w:val="21"/>
                      <w:lang w:val="en-US" w:eastAsia="zh-CN"/>
                    </w:rPr>
                    <w:t>2317</w:t>
                  </w:r>
                </w:p>
              </w:tc>
              <w:tc>
                <w:tcPr>
                  <w:tcW w:w="2989" w:type="dxa"/>
                  <w:gridSpan w:val="2"/>
                  <w:vAlign w:val="center"/>
                </w:tcPr>
                <w:p>
                  <w:pPr>
                    <w:widowControl/>
                    <w:spacing w:line="240" w:lineRule="auto"/>
                    <w:ind w:firstLine="0" w:firstLineChars="0"/>
                    <w:jc w:val="center"/>
                    <w:rPr>
                      <w:rFonts w:hint="eastAsia" w:eastAsia="宋体" w:cs="Times New Roman"/>
                      <w:bCs/>
                      <w:kern w:val="0"/>
                      <w:sz w:val="21"/>
                      <w:szCs w:val="21"/>
                      <w:lang w:val="en-US" w:eastAsia="zh-CN"/>
                    </w:rPr>
                  </w:pPr>
                  <w:r>
                    <w:rPr>
                      <w:rFonts w:hint="eastAsia" w:eastAsia="宋体" w:cs="Times New Roman"/>
                      <w:bCs/>
                      <w:kern w:val="0"/>
                      <w:sz w:val="21"/>
                      <w:szCs w:val="21"/>
                    </w:rPr>
                    <w:t>0.</w:t>
                  </w:r>
                  <w:r>
                    <w:rPr>
                      <w:rFonts w:hint="eastAsia" w:eastAsia="宋体" w:cs="Times New Roman"/>
                      <w:bCs/>
                      <w:kern w:val="0"/>
                      <w:sz w:val="21"/>
                      <w:szCs w:val="21"/>
                      <w:lang w:val="en-US" w:eastAsia="zh-CN"/>
                    </w:rPr>
                    <w:t>26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47" w:hRule="atLeast"/>
                <w:jc w:val="center"/>
              </w:trPr>
              <w:tc>
                <w:tcPr>
                  <w:tcW w:w="3143" w:type="dxa"/>
                  <w:vMerge w:val="continue"/>
                  <w:shd w:val="clear" w:color="auto" w:fill="auto"/>
                  <w:vAlign w:val="center"/>
                </w:tcPr>
                <w:p>
                  <w:pPr>
                    <w:widowControl/>
                    <w:spacing w:line="240" w:lineRule="auto"/>
                    <w:ind w:firstLine="0" w:firstLineChars="0"/>
                    <w:jc w:val="center"/>
                    <w:rPr>
                      <w:rFonts w:cs="Times New Roman"/>
                      <w:kern w:val="0"/>
                      <w:sz w:val="21"/>
                      <w:szCs w:val="21"/>
                    </w:rPr>
                  </w:pPr>
                </w:p>
              </w:tc>
              <w:tc>
                <w:tcPr>
                  <w:tcW w:w="6250" w:type="dxa"/>
                  <w:gridSpan w:val="3"/>
                  <w:vAlign w:val="center"/>
                </w:tcPr>
                <w:p>
                  <w:pPr>
                    <w:widowControl/>
                    <w:spacing w:line="240" w:lineRule="auto"/>
                    <w:ind w:firstLine="0" w:firstLineChars="0"/>
                    <w:jc w:val="center"/>
                    <w:rPr>
                      <w:rFonts w:hint="eastAsia" w:cs="Times New Roman" w:eastAsiaTheme="minorEastAsia"/>
                      <w:kern w:val="0"/>
                      <w:sz w:val="21"/>
                      <w:szCs w:val="21"/>
                      <w:lang w:val="en-US" w:eastAsia="zh-CN"/>
                    </w:rPr>
                  </w:pPr>
                  <w:r>
                    <w:rPr>
                      <w:rFonts w:hint="eastAsia" w:cs="Times New Roman"/>
                      <w:kern w:val="0"/>
                      <w:sz w:val="21"/>
                      <w:szCs w:val="21"/>
                      <w:lang w:val="en-US" w:eastAsia="zh-CN"/>
                    </w:rPr>
                    <w:t>315</w:t>
                  </w:r>
                </w:p>
              </w:tc>
            </w:tr>
          </w:tbl>
          <w:p>
            <w:pPr>
              <w:ind w:firstLine="480"/>
              <w:rPr>
                <w:rFonts w:cs="Times New Roman"/>
              </w:rPr>
            </w:pPr>
            <w:r>
              <w:rPr>
                <w:rFonts w:cs="Times New Roman"/>
              </w:rPr>
              <w:t>从</w:t>
            </w:r>
            <w:r>
              <w:rPr>
                <w:rFonts w:hint="eastAsia" w:cs="Times New Roman"/>
                <w:lang w:eastAsia="zh-CN"/>
              </w:rPr>
              <w:t>上</w:t>
            </w:r>
            <w:r>
              <w:rPr>
                <w:rFonts w:cs="Times New Roman"/>
              </w:rPr>
              <w:t>表预测结果可以看出，扩建后项目</w:t>
            </w:r>
            <w:r>
              <w:rPr>
                <w:rFonts w:cs="Times New Roman"/>
                <w:bCs/>
              </w:rPr>
              <w:t>排气筒</w:t>
            </w:r>
            <w:r>
              <w:rPr>
                <w:rFonts w:cs="Times New Roman"/>
              </w:rPr>
              <w:t>有组织排放粉尘产生的粉尘最大占标率分别为0</w:t>
            </w:r>
            <w:r>
              <w:rPr>
                <w:rFonts w:hint="eastAsia" w:cs="Times New Roman"/>
                <w:lang w:val="en-US" w:eastAsia="zh-CN"/>
              </w:rPr>
              <w:t>.26</w:t>
            </w:r>
            <w:r>
              <w:rPr>
                <w:rFonts w:cs="Times New Roman"/>
              </w:rPr>
              <w:t>%，最大地面浓度分为0.00</w:t>
            </w:r>
            <w:r>
              <w:rPr>
                <w:rFonts w:hint="eastAsia" w:cs="Times New Roman"/>
                <w:lang w:val="en-US" w:eastAsia="zh-CN"/>
              </w:rPr>
              <w:t>2317</w:t>
            </w:r>
            <w:r>
              <w:rPr>
                <w:rFonts w:cs="Times New Roman"/>
              </w:rPr>
              <w:t>mg/m</w:t>
            </w:r>
            <w:r>
              <w:rPr>
                <w:rFonts w:cs="Times New Roman"/>
                <w:vertAlign w:val="superscript"/>
              </w:rPr>
              <w:t>3</w:t>
            </w:r>
            <w:r>
              <w:rPr>
                <w:rFonts w:cs="Times New Roman"/>
              </w:rPr>
              <w:t>，位于污染源下风向</w:t>
            </w:r>
            <w:r>
              <w:rPr>
                <w:rFonts w:hint="eastAsia" w:cs="Times New Roman"/>
                <w:lang w:val="en-US" w:eastAsia="zh-CN"/>
              </w:rPr>
              <w:t>315</w:t>
            </w:r>
            <w:r>
              <w:rPr>
                <w:rFonts w:cs="Times New Roman"/>
              </w:rPr>
              <w:t>m处，</w:t>
            </w:r>
            <w:r>
              <w:rPr>
                <w:rFonts w:hint="eastAsia" w:cs="Times New Roman"/>
              </w:rPr>
              <w:t>最大地面浓度贡献值很小，对外环境影响不大。</w:t>
            </w:r>
          </w:p>
          <w:p>
            <w:pPr>
              <w:ind w:firstLine="480"/>
              <w:rPr>
                <w:rFonts w:cs="Times New Roman"/>
              </w:rPr>
            </w:pPr>
            <w:r>
              <w:rPr>
                <w:rFonts w:cs="Times New Roman"/>
              </w:rPr>
              <w:t>（2）无组织排放</w:t>
            </w:r>
          </w:p>
          <w:p>
            <w:pPr>
              <w:keepNext w:val="0"/>
              <w:keepLines w:val="0"/>
              <w:pageBreakBefore w:val="0"/>
              <w:widowControl w:val="0"/>
              <w:kinsoku/>
              <w:wordWrap/>
              <w:overflowPunct/>
              <w:topLinePunct w:val="0"/>
              <w:autoSpaceDE/>
              <w:autoSpaceDN/>
              <w:bidi w:val="0"/>
              <w:adjustRightInd/>
              <w:spacing w:line="520" w:lineRule="exact"/>
              <w:ind w:firstLine="480"/>
              <w:textAlignment w:val="auto"/>
              <w:outlineLvl w:val="9"/>
              <w:rPr>
                <w:color w:val="FF0000"/>
              </w:rPr>
            </w:pPr>
            <w:r>
              <w:rPr>
                <w:rFonts w:cs="Times New Roman"/>
              </w:rPr>
              <w:t>本项目粉尘无组织排放</w:t>
            </w:r>
            <w:r>
              <w:rPr>
                <w:rFonts w:hint="eastAsia" w:cs="Times New Roman"/>
                <w:lang w:eastAsia="zh-CN"/>
              </w:rPr>
              <w:t>量为</w:t>
            </w:r>
            <w:r>
              <w:rPr>
                <w:rFonts w:hint="eastAsia" w:cs="Times New Roman"/>
                <w:lang w:val="en-US" w:eastAsia="zh-CN"/>
              </w:rPr>
              <w:t>0.5t/a。</w:t>
            </w:r>
            <w:r>
              <w:rPr>
                <w:sz w:val="24"/>
                <w:szCs w:val="32"/>
              </w:rPr>
              <w:t>根据《环境影响评价技术导则—大气环境》（HJ2.2—2008）中的规定，本次环境影响评价采用SCREEN3</w:t>
            </w:r>
            <w:r>
              <w:rPr>
                <w:rFonts w:hAnsi="宋体"/>
                <w:sz w:val="24"/>
                <w:szCs w:val="32"/>
              </w:rPr>
              <w:t>预测模式</w:t>
            </w:r>
            <w:r>
              <w:rPr>
                <w:sz w:val="24"/>
                <w:szCs w:val="32"/>
              </w:rPr>
              <w:t>，</w:t>
            </w:r>
            <w:r>
              <w:rPr>
                <w:rFonts w:hint="eastAsia"/>
                <w:sz w:val="24"/>
                <w:szCs w:val="32"/>
              </w:rPr>
              <w:t>相关预测参数见</w:t>
            </w:r>
            <w:r>
              <w:rPr>
                <w:rFonts w:hint="eastAsia"/>
                <w:sz w:val="24"/>
                <w:szCs w:val="32"/>
                <w:lang w:eastAsia="zh-CN"/>
              </w:rPr>
              <w:t>下</w:t>
            </w:r>
            <w:r>
              <w:rPr>
                <w:rFonts w:hint="eastAsia"/>
                <w:sz w:val="24"/>
                <w:szCs w:val="32"/>
              </w:rPr>
              <w:t>表。</w:t>
            </w:r>
          </w:p>
          <w:p>
            <w:pPr>
              <w:spacing w:line="480" w:lineRule="exact"/>
              <w:ind w:firstLine="480" w:firstLineChars="200"/>
              <w:jc w:val="center"/>
              <w:rPr>
                <w:rFonts w:hint="default" w:ascii="Times New Roman" w:hAnsi="Times New Roman" w:eastAsia="黑体" w:cs="Times New Roman"/>
                <w:bCs/>
                <w:color w:val="000000"/>
                <w:sz w:val="24"/>
                <w:szCs w:val="24"/>
              </w:rPr>
            </w:pPr>
            <w:r>
              <w:rPr>
                <w:rFonts w:hint="eastAsia" w:ascii="Times New Roman" w:hAnsi="Times New Roman" w:eastAsia="黑体" w:cs="Times New Roman"/>
                <w:bCs/>
                <w:color w:val="000000"/>
                <w:sz w:val="24"/>
                <w:szCs w:val="24"/>
              </w:rPr>
              <w:t>表2</w:t>
            </w:r>
            <w:r>
              <w:rPr>
                <w:rFonts w:hint="eastAsia" w:ascii="Times New Roman" w:hAnsi="Times New Roman" w:eastAsia="黑体" w:cs="Times New Roman"/>
                <w:bCs/>
                <w:color w:val="000000"/>
                <w:sz w:val="24"/>
                <w:szCs w:val="24"/>
                <w:lang w:val="en-US" w:eastAsia="zh-CN"/>
              </w:rPr>
              <w:t>4</w:t>
            </w:r>
            <w:r>
              <w:rPr>
                <w:rFonts w:hint="eastAsia" w:ascii="Times New Roman" w:hAnsi="Times New Roman" w:eastAsia="黑体" w:cs="Times New Roman"/>
                <w:bCs/>
                <w:color w:val="000000"/>
                <w:sz w:val="24"/>
                <w:szCs w:val="24"/>
              </w:rPr>
              <w:t xml:space="preserve">  项目面源参数清单</w:t>
            </w:r>
          </w:p>
          <w:tbl>
            <w:tblPr>
              <w:tblStyle w:val="40"/>
              <w:tblW w:w="939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1494"/>
              <w:gridCol w:w="1496"/>
              <w:gridCol w:w="1500"/>
              <w:gridCol w:w="2194"/>
              <w:gridCol w:w="270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346" w:hRule="exact"/>
              </w:trPr>
              <w:tc>
                <w:tcPr>
                  <w:tcW w:w="1494" w:type="dxa"/>
                  <w:vMerge w:val="restart"/>
                  <w:tcBorders>
                    <w:tl2br w:val="nil"/>
                    <w:tr2bl w:val="nil"/>
                  </w:tcBorders>
                  <w:vAlign w:val="center"/>
                </w:tcPr>
                <w:p>
                  <w:pPr>
                    <w:pStyle w:val="154"/>
                    <w:spacing w:line="240" w:lineRule="auto"/>
                    <w:ind w:firstLine="0" w:firstLineChars="0"/>
                    <w:jc w:val="center"/>
                    <w:rPr>
                      <w:rFonts w:ascii="Times New Roman" w:hAnsi="Times New Roman"/>
                      <w:sz w:val="21"/>
                      <w:szCs w:val="21"/>
                      <w:lang w:eastAsia="zh-CN"/>
                    </w:rPr>
                  </w:pPr>
                  <w:r>
                    <w:rPr>
                      <w:rFonts w:ascii="Times New Roman" w:hAnsi="Times New Roman"/>
                      <w:sz w:val="21"/>
                      <w:szCs w:val="21"/>
                      <w:lang w:eastAsia="zh-CN"/>
                    </w:rPr>
                    <w:t>面源名称</w:t>
                  </w:r>
                </w:p>
              </w:tc>
              <w:tc>
                <w:tcPr>
                  <w:tcW w:w="1496" w:type="dxa"/>
                  <w:vMerge w:val="restart"/>
                  <w:tcBorders>
                    <w:tl2br w:val="nil"/>
                    <w:tr2bl w:val="nil"/>
                  </w:tcBorders>
                  <w:vAlign w:val="center"/>
                </w:tcPr>
                <w:p>
                  <w:pPr>
                    <w:pStyle w:val="154"/>
                    <w:spacing w:line="240" w:lineRule="auto"/>
                    <w:ind w:firstLine="0" w:firstLineChars="0"/>
                    <w:jc w:val="center"/>
                    <w:rPr>
                      <w:rFonts w:ascii="Times New Roman" w:hAnsi="Times New Roman"/>
                      <w:sz w:val="21"/>
                      <w:szCs w:val="21"/>
                      <w:lang w:eastAsia="zh-CN"/>
                    </w:rPr>
                  </w:pPr>
                  <w:r>
                    <w:rPr>
                      <w:rFonts w:ascii="Times New Roman" w:hAnsi="Times New Roman"/>
                      <w:sz w:val="21"/>
                      <w:szCs w:val="21"/>
                      <w:lang w:eastAsia="zh-CN"/>
                    </w:rPr>
                    <w:t>面源长</w:t>
                  </w:r>
                  <w:r>
                    <w:rPr>
                      <w:rFonts w:ascii="Times New Roman" w:hAnsi="Times New Roman"/>
                      <w:spacing w:val="-68"/>
                      <w:sz w:val="21"/>
                      <w:szCs w:val="21"/>
                      <w:lang w:eastAsia="zh-CN"/>
                    </w:rPr>
                    <w:t>度</w:t>
                  </w:r>
                  <w:r>
                    <w:rPr>
                      <w:rFonts w:ascii="Times New Roman" w:hAnsi="Times New Roman"/>
                      <w:spacing w:val="2"/>
                      <w:sz w:val="21"/>
                      <w:szCs w:val="21"/>
                      <w:lang w:eastAsia="zh-CN"/>
                    </w:rPr>
                    <w:t>（</w:t>
                  </w:r>
                  <w:r>
                    <w:rPr>
                      <w:rFonts w:ascii="Times New Roman" w:hAnsi="Times New Roman"/>
                      <w:bCs/>
                      <w:spacing w:val="-6"/>
                      <w:sz w:val="21"/>
                      <w:szCs w:val="21"/>
                      <w:lang w:eastAsia="zh-CN"/>
                    </w:rPr>
                    <w:t>m</w:t>
                  </w:r>
                  <w:r>
                    <w:rPr>
                      <w:rFonts w:ascii="Times New Roman" w:hAnsi="Times New Roman"/>
                      <w:sz w:val="21"/>
                      <w:szCs w:val="21"/>
                      <w:lang w:eastAsia="zh-CN"/>
                    </w:rPr>
                    <w:t>）</w:t>
                  </w:r>
                </w:p>
              </w:tc>
              <w:tc>
                <w:tcPr>
                  <w:tcW w:w="1500" w:type="dxa"/>
                  <w:vMerge w:val="restart"/>
                  <w:tcBorders>
                    <w:tl2br w:val="nil"/>
                    <w:tr2bl w:val="nil"/>
                  </w:tcBorders>
                  <w:vAlign w:val="center"/>
                </w:tcPr>
                <w:p>
                  <w:pPr>
                    <w:pStyle w:val="154"/>
                    <w:spacing w:line="240" w:lineRule="auto"/>
                    <w:ind w:firstLine="0" w:firstLineChars="0"/>
                    <w:jc w:val="center"/>
                    <w:rPr>
                      <w:rFonts w:ascii="Times New Roman" w:hAnsi="Times New Roman"/>
                      <w:sz w:val="21"/>
                      <w:szCs w:val="21"/>
                      <w:lang w:eastAsia="zh-CN"/>
                    </w:rPr>
                  </w:pPr>
                  <w:r>
                    <w:rPr>
                      <w:rFonts w:ascii="Times New Roman" w:hAnsi="Times New Roman"/>
                      <w:sz w:val="21"/>
                      <w:szCs w:val="21"/>
                      <w:lang w:eastAsia="zh-CN"/>
                    </w:rPr>
                    <w:t>面源宽度</w:t>
                  </w:r>
                  <w:r>
                    <w:rPr>
                      <w:rFonts w:ascii="Times New Roman" w:hAnsi="Times New Roman"/>
                      <w:spacing w:val="2"/>
                      <w:sz w:val="21"/>
                      <w:szCs w:val="21"/>
                      <w:lang w:eastAsia="zh-CN"/>
                    </w:rPr>
                    <w:t>（</w:t>
                  </w:r>
                  <w:r>
                    <w:rPr>
                      <w:rFonts w:ascii="Times New Roman" w:hAnsi="Times New Roman"/>
                      <w:bCs/>
                      <w:spacing w:val="-4"/>
                      <w:sz w:val="21"/>
                      <w:szCs w:val="21"/>
                      <w:lang w:eastAsia="zh-CN"/>
                    </w:rPr>
                    <w:t>m</w:t>
                  </w:r>
                  <w:r>
                    <w:rPr>
                      <w:rFonts w:ascii="Times New Roman" w:hAnsi="Times New Roman"/>
                      <w:sz w:val="21"/>
                      <w:szCs w:val="21"/>
                      <w:lang w:eastAsia="zh-CN"/>
                    </w:rPr>
                    <w:t>）</w:t>
                  </w:r>
                </w:p>
              </w:tc>
              <w:tc>
                <w:tcPr>
                  <w:tcW w:w="2194" w:type="dxa"/>
                  <w:vMerge w:val="restart"/>
                  <w:tcBorders>
                    <w:tl2br w:val="nil"/>
                    <w:tr2bl w:val="nil"/>
                  </w:tcBorders>
                  <w:vAlign w:val="center"/>
                </w:tcPr>
                <w:p>
                  <w:pPr>
                    <w:pStyle w:val="154"/>
                    <w:spacing w:line="240" w:lineRule="auto"/>
                    <w:ind w:firstLine="0" w:firstLineChars="0"/>
                    <w:jc w:val="center"/>
                    <w:rPr>
                      <w:rFonts w:ascii="Times New Roman" w:hAnsi="Times New Roman"/>
                      <w:sz w:val="21"/>
                      <w:szCs w:val="21"/>
                      <w:lang w:eastAsia="zh-CN"/>
                    </w:rPr>
                  </w:pPr>
                  <w:r>
                    <w:rPr>
                      <w:rFonts w:ascii="Times New Roman" w:hAnsi="Times New Roman"/>
                      <w:sz w:val="21"/>
                      <w:szCs w:val="21"/>
                      <w:lang w:eastAsia="zh-CN"/>
                    </w:rPr>
                    <w:t>面源初始排放高</w:t>
                  </w:r>
                  <w:r>
                    <w:rPr>
                      <w:rFonts w:ascii="Times New Roman" w:hAnsi="Times New Roman"/>
                      <w:spacing w:val="-68"/>
                      <w:sz w:val="21"/>
                      <w:szCs w:val="21"/>
                      <w:lang w:eastAsia="zh-CN"/>
                    </w:rPr>
                    <w:t>度</w:t>
                  </w:r>
                  <w:r>
                    <w:rPr>
                      <w:rFonts w:ascii="Times New Roman" w:hAnsi="Times New Roman"/>
                      <w:spacing w:val="2"/>
                      <w:sz w:val="21"/>
                      <w:szCs w:val="21"/>
                      <w:lang w:eastAsia="zh-CN"/>
                    </w:rPr>
                    <w:t>（</w:t>
                  </w:r>
                  <w:r>
                    <w:rPr>
                      <w:rFonts w:ascii="Times New Roman" w:hAnsi="Times New Roman"/>
                      <w:bCs/>
                      <w:spacing w:val="-6"/>
                      <w:sz w:val="21"/>
                      <w:szCs w:val="21"/>
                      <w:lang w:eastAsia="zh-CN"/>
                    </w:rPr>
                    <w:t>m</w:t>
                  </w:r>
                  <w:r>
                    <w:rPr>
                      <w:rFonts w:ascii="Times New Roman" w:hAnsi="Times New Roman"/>
                      <w:sz w:val="21"/>
                      <w:szCs w:val="21"/>
                      <w:lang w:eastAsia="zh-CN"/>
                    </w:rPr>
                    <w:t>）</w:t>
                  </w:r>
                </w:p>
              </w:tc>
              <w:tc>
                <w:tcPr>
                  <w:tcW w:w="2709" w:type="dxa"/>
                  <w:tcBorders>
                    <w:tl2br w:val="nil"/>
                    <w:tr2bl w:val="nil"/>
                  </w:tcBorders>
                  <w:vAlign w:val="center"/>
                </w:tcPr>
                <w:p>
                  <w:pPr>
                    <w:pStyle w:val="154"/>
                    <w:spacing w:line="240" w:lineRule="auto"/>
                    <w:ind w:firstLine="0" w:firstLineChars="0"/>
                    <w:jc w:val="center"/>
                    <w:rPr>
                      <w:rFonts w:ascii="Times New Roman" w:hAnsi="Times New Roman"/>
                      <w:sz w:val="21"/>
                      <w:szCs w:val="21"/>
                      <w:lang w:eastAsia="zh-CN"/>
                    </w:rPr>
                  </w:pPr>
                  <w:r>
                    <w:rPr>
                      <w:rFonts w:ascii="Times New Roman" w:hAnsi="Times New Roman"/>
                      <w:sz w:val="21"/>
                      <w:szCs w:val="21"/>
                      <w:lang w:eastAsia="zh-CN"/>
                    </w:rPr>
                    <w:t>评价因子源强kg/h</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306" w:hRule="exact"/>
              </w:trPr>
              <w:tc>
                <w:tcPr>
                  <w:tcW w:w="1494" w:type="dxa"/>
                  <w:vMerge w:val="continue"/>
                  <w:tcBorders>
                    <w:tl2br w:val="nil"/>
                    <w:tr2bl w:val="nil"/>
                  </w:tcBorders>
                  <w:vAlign w:val="center"/>
                </w:tcPr>
                <w:p>
                  <w:pPr>
                    <w:spacing w:line="240" w:lineRule="auto"/>
                    <w:ind w:firstLine="0" w:firstLineChars="0"/>
                    <w:jc w:val="center"/>
                    <w:rPr>
                      <w:szCs w:val="21"/>
                    </w:rPr>
                  </w:pPr>
                </w:p>
              </w:tc>
              <w:tc>
                <w:tcPr>
                  <w:tcW w:w="1496" w:type="dxa"/>
                  <w:vMerge w:val="continue"/>
                  <w:tcBorders>
                    <w:tl2br w:val="nil"/>
                    <w:tr2bl w:val="nil"/>
                  </w:tcBorders>
                  <w:vAlign w:val="center"/>
                </w:tcPr>
                <w:p>
                  <w:pPr>
                    <w:spacing w:line="240" w:lineRule="auto"/>
                    <w:ind w:firstLine="0" w:firstLineChars="0"/>
                    <w:jc w:val="center"/>
                    <w:rPr>
                      <w:szCs w:val="21"/>
                    </w:rPr>
                  </w:pPr>
                </w:p>
              </w:tc>
              <w:tc>
                <w:tcPr>
                  <w:tcW w:w="1500" w:type="dxa"/>
                  <w:vMerge w:val="continue"/>
                  <w:tcBorders>
                    <w:tl2br w:val="nil"/>
                    <w:tr2bl w:val="nil"/>
                  </w:tcBorders>
                  <w:vAlign w:val="center"/>
                </w:tcPr>
                <w:p>
                  <w:pPr>
                    <w:spacing w:line="240" w:lineRule="auto"/>
                    <w:ind w:firstLine="0" w:firstLineChars="0"/>
                    <w:jc w:val="center"/>
                    <w:rPr>
                      <w:szCs w:val="21"/>
                    </w:rPr>
                  </w:pPr>
                </w:p>
              </w:tc>
              <w:tc>
                <w:tcPr>
                  <w:tcW w:w="2194" w:type="dxa"/>
                  <w:vMerge w:val="continue"/>
                  <w:tcBorders>
                    <w:tl2br w:val="nil"/>
                    <w:tr2bl w:val="nil"/>
                  </w:tcBorders>
                  <w:vAlign w:val="center"/>
                </w:tcPr>
                <w:p>
                  <w:pPr>
                    <w:spacing w:line="240" w:lineRule="auto"/>
                    <w:ind w:firstLine="0" w:firstLineChars="0"/>
                    <w:jc w:val="center"/>
                    <w:rPr>
                      <w:szCs w:val="21"/>
                    </w:rPr>
                  </w:pPr>
                </w:p>
              </w:tc>
              <w:tc>
                <w:tcPr>
                  <w:tcW w:w="2709" w:type="dxa"/>
                  <w:tcBorders>
                    <w:tl2br w:val="nil"/>
                    <w:tr2bl w:val="nil"/>
                  </w:tcBorders>
                  <w:vAlign w:val="center"/>
                </w:tcPr>
                <w:p>
                  <w:pPr>
                    <w:pStyle w:val="154"/>
                    <w:spacing w:line="240" w:lineRule="auto"/>
                    <w:ind w:firstLine="0" w:firstLineChars="0"/>
                    <w:jc w:val="center"/>
                    <w:rPr>
                      <w:rFonts w:ascii="Times New Roman" w:hAnsi="Times New Roman"/>
                      <w:sz w:val="21"/>
                      <w:szCs w:val="21"/>
                      <w:lang w:eastAsia="zh-CN"/>
                    </w:rPr>
                  </w:pPr>
                  <w:r>
                    <w:rPr>
                      <w:rFonts w:ascii="Times New Roman" w:hAnsi="Times New Roman"/>
                      <w:bCs/>
                      <w:spacing w:val="-1"/>
                      <w:sz w:val="21"/>
                      <w:szCs w:val="21"/>
                      <w:lang w:eastAsia="zh-CN"/>
                    </w:rPr>
                    <w:t>TSP</w:t>
                  </w:r>
                </w:p>
                <w:p>
                  <w:pPr>
                    <w:pStyle w:val="154"/>
                    <w:spacing w:line="240" w:lineRule="auto"/>
                    <w:ind w:firstLine="424"/>
                    <w:jc w:val="center"/>
                    <w:rPr>
                      <w:rFonts w:ascii="Times New Roman" w:hAnsi="Times New Roman"/>
                      <w:bCs/>
                      <w:spacing w:val="1"/>
                      <w:sz w:val="21"/>
                      <w:szCs w:val="21"/>
                      <w:lang w:eastAsia="zh-CN"/>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250" w:hRule="exact"/>
              </w:trPr>
              <w:tc>
                <w:tcPr>
                  <w:tcW w:w="1494" w:type="dxa"/>
                  <w:tcBorders>
                    <w:tl2br w:val="nil"/>
                    <w:tr2bl w:val="nil"/>
                  </w:tcBorders>
                  <w:vAlign w:val="center"/>
                </w:tcPr>
                <w:p>
                  <w:pPr>
                    <w:pStyle w:val="154"/>
                    <w:spacing w:line="240" w:lineRule="auto"/>
                    <w:ind w:firstLine="0" w:firstLineChars="0"/>
                    <w:jc w:val="center"/>
                    <w:rPr>
                      <w:rFonts w:ascii="Times New Roman" w:hAnsi="Times New Roman"/>
                      <w:sz w:val="21"/>
                      <w:szCs w:val="21"/>
                      <w:lang w:eastAsia="zh-CN"/>
                    </w:rPr>
                  </w:pPr>
                  <w:r>
                    <w:rPr>
                      <w:rFonts w:hint="eastAsia" w:ascii="Times New Roman" w:hAnsi="Times New Roman"/>
                      <w:spacing w:val="-3"/>
                      <w:sz w:val="21"/>
                      <w:szCs w:val="21"/>
                      <w:lang w:eastAsia="zh-CN"/>
                    </w:rPr>
                    <w:t>厂区</w:t>
                  </w:r>
                </w:p>
              </w:tc>
              <w:tc>
                <w:tcPr>
                  <w:tcW w:w="1496" w:type="dxa"/>
                  <w:tcBorders>
                    <w:tl2br w:val="nil"/>
                    <w:tr2bl w:val="nil"/>
                  </w:tcBorders>
                  <w:vAlign w:val="center"/>
                </w:tcPr>
                <w:p>
                  <w:pPr>
                    <w:pStyle w:val="154"/>
                    <w:spacing w:line="240" w:lineRule="auto"/>
                    <w:ind w:firstLine="0" w:firstLineChars="0"/>
                    <w:jc w:val="center"/>
                    <w:rPr>
                      <w:rFonts w:ascii="Times New Roman" w:hAnsi="Times New Roman"/>
                      <w:sz w:val="21"/>
                      <w:szCs w:val="21"/>
                      <w:lang w:val="en-US" w:eastAsia="zh-CN"/>
                    </w:rPr>
                  </w:pPr>
                  <w:r>
                    <w:rPr>
                      <w:rFonts w:hint="eastAsia" w:ascii="Times New Roman" w:hAnsi="Times New Roman"/>
                      <w:sz w:val="21"/>
                      <w:szCs w:val="21"/>
                      <w:lang w:val="en-US" w:eastAsia="zh-CN"/>
                    </w:rPr>
                    <w:t>167</w:t>
                  </w:r>
                </w:p>
              </w:tc>
              <w:tc>
                <w:tcPr>
                  <w:tcW w:w="1500" w:type="dxa"/>
                  <w:tcBorders>
                    <w:tl2br w:val="nil"/>
                    <w:tr2bl w:val="nil"/>
                  </w:tcBorders>
                  <w:vAlign w:val="center"/>
                </w:tcPr>
                <w:p>
                  <w:pPr>
                    <w:pStyle w:val="154"/>
                    <w:spacing w:line="240" w:lineRule="auto"/>
                    <w:ind w:firstLine="0" w:firstLineChars="0"/>
                    <w:jc w:val="center"/>
                    <w:rPr>
                      <w:rFonts w:ascii="Times New Roman" w:hAnsi="Times New Roman"/>
                      <w:sz w:val="21"/>
                      <w:szCs w:val="21"/>
                      <w:lang w:val="en-US" w:eastAsia="zh-CN"/>
                    </w:rPr>
                  </w:pPr>
                  <w:r>
                    <w:rPr>
                      <w:rFonts w:hint="eastAsia" w:ascii="Times New Roman" w:hAnsi="Times New Roman"/>
                      <w:sz w:val="21"/>
                      <w:szCs w:val="21"/>
                      <w:lang w:val="en-US" w:eastAsia="zh-CN"/>
                    </w:rPr>
                    <w:t>122</w:t>
                  </w:r>
                </w:p>
              </w:tc>
              <w:tc>
                <w:tcPr>
                  <w:tcW w:w="2194" w:type="dxa"/>
                  <w:tcBorders>
                    <w:tl2br w:val="nil"/>
                    <w:tr2bl w:val="nil"/>
                  </w:tcBorders>
                  <w:vAlign w:val="center"/>
                </w:tcPr>
                <w:p>
                  <w:pPr>
                    <w:pStyle w:val="154"/>
                    <w:spacing w:line="240" w:lineRule="auto"/>
                    <w:ind w:firstLine="0" w:firstLineChars="0"/>
                    <w:jc w:val="center"/>
                    <w:rPr>
                      <w:rFonts w:ascii="Times New Roman" w:hAnsi="Times New Roman"/>
                      <w:sz w:val="21"/>
                      <w:szCs w:val="21"/>
                      <w:lang w:val="en-US" w:eastAsia="zh-CN"/>
                    </w:rPr>
                  </w:pPr>
                  <w:r>
                    <w:rPr>
                      <w:rFonts w:hint="eastAsia" w:ascii="Times New Roman" w:hAnsi="Times New Roman"/>
                      <w:sz w:val="21"/>
                      <w:szCs w:val="21"/>
                      <w:lang w:val="en-US" w:eastAsia="zh-CN"/>
                    </w:rPr>
                    <w:t>30</w:t>
                  </w:r>
                </w:p>
              </w:tc>
              <w:tc>
                <w:tcPr>
                  <w:tcW w:w="2709" w:type="dxa"/>
                  <w:tcBorders>
                    <w:tl2br w:val="nil"/>
                    <w:tr2bl w:val="nil"/>
                  </w:tcBorders>
                  <w:vAlign w:val="center"/>
                </w:tcPr>
                <w:p>
                  <w:pPr>
                    <w:pStyle w:val="154"/>
                    <w:spacing w:line="240" w:lineRule="auto"/>
                    <w:ind w:firstLine="0" w:firstLineChars="0"/>
                    <w:jc w:val="center"/>
                    <w:rPr>
                      <w:rFonts w:ascii="Times New Roman" w:hAnsi="Times New Roman"/>
                      <w:sz w:val="21"/>
                      <w:szCs w:val="21"/>
                      <w:lang w:val="en-US" w:eastAsia="zh-CN"/>
                    </w:rPr>
                  </w:pPr>
                  <w:r>
                    <w:rPr>
                      <w:rFonts w:hint="eastAsia" w:ascii="Times New Roman" w:hAnsi="Times New Roman"/>
                      <w:sz w:val="21"/>
                      <w:szCs w:val="21"/>
                      <w:lang w:eastAsia="zh-CN"/>
                    </w:rPr>
                    <w:t>0.</w:t>
                  </w:r>
                  <w:r>
                    <w:rPr>
                      <w:rFonts w:hint="eastAsia" w:ascii="Times New Roman" w:hAnsi="Times New Roman"/>
                      <w:sz w:val="21"/>
                      <w:szCs w:val="21"/>
                      <w:lang w:val="en-US" w:eastAsia="zh-CN"/>
                    </w:rPr>
                    <w:t>384</w:t>
                  </w:r>
                </w:p>
              </w:tc>
            </w:tr>
          </w:tbl>
          <w:p>
            <w:pPr>
              <w:keepNext w:val="0"/>
              <w:keepLines w:val="0"/>
              <w:pageBreakBefore w:val="0"/>
              <w:widowControl w:val="0"/>
              <w:kinsoku/>
              <w:wordWrap/>
              <w:overflowPunct/>
              <w:topLinePunct w:val="0"/>
              <w:autoSpaceDE/>
              <w:autoSpaceDN/>
              <w:bidi w:val="0"/>
              <w:adjustRightInd/>
              <w:snapToGrid w:val="0"/>
              <w:spacing w:line="520" w:lineRule="exact"/>
              <w:ind w:firstLine="480"/>
              <w:textAlignment w:val="auto"/>
              <w:outlineLvl w:val="9"/>
              <w:rPr>
                <w:sz w:val="24"/>
                <w:szCs w:val="32"/>
              </w:rPr>
            </w:pPr>
            <w:r>
              <w:rPr>
                <w:rFonts w:hint="eastAsia"/>
                <w:sz w:val="24"/>
                <w:szCs w:val="32"/>
              </w:rPr>
              <w:t>估算结果见</w:t>
            </w:r>
            <w:r>
              <w:rPr>
                <w:rFonts w:hint="eastAsia"/>
                <w:sz w:val="24"/>
                <w:szCs w:val="32"/>
                <w:lang w:eastAsia="zh-CN"/>
              </w:rPr>
              <w:t>下</w:t>
            </w:r>
            <w:r>
              <w:rPr>
                <w:rFonts w:hint="eastAsia"/>
                <w:sz w:val="24"/>
                <w:szCs w:val="32"/>
              </w:rPr>
              <w:t>表。</w:t>
            </w:r>
          </w:p>
          <w:p>
            <w:pPr>
              <w:spacing w:line="480" w:lineRule="exact"/>
              <w:ind w:firstLine="480" w:firstLineChars="200"/>
              <w:jc w:val="center"/>
              <w:rPr>
                <w:rFonts w:hint="default" w:ascii="Times New Roman" w:hAnsi="Times New Roman" w:eastAsia="黑体" w:cs="Times New Roman"/>
                <w:bCs/>
                <w:color w:val="000000"/>
                <w:sz w:val="24"/>
                <w:szCs w:val="24"/>
              </w:rPr>
            </w:pPr>
            <w:r>
              <w:rPr>
                <w:rFonts w:hint="eastAsia" w:ascii="Times New Roman" w:hAnsi="Times New Roman" w:eastAsia="黑体" w:cs="Times New Roman"/>
                <w:bCs/>
                <w:color w:val="000000"/>
                <w:sz w:val="24"/>
                <w:szCs w:val="24"/>
              </w:rPr>
              <w:t>表2</w:t>
            </w:r>
            <w:r>
              <w:rPr>
                <w:rFonts w:hint="eastAsia" w:ascii="Times New Roman" w:hAnsi="Times New Roman" w:eastAsia="黑体" w:cs="Times New Roman"/>
                <w:bCs/>
                <w:color w:val="000000"/>
                <w:sz w:val="24"/>
                <w:szCs w:val="24"/>
                <w:lang w:val="en-US" w:eastAsia="zh-CN"/>
              </w:rPr>
              <w:t>5</w:t>
            </w:r>
            <w:r>
              <w:rPr>
                <w:rFonts w:hint="eastAsia" w:ascii="Times New Roman" w:hAnsi="Times New Roman" w:eastAsia="黑体" w:cs="Times New Roman"/>
                <w:bCs/>
                <w:color w:val="000000"/>
                <w:sz w:val="24"/>
                <w:szCs w:val="24"/>
              </w:rPr>
              <w:t xml:space="preserve">  项目无组织粉尘污染物扩散预测一览表</w:t>
            </w:r>
          </w:p>
          <w:tbl>
            <w:tblPr>
              <w:tblStyle w:val="40"/>
              <w:tblW w:w="9393"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075"/>
              <w:gridCol w:w="531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trPr>
              <w:tc>
                <w:tcPr>
                  <w:tcW w:w="4075" w:type="dxa"/>
                  <w:vMerge w:val="restart"/>
                  <w:tcBorders>
                    <w:tl2br w:val="nil"/>
                    <w:tr2bl w:val="nil"/>
                  </w:tcBorders>
                  <w:vAlign w:val="center"/>
                </w:tcPr>
                <w:p>
                  <w:pPr>
                    <w:spacing w:line="240" w:lineRule="auto"/>
                    <w:ind w:firstLine="0" w:firstLineChars="0"/>
                    <w:jc w:val="center"/>
                    <w:rPr>
                      <w:sz w:val="21"/>
                      <w:szCs w:val="21"/>
                    </w:rPr>
                  </w:pPr>
                  <w:r>
                    <w:rPr>
                      <w:sz w:val="21"/>
                      <w:szCs w:val="21"/>
                    </w:rPr>
                    <w:t>距源中心下风向距离(m)</w:t>
                  </w:r>
                </w:p>
              </w:tc>
              <w:tc>
                <w:tcPr>
                  <w:tcW w:w="5318" w:type="dxa"/>
                  <w:tcBorders>
                    <w:tl2br w:val="nil"/>
                    <w:tr2bl w:val="nil"/>
                  </w:tcBorders>
                  <w:vAlign w:val="center"/>
                </w:tcPr>
                <w:p>
                  <w:pPr>
                    <w:spacing w:line="240" w:lineRule="auto"/>
                    <w:ind w:firstLine="0" w:firstLineChars="0"/>
                    <w:jc w:val="center"/>
                    <w:rPr>
                      <w:sz w:val="21"/>
                      <w:szCs w:val="21"/>
                    </w:rPr>
                  </w:pPr>
                  <w:r>
                    <w:rPr>
                      <w:sz w:val="21"/>
                      <w:szCs w:val="21"/>
                    </w:rPr>
                    <w:t>TSP</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trPr>
              <w:tc>
                <w:tcPr>
                  <w:tcW w:w="4075" w:type="dxa"/>
                  <w:vMerge w:val="continue"/>
                  <w:tcBorders>
                    <w:tl2br w:val="nil"/>
                    <w:tr2bl w:val="nil"/>
                  </w:tcBorders>
                  <w:vAlign w:val="center"/>
                </w:tcPr>
                <w:p>
                  <w:pPr>
                    <w:spacing w:line="240" w:lineRule="auto"/>
                    <w:ind w:firstLine="0" w:firstLineChars="0"/>
                    <w:jc w:val="center"/>
                    <w:rPr>
                      <w:sz w:val="21"/>
                      <w:szCs w:val="21"/>
                    </w:rPr>
                  </w:pPr>
                </w:p>
              </w:tc>
              <w:tc>
                <w:tcPr>
                  <w:tcW w:w="5318" w:type="dxa"/>
                  <w:tcBorders>
                    <w:tl2br w:val="nil"/>
                    <w:tr2bl w:val="nil"/>
                  </w:tcBorders>
                  <w:vAlign w:val="center"/>
                </w:tcPr>
                <w:p>
                  <w:pPr>
                    <w:spacing w:line="240" w:lineRule="auto"/>
                    <w:ind w:firstLine="0" w:firstLineChars="0"/>
                    <w:jc w:val="center"/>
                    <w:rPr>
                      <w:sz w:val="21"/>
                      <w:szCs w:val="21"/>
                    </w:rPr>
                  </w:pPr>
                  <w:r>
                    <w:rPr>
                      <w:sz w:val="21"/>
                      <w:szCs w:val="21"/>
                    </w:rPr>
                    <w:t>下风向预测浓度(mg/m</w:t>
                  </w:r>
                  <w:r>
                    <w:rPr>
                      <w:sz w:val="21"/>
                      <w:szCs w:val="21"/>
                      <w:vertAlign w:val="superscript"/>
                    </w:rPr>
                    <w:t>3</w:t>
                  </w:r>
                  <w:r>
                    <w:rPr>
                      <w:sz w:val="21"/>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4075" w:type="dxa"/>
                  <w:tcBorders>
                    <w:tl2br w:val="nil"/>
                    <w:tr2bl w:val="nil"/>
                  </w:tcBorders>
                  <w:vAlign w:val="center"/>
                </w:tcPr>
                <w:p>
                  <w:pPr>
                    <w:spacing w:line="240" w:lineRule="auto"/>
                    <w:ind w:firstLine="0" w:firstLineChars="0"/>
                    <w:jc w:val="center"/>
                    <w:rPr>
                      <w:rFonts w:hint="eastAsia"/>
                      <w:sz w:val="21"/>
                      <w:szCs w:val="21"/>
                    </w:rPr>
                  </w:pPr>
                  <w:r>
                    <w:rPr>
                      <w:rFonts w:hint="eastAsia"/>
                      <w:sz w:val="21"/>
                      <w:szCs w:val="21"/>
                    </w:rPr>
                    <w:t>10</w:t>
                  </w:r>
                </w:p>
              </w:tc>
              <w:tc>
                <w:tcPr>
                  <w:tcW w:w="5318" w:type="dxa"/>
                  <w:tcBorders>
                    <w:tl2br w:val="nil"/>
                    <w:tr2bl w:val="nil"/>
                  </w:tcBorders>
                  <w:vAlign w:val="center"/>
                </w:tcPr>
                <w:p>
                  <w:pPr>
                    <w:spacing w:line="240" w:lineRule="auto"/>
                    <w:ind w:firstLine="0" w:firstLineChars="0"/>
                    <w:jc w:val="center"/>
                    <w:rPr>
                      <w:rFonts w:hint="eastAsia"/>
                      <w:sz w:val="21"/>
                      <w:szCs w:val="21"/>
                    </w:rPr>
                  </w:pPr>
                  <w:r>
                    <w:rPr>
                      <w:rFonts w:hint="eastAsia"/>
                      <w:sz w:val="21"/>
                      <w:szCs w:val="21"/>
                    </w:rPr>
                    <w:t>0.000271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4075" w:type="dxa"/>
                  <w:tcBorders>
                    <w:tl2br w:val="nil"/>
                    <w:tr2bl w:val="nil"/>
                  </w:tcBorders>
                  <w:vAlign w:val="center"/>
                </w:tcPr>
                <w:p>
                  <w:pPr>
                    <w:spacing w:line="240" w:lineRule="auto"/>
                    <w:ind w:firstLine="0" w:firstLineChars="0"/>
                    <w:jc w:val="center"/>
                    <w:rPr>
                      <w:rFonts w:hint="eastAsia"/>
                      <w:sz w:val="21"/>
                      <w:szCs w:val="21"/>
                    </w:rPr>
                  </w:pPr>
                  <w:r>
                    <w:rPr>
                      <w:rFonts w:hint="eastAsia"/>
                      <w:sz w:val="21"/>
                      <w:szCs w:val="21"/>
                    </w:rPr>
                    <w:t>100</w:t>
                  </w:r>
                </w:p>
              </w:tc>
              <w:tc>
                <w:tcPr>
                  <w:tcW w:w="5318" w:type="dxa"/>
                  <w:tcBorders>
                    <w:tl2br w:val="nil"/>
                    <w:tr2bl w:val="nil"/>
                  </w:tcBorders>
                  <w:vAlign w:val="center"/>
                </w:tcPr>
                <w:p>
                  <w:pPr>
                    <w:spacing w:line="240" w:lineRule="auto"/>
                    <w:ind w:firstLine="0" w:firstLineChars="0"/>
                    <w:jc w:val="center"/>
                    <w:rPr>
                      <w:rFonts w:hint="eastAsia"/>
                      <w:sz w:val="21"/>
                      <w:szCs w:val="21"/>
                    </w:rPr>
                  </w:pPr>
                  <w:r>
                    <w:rPr>
                      <w:rFonts w:hint="eastAsia"/>
                      <w:sz w:val="21"/>
                      <w:szCs w:val="21"/>
                    </w:rPr>
                    <w:t>0.003076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4075" w:type="dxa"/>
                  <w:tcBorders>
                    <w:tl2br w:val="nil"/>
                    <w:tr2bl w:val="nil"/>
                  </w:tcBorders>
                  <w:vAlign w:val="center"/>
                </w:tcPr>
                <w:p>
                  <w:pPr>
                    <w:spacing w:line="240" w:lineRule="auto"/>
                    <w:ind w:firstLine="0" w:firstLineChars="0"/>
                    <w:jc w:val="center"/>
                    <w:rPr>
                      <w:rFonts w:hint="eastAsia"/>
                      <w:sz w:val="21"/>
                      <w:szCs w:val="21"/>
                    </w:rPr>
                  </w:pPr>
                  <w:r>
                    <w:rPr>
                      <w:rFonts w:hint="eastAsia"/>
                      <w:sz w:val="21"/>
                      <w:szCs w:val="21"/>
                    </w:rPr>
                    <w:t>100</w:t>
                  </w:r>
                </w:p>
              </w:tc>
              <w:tc>
                <w:tcPr>
                  <w:tcW w:w="5318" w:type="dxa"/>
                  <w:tcBorders>
                    <w:tl2br w:val="nil"/>
                    <w:tr2bl w:val="nil"/>
                  </w:tcBorders>
                  <w:vAlign w:val="center"/>
                </w:tcPr>
                <w:p>
                  <w:pPr>
                    <w:spacing w:line="240" w:lineRule="auto"/>
                    <w:ind w:firstLine="0" w:firstLineChars="0"/>
                    <w:jc w:val="center"/>
                    <w:rPr>
                      <w:rFonts w:hint="eastAsia"/>
                      <w:sz w:val="21"/>
                      <w:szCs w:val="21"/>
                    </w:rPr>
                  </w:pPr>
                  <w:r>
                    <w:rPr>
                      <w:rFonts w:hint="eastAsia"/>
                      <w:sz w:val="21"/>
                      <w:szCs w:val="21"/>
                    </w:rPr>
                    <w:t>0.003076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4075" w:type="dxa"/>
                  <w:tcBorders>
                    <w:tl2br w:val="nil"/>
                    <w:tr2bl w:val="nil"/>
                  </w:tcBorders>
                  <w:vAlign w:val="center"/>
                </w:tcPr>
                <w:p>
                  <w:pPr>
                    <w:spacing w:line="240" w:lineRule="auto"/>
                    <w:ind w:firstLine="0" w:firstLineChars="0"/>
                    <w:jc w:val="center"/>
                    <w:rPr>
                      <w:rFonts w:hint="eastAsia"/>
                      <w:sz w:val="21"/>
                      <w:szCs w:val="21"/>
                    </w:rPr>
                  </w:pPr>
                  <w:r>
                    <w:rPr>
                      <w:rFonts w:hint="eastAsia"/>
                      <w:sz w:val="21"/>
                      <w:szCs w:val="21"/>
                    </w:rPr>
                    <w:t>200</w:t>
                  </w:r>
                </w:p>
              </w:tc>
              <w:tc>
                <w:tcPr>
                  <w:tcW w:w="5318" w:type="dxa"/>
                  <w:tcBorders>
                    <w:tl2br w:val="nil"/>
                    <w:tr2bl w:val="nil"/>
                  </w:tcBorders>
                  <w:vAlign w:val="center"/>
                </w:tcPr>
                <w:p>
                  <w:pPr>
                    <w:spacing w:line="240" w:lineRule="auto"/>
                    <w:ind w:firstLine="0" w:firstLineChars="0"/>
                    <w:jc w:val="center"/>
                    <w:rPr>
                      <w:rFonts w:hint="eastAsia"/>
                      <w:sz w:val="21"/>
                      <w:szCs w:val="21"/>
                    </w:rPr>
                  </w:pPr>
                  <w:r>
                    <w:rPr>
                      <w:rFonts w:hint="eastAsia"/>
                      <w:sz w:val="21"/>
                      <w:szCs w:val="21"/>
                    </w:rPr>
                    <w:t>0.006006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4075" w:type="dxa"/>
                  <w:tcBorders>
                    <w:tl2br w:val="nil"/>
                    <w:tr2bl w:val="nil"/>
                  </w:tcBorders>
                  <w:vAlign w:val="center"/>
                </w:tcPr>
                <w:p>
                  <w:pPr>
                    <w:spacing w:line="240" w:lineRule="auto"/>
                    <w:ind w:firstLine="0" w:firstLineChars="0"/>
                    <w:jc w:val="center"/>
                    <w:rPr>
                      <w:rFonts w:hint="eastAsia"/>
                      <w:sz w:val="21"/>
                      <w:szCs w:val="21"/>
                    </w:rPr>
                  </w:pPr>
                  <w:r>
                    <w:rPr>
                      <w:rFonts w:hint="eastAsia"/>
                      <w:sz w:val="21"/>
                      <w:szCs w:val="21"/>
                    </w:rPr>
                    <w:t>300</w:t>
                  </w:r>
                </w:p>
              </w:tc>
              <w:tc>
                <w:tcPr>
                  <w:tcW w:w="5318" w:type="dxa"/>
                  <w:tcBorders>
                    <w:tl2br w:val="nil"/>
                    <w:tr2bl w:val="nil"/>
                  </w:tcBorders>
                  <w:vAlign w:val="center"/>
                </w:tcPr>
                <w:p>
                  <w:pPr>
                    <w:spacing w:line="240" w:lineRule="auto"/>
                    <w:ind w:firstLine="0" w:firstLineChars="0"/>
                    <w:jc w:val="center"/>
                    <w:rPr>
                      <w:rFonts w:hint="eastAsia"/>
                      <w:sz w:val="21"/>
                      <w:szCs w:val="21"/>
                    </w:rPr>
                  </w:pPr>
                  <w:r>
                    <w:rPr>
                      <w:rFonts w:hint="eastAsia"/>
                      <w:sz w:val="21"/>
                      <w:szCs w:val="21"/>
                    </w:rPr>
                    <w:t>0.006286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4075" w:type="dxa"/>
                  <w:tcBorders>
                    <w:tl2br w:val="nil"/>
                    <w:tr2bl w:val="nil"/>
                  </w:tcBorders>
                  <w:vAlign w:val="center"/>
                </w:tcPr>
                <w:p>
                  <w:pPr>
                    <w:spacing w:line="240" w:lineRule="auto"/>
                    <w:ind w:firstLine="0" w:firstLineChars="0"/>
                    <w:jc w:val="center"/>
                    <w:rPr>
                      <w:rFonts w:hint="eastAsia"/>
                      <w:b/>
                      <w:bCs/>
                      <w:sz w:val="21"/>
                      <w:szCs w:val="21"/>
                    </w:rPr>
                  </w:pPr>
                  <w:r>
                    <w:rPr>
                      <w:rFonts w:hint="eastAsia"/>
                      <w:b/>
                      <w:bCs/>
                      <w:sz w:val="21"/>
                      <w:szCs w:val="21"/>
                    </w:rPr>
                    <w:t>386</w:t>
                  </w:r>
                </w:p>
              </w:tc>
              <w:tc>
                <w:tcPr>
                  <w:tcW w:w="5318" w:type="dxa"/>
                  <w:tcBorders>
                    <w:tl2br w:val="nil"/>
                    <w:tr2bl w:val="nil"/>
                  </w:tcBorders>
                  <w:vAlign w:val="center"/>
                </w:tcPr>
                <w:p>
                  <w:pPr>
                    <w:spacing w:line="240" w:lineRule="auto"/>
                    <w:ind w:firstLine="0" w:firstLineChars="0"/>
                    <w:jc w:val="center"/>
                    <w:rPr>
                      <w:rFonts w:hint="eastAsia"/>
                      <w:b/>
                      <w:bCs/>
                      <w:sz w:val="21"/>
                      <w:szCs w:val="21"/>
                    </w:rPr>
                  </w:pPr>
                  <w:r>
                    <w:rPr>
                      <w:rFonts w:hint="eastAsia"/>
                      <w:b/>
                      <w:bCs/>
                      <w:sz w:val="21"/>
                      <w:szCs w:val="21"/>
                    </w:rPr>
                    <w:t>0.00658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4075" w:type="dxa"/>
                  <w:tcBorders>
                    <w:tl2br w:val="nil"/>
                    <w:tr2bl w:val="nil"/>
                  </w:tcBorders>
                  <w:vAlign w:val="center"/>
                </w:tcPr>
                <w:p>
                  <w:pPr>
                    <w:spacing w:line="240" w:lineRule="auto"/>
                    <w:ind w:firstLine="0" w:firstLineChars="0"/>
                    <w:jc w:val="center"/>
                    <w:rPr>
                      <w:rFonts w:hint="eastAsia"/>
                      <w:sz w:val="21"/>
                      <w:szCs w:val="21"/>
                    </w:rPr>
                  </w:pPr>
                  <w:r>
                    <w:rPr>
                      <w:rFonts w:hint="eastAsia"/>
                      <w:sz w:val="21"/>
                      <w:szCs w:val="21"/>
                    </w:rPr>
                    <w:t>400</w:t>
                  </w:r>
                </w:p>
              </w:tc>
              <w:tc>
                <w:tcPr>
                  <w:tcW w:w="5318" w:type="dxa"/>
                  <w:tcBorders>
                    <w:tl2br w:val="nil"/>
                    <w:tr2bl w:val="nil"/>
                  </w:tcBorders>
                  <w:vAlign w:val="center"/>
                </w:tcPr>
                <w:p>
                  <w:pPr>
                    <w:spacing w:line="240" w:lineRule="auto"/>
                    <w:ind w:firstLine="0" w:firstLineChars="0"/>
                    <w:jc w:val="center"/>
                    <w:rPr>
                      <w:rFonts w:hint="eastAsia"/>
                      <w:sz w:val="21"/>
                      <w:szCs w:val="21"/>
                    </w:rPr>
                  </w:pPr>
                  <w:r>
                    <w:rPr>
                      <w:rFonts w:hint="eastAsia"/>
                      <w:sz w:val="21"/>
                      <w:szCs w:val="21"/>
                    </w:rPr>
                    <w:t>0.006567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4075" w:type="dxa"/>
                  <w:tcBorders>
                    <w:tl2br w:val="nil"/>
                    <w:tr2bl w:val="nil"/>
                  </w:tcBorders>
                  <w:vAlign w:val="center"/>
                </w:tcPr>
                <w:p>
                  <w:pPr>
                    <w:spacing w:line="240" w:lineRule="auto"/>
                    <w:ind w:firstLine="0" w:firstLineChars="0"/>
                    <w:jc w:val="center"/>
                    <w:rPr>
                      <w:rFonts w:hint="eastAsia"/>
                      <w:sz w:val="21"/>
                      <w:szCs w:val="21"/>
                    </w:rPr>
                  </w:pPr>
                  <w:r>
                    <w:rPr>
                      <w:rFonts w:hint="eastAsia"/>
                      <w:sz w:val="21"/>
                      <w:szCs w:val="21"/>
                    </w:rPr>
                    <w:t>500</w:t>
                  </w:r>
                </w:p>
              </w:tc>
              <w:tc>
                <w:tcPr>
                  <w:tcW w:w="5318" w:type="dxa"/>
                  <w:tcBorders>
                    <w:tl2br w:val="nil"/>
                    <w:tr2bl w:val="nil"/>
                  </w:tcBorders>
                  <w:vAlign w:val="center"/>
                </w:tcPr>
                <w:p>
                  <w:pPr>
                    <w:spacing w:line="240" w:lineRule="auto"/>
                    <w:ind w:firstLine="0" w:firstLineChars="0"/>
                    <w:jc w:val="center"/>
                    <w:rPr>
                      <w:rFonts w:hint="eastAsia"/>
                      <w:sz w:val="21"/>
                      <w:szCs w:val="21"/>
                    </w:rPr>
                  </w:pPr>
                  <w:r>
                    <w:rPr>
                      <w:rFonts w:hint="eastAsia"/>
                      <w:sz w:val="21"/>
                      <w:szCs w:val="21"/>
                    </w:rPr>
                    <w:t>0.005984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4075" w:type="dxa"/>
                  <w:tcBorders>
                    <w:tl2br w:val="nil"/>
                    <w:tr2bl w:val="nil"/>
                  </w:tcBorders>
                  <w:vAlign w:val="center"/>
                </w:tcPr>
                <w:p>
                  <w:pPr>
                    <w:spacing w:line="240" w:lineRule="auto"/>
                    <w:ind w:firstLine="0" w:firstLineChars="0"/>
                    <w:jc w:val="center"/>
                    <w:rPr>
                      <w:rFonts w:hint="eastAsia"/>
                      <w:sz w:val="21"/>
                      <w:szCs w:val="21"/>
                    </w:rPr>
                  </w:pPr>
                  <w:r>
                    <w:rPr>
                      <w:rFonts w:hint="eastAsia"/>
                      <w:sz w:val="21"/>
                      <w:szCs w:val="21"/>
                    </w:rPr>
                    <w:t>600</w:t>
                  </w:r>
                </w:p>
              </w:tc>
              <w:tc>
                <w:tcPr>
                  <w:tcW w:w="5318" w:type="dxa"/>
                  <w:tcBorders>
                    <w:tl2br w:val="nil"/>
                    <w:tr2bl w:val="nil"/>
                  </w:tcBorders>
                  <w:vAlign w:val="center"/>
                </w:tcPr>
                <w:p>
                  <w:pPr>
                    <w:spacing w:line="240" w:lineRule="auto"/>
                    <w:ind w:firstLine="0" w:firstLineChars="0"/>
                    <w:jc w:val="center"/>
                    <w:rPr>
                      <w:rFonts w:hint="eastAsia"/>
                      <w:sz w:val="21"/>
                      <w:szCs w:val="21"/>
                    </w:rPr>
                  </w:pPr>
                  <w:r>
                    <w:rPr>
                      <w:rFonts w:hint="eastAsia"/>
                      <w:sz w:val="21"/>
                      <w:szCs w:val="21"/>
                    </w:rPr>
                    <w:t>0.005589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4075" w:type="dxa"/>
                  <w:tcBorders>
                    <w:tl2br w:val="nil"/>
                    <w:tr2bl w:val="nil"/>
                  </w:tcBorders>
                  <w:vAlign w:val="center"/>
                </w:tcPr>
                <w:p>
                  <w:pPr>
                    <w:spacing w:line="240" w:lineRule="auto"/>
                    <w:ind w:firstLine="0" w:firstLineChars="0"/>
                    <w:jc w:val="center"/>
                    <w:rPr>
                      <w:rFonts w:hint="eastAsia"/>
                      <w:sz w:val="21"/>
                      <w:szCs w:val="21"/>
                    </w:rPr>
                  </w:pPr>
                  <w:r>
                    <w:rPr>
                      <w:rFonts w:hint="eastAsia"/>
                      <w:sz w:val="21"/>
                      <w:szCs w:val="21"/>
                    </w:rPr>
                    <w:t>700</w:t>
                  </w:r>
                </w:p>
              </w:tc>
              <w:tc>
                <w:tcPr>
                  <w:tcW w:w="5318" w:type="dxa"/>
                  <w:tcBorders>
                    <w:tl2br w:val="nil"/>
                    <w:tr2bl w:val="nil"/>
                  </w:tcBorders>
                  <w:vAlign w:val="center"/>
                </w:tcPr>
                <w:p>
                  <w:pPr>
                    <w:spacing w:line="240" w:lineRule="auto"/>
                    <w:ind w:firstLine="0" w:firstLineChars="0"/>
                    <w:jc w:val="center"/>
                    <w:rPr>
                      <w:rFonts w:hint="eastAsia"/>
                      <w:sz w:val="21"/>
                      <w:szCs w:val="21"/>
                    </w:rPr>
                  </w:pPr>
                  <w:r>
                    <w:rPr>
                      <w:rFonts w:hint="eastAsia"/>
                      <w:sz w:val="21"/>
                      <w:szCs w:val="21"/>
                    </w:rPr>
                    <w:t>0.005735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4075" w:type="dxa"/>
                  <w:tcBorders>
                    <w:tl2br w:val="nil"/>
                    <w:tr2bl w:val="nil"/>
                  </w:tcBorders>
                  <w:vAlign w:val="center"/>
                </w:tcPr>
                <w:p>
                  <w:pPr>
                    <w:spacing w:line="240" w:lineRule="auto"/>
                    <w:ind w:firstLine="0" w:firstLineChars="0"/>
                    <w:jc w:val="center"/>
                    <w:rPr>
                      <w:rFonts w:hint="eastAsia"/>
                      <w:sz w:val="21"/>
                      <w:szCs w:val="21"/>
                    </w:rPr>
                  </w:pPr>
                  <w:r>
                    <w:rPr>
                      <w:rFonts w:hint="eastAsia"/>
                      <w:sz w:val="21"/>
                      <w:szCs w:val="21"/>
                    </w:rPr>
                    <w:t>800</w:t>
                  </w:r>
                </w:p>
              </w:tc>
              <w:tc>
                <w:tcPr>
                  <w:tcW w:w="5318" w:type="dxa"/>
                  <w:tcBorders>
                    <w:tl2br w:val="nil"/>
                    <w:tr2bl w:val="nil"/>
                  </w:tcBorders>
                  <w:vAlign w:val="center"/>
                </w:tcPr>
                <w:p>
                  <w:pPr>
                    <w:spacing w:line="240" w:lineRule="auto"/>
                    <w:ind w:firstLine="0" w:firstLineChars="0"/>
                    <w:jc w:val="center"/>
                    <w:rPr>
                      <w:rFonts w:hint="eastAsia"/>
                      <w:sz w:val="21"/>
                      <w:szCs w:val="21"/>
                    </w:rPr>
                  </w:pPr>
                  <w:r>
                    <w:rPr>
                      <w:rFonts w:hint="eastAsia"/>
                      <w:sz w:val="21"/>
                      <w:szCs w:val="21"/>
                    </w:rPr>
                    <w:t>0.005568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4075" w:type="dxa"/>
                  <w:tcBorders>
                    <w:tl2br w:val="nil"/>
                    <w:tr2bl w:val="nil"/>
                  </w:tcBorders>
                  <w:vAlign w:val="center"/>
                </w:tcPr>
                <w:p>
                  <w:pPr>
                    <w:spacing w:line="240" w:lineRule="auto"/>
                    <w:ind w:firstLine="0" w:firstLineChars="0"/>
                    <w:jc w:val="center"/>
                    <w:rPr>
                      <w:rFonts w:hint="eastAsia"/>
                      <w:sz w:val="21"/>
                      <w:szCs w:val="21"/>
                    </w:rPr>
                  </w:pPr>
                  <w:r>
                    <w:rPr>
                      <w:rFonts w:hint="eastAsia"/>
                      <w:sz w:val="21"/>
                      <w:szCs w:val="21"/>
                    </w:rPr>
                    <w:t>900</w:t>
                  </w:r>
                </w:p>
              </w:tc>
              <w:tc>
                <w:tcPr>
                  <w:tcW w:w="5318" w:type="dxa"/>
                  <w:tcBorders>
                    <w:tl2br w:val="nil"/>
                    <w:tr2bl w:val="nil"/>
                  </w:tcBorders>
                  <w:vAlign w:val="center"/>
                </w:tcPr>
                <w:p>
                  <w:pPr>
                    <w:spacing w:line="240" w:lineRule="auto"/>
                    <w:ind w:firstLine="0" w:firstLineChars="0"/>
                    <w:jc w:val="center"/>
                    <w:rPr>
                      <w:rFonts w:hint="eastAsia"/>
                      <w:sz w:val="21"/>
                      <w:szCs w:val="21"/>
                    </w:rPr>
                  </w:pPr>
                  <w:r>
                    <w:rPr>
                      <w:rFonts w:hint="eastAsia"/>
                      <w:sz w:val="21"/>
                      <w:szCs w:val="21"/>
                    </w:rPr>
                    <w:t>0.005251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4075" w:type="dxa"/>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rPr>
                    <w:t>1000</w:t>
                  </w:r>
                </w:p>
              </w:tc>
              <w:tc>
                <w:tcPr>
                  <w:tcW w:w="5318" w:type="dxa"/>
                  <w:tcBorders>
                    <w:tl2br w:val="nil"/>
                    <w:tr2bl w:val="nil"/>
                  </w:tcBorders>
                  <w:vAlign w:val="center"/>
                </w:tcPr>
                <w:p>
                  <w:pPr>
                    <w:spacing w:line="240" w:lineRule="auto"/>
                    <w:ind w:firstLine="0" w:firstLineChars="0"/>
                    <w:jc w:val="center"/>
                    <w:rPr>
                      <w:rFonts w:hint="eastAsia"/>
                      <w:sz w:val="21"/>
                      <w:szCs w:val="21"/>
                    </w:rPr>
                  </w:pPr>
                  <w:r>
                    <w:rPr>
                      <w:rFonts w:hint="eastAsia"/>
                      <w:sz w:val="21"/>
                      <w:szCs w:val="21"/>
                    </w:rPr>
                    <w:t>0.00488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4075" w:type="dxa"/>
                  <w:tcBorders>
                    <w:tl2br w:val="nil"/>
                    <w:tr2bl w:val="nil"/>
                  </w:tcBorders>
                  <w:vAlign w:val="center"/>
                </w:tcPr>
                <w:p>
                  <w:pPr>
                    <w:spacing w:line="240" w:lineRule="auto"/>
                    <w:ind w:firstLine="0" w:firstLineChars="0"/>
                    <w:jc w:val="center"/>
                    <w:rPr>
                      <w:sz w:val="21"/>
                      <w:szCs w:val="21"/>
                    </w:rPr>
                  </w:pPr>
                  <w:r>
                    <w:rPr>
                      <w:sz w:val="21"/>
                      <w:szCs w:val="21"/>
                    </w:rPr>
                    <w:t>下风向最大浓度</w:t>
                  </w:r>
                </w:p>
              </w:tc>
              <w:tc>
                <w:tcPr>
                  <w:tcW w:w="5318" w:type="dxa"/>
                  <w:tcBorders>
                    <w:tl2br w:val="nil"/>
                    <w:tr2bl w:val="nil"/>
                  </w:tcBorders>
                  <w:vAlign w:val="center"/>
                </w:tcPr>
                <w:p>
                  <w:pPr>
                    <w:spacing w:line="240" w:lineRule="auto"/>
                    <w:ind w:firstLine="0" w:firstLineChars="0"/>
                    <w:jc w:val="center"/>
                    <w:rPr>
                      <w:rFonts w:hint="eastAsia" w:eastAsia="宋体"/>
                      <w:sz w:val="21"/>
                      <w:szCs w:val="21"/>
                      <w:lang w:val="en-US" w:eastAsia="zh-CN"/>
                    </w:rPr>
                  </w:pPr>
                  <w:r>
                    <w:rPr>
                      <w:sz w:val="21"/>
                      <w:szCs w:val="21"/>
                    </w:rPr>
                    <w:t>0.1</w:t>
                  </w:r>
                  <w:r>
                    <w:rPr>
                      <w:rFonts w:hint="eastAsia"/>
                      <w:sz w:val="21"/>
                      <w:szCs w:val="21"/>
                      <w:lang w:val="en-US" w:eastAsia="zh-CN"/>
                    </w:rPr>
                    <w:t>652</w:t>
                  </w:r>
                </w:p>
              </w:tc>
            </w:tr>
          </w:tbl>
          <w:p>
            <w:pPr>
              <w:keepNext w:val="0"/>
              <w:keepLines w:val="0"/>
              <w:pageBreakBefore w:val="0"/>
              <w:widowControl w:val="0"/>
              <w:kinsoku/>
              <w:wordWrap/>
              <w:overflowPunct/>
              <w:topLinePunct w:val="0"/>
              <w:autoSpaceDE/>
              <w:autoSpaceDN/>
              <w:bidi w:val="0"/>
              <w:adjustRightInd/>
              <w:spacing w:line="520" w:lineRule="exact"/>
              <w:ind w:firstLine="480"/>
              <w:textAlignment w:val="auto"/>
              <w:outlineLvl w:val="9"/>
              <w:rPr>
                <w:color w:val="000000"/>
                <w:sz w:val="24"/>
                <w:szCs w:val="32"/>
              </w:rPr>
            </w:pPr>
            <w:r>
              <w:rPr>
                <w:rFonts w:hint="eastAsia" w:hAnsi="宋体"/>
                <w:sz w:val="24"/>
                <w:szCs w:val="32"/>
              </w:rPr>
              <w:t>从</w:t>
            </w:r>
            <w:r>
              <w:rPr>
                <w:rFonts w:hint="eastAsia" w:hAnsi="宋体"/>
                <w:sz w:val="24"/>
                <w:szCs w:val="32"/>
                <w:lang w:eastAsia="zh-CN"/>
              </w:rPr>
              <w:t>上</w:t>
            </w:r>
            <w:r>
              <w:rPr>
                <w:rFonts w:hint="eastAsia" w:hAnsi="宋体"/>
                <w:sz w:val="24"/>
                <w:szCs w:val="32"/>
              </w:rPr>
              <w:t>表预测结果可以看出，项目厂界</w:t>
            </w:r>
            <w:r>
              <w:rPr>
                <w:rFonts w:hint="eastAsia"/>
                <w:sz w:val="24"/>
                <w:szCs w:val="32"/>
              </w:rPr>
              <w:t>无组织粉尘</w:t>
            </w:r>
            <w:r>
              <w:rPr>
                <w:rFonts w:hint="eastAsia" w:hAnsi="宋体"/>
                <w:sz w:val="24"/>
                <w:szCs w:val="32"/>
              </w:rPr>
              <w:t>地面浓度约为</w:t>
            </w:r>
            <w:r>
              <w:rPr>
                <w:sz w:val="24"/>
                <w:szCs w:val="32"/>
              </w:rPr>
              <w:t>0.</w:t>
            </w:r>
            <w:r>
              <w:rPr>
                <w:rFonts w:hint="eastAsia"/>
                <w:sz w:val="24"/>
                <w:szCs w:val="32"/>
                <w:lang w:val="en-US" w:eastAsia="zh-CN"/>
              </w:rPr>
              <w:t>00658</w:t>
            </w:r>
            <w:r>
              <w:rPr>
                <w:rFonts w:hAnsi="宋体"/>
                <w:sz w:val="24"/>
                <w:szCs w:val="32"/>
              </w:rPr>
              <w:t>mg/m</w:t>
            </w:r>
            <w:r>
              <w:rPr>
                <w:rFonts w:hAnsi="宋体"/>
                <w:sz w:val="24"/>
                <w:szCs w:val="32"/>
                <w:vertAlign w:val="superscript"/>
              </w:rPr>
              <w:t>3</w:t>
            </w:r>
            <w:r>
              <w:rPr>
                <w:rFonts w:hint="eastAsia" w:hAnsi="宋体"/>
                <w:sz w:val="24"/>
                <w:szCs w:val="32"/>
              </w:rPr>
              <w:t>，贡献值很小，满足《大气污染物综合排放标准》（GB16297-1996）</w:t>
            </w:r>
            <w:r>
              <w:rPr>
                <w:rFonts w:hint="eastAsia"/>
                <w:sz w:val="24"/>
                <w:szCs w:val="32"/>
              </w:rPr>
              <w:t>中无组织排放小于1.0</w:t>
            </w:r>
            <w:r>
              <w:rPr>
                <w:rFonts w:hAnsi="宋体"/>
                <w:sz w:val="24"/>
                <w:szCs w:val="32"/>
              </w:rPr>
              <w:t xml:space="preserve"> mg/m</w:t>
            </w:r>
            <w:r>
              <w:rPr>
                <w:rFonts w:hAnsi="宋体"/>
                <w:sz w:val="24"/>
                <w:szCs w:val="32"/>
                <w:vertAlign w:val="superscript"/>
              </w:rPr>
              <w:t>3</w:t>
            </w:r>
            <w:r>
              <w:rPr>
                <w:rFonts w:hint="eastAsia"/>
                <w:sz w:val="24"/>
                <w:szCs w:val="32"/>
              </w:rPr>
              <w:t>标准限值</w:t>
            </w:r>
            <w:r>
              <w:rPr>
                <w:rFonts w:hint="eastAsia" w:hAnsi="宋体"/>
                <w:sz w:val="24"/>
                <w:szCs w:val="32"/>
              </w:rPr>
              <w:t>，</w:t>
            </w:r>
            <w:r>
              <w:rPr>
                <w:rFonts w:hint="eastAsia"/>
                <w:color w:val="000000"/>
                <w:sz w:val="24"/>
                <w:szCs w:val="32"/>
              </w:rPr>
              <w:t>对外环境影响不大。</w:t>
            </w:r>
          </w:p>
          <w:p>
            <w:pPr>
              <w:pStyle w:val="5"/>
              <w:keepNext w:val="0"/>
              <w:keepLines w:val="0"/>
              <w:pageBreakBefore w:val="0"/>
              <w:widowControl w:val="0"/>
              <w:kinsoku/>
              <w:wordWrap/>
              <w:overflowPunct/>
              <w:topLinePunct w:val="0"/>
              <w:autoSpaceDE/>
              <w:autoSpaceDN/>
              <w:bidi w:val="0"/>
              <w:adjustRightInd/>
              <w:spacing w:line="520" w:lineRule="exact"/>
              <w:ind w:firstLine="480"/>
              <w:jc w:val="left"/>
              <w:textAlignment w:val="auto"/>
              <w:outlineLvl w:val="9"/>
              <w:rPr>
                <w:rFonts w:hint="eastAsia"/>
                <w:sz w:val="24"/>
              </w:rPr>
            </w:pPr>
            <w:r>
              <w:rPr>
                <w:rFonts w:hint="eastAsia" w:hAnsi="宋体"/>
                <w:b/>
                <w:bCs/>
                <w:sz w:val="24"/>
              </w:rPr>
              <w:t>大气防护距离：</w:t>
            </w:r>
            <w:r>
              <w:rPr>
                <w:sz w:val="24"/>
              </w:rPr>
              <w:t>根据SCREEN3大气环境防护距离计算模式计算结果，项目无组织粉尘在厂界各监控点及评价范围内环境空气敏感点均满足《环境空气质量标准》相关要求，无组织粉尘的最大落地浓度均能够满足相应的标准，</w:t>
            </w:r>
            <w:r>
              <w:rPr>
                <w:rFonts w:hint="eastAsia"/>
                <w:sz w:val="24"/>
              </w:rPr>
              <w:t>大气防护距离计算结果为0，</w:t>
            </w:r>
            <w:r>
              <w:rPr>
                <w:sz w:val="24"/>
              </w:rPr>
              <w:t>因此本项目不设置大气环境防护距离。</w:t>
            </w:r>
          </w:p>
          <w:p>
            <w:pPr>
              <w:ind w:firstLine="441" w:firstLineChars="183"/>
              <w:rPr>
                <w:rFonts w:eastAsia="宋体" w:cs="Times New Roman"/>
                <w:b/>
                <w:kern w:val="0"/>
                <w:szCs w:val="24"/>
              </w:rPr>
            </w:pPr>
            <w:r>
              <w:rPr>
                <w:rFonts w:cs="Times New Roman"/>
                <w:b/>
              </w:rPr>
              <w:t>二、水环境</w:t>
            </w:r>
            <w:r>
              <w:rPr>
                <w:rFonts w:eastAsia="宋体" w:cs="Times New Roman"/>
                <w:b/>
                <w:kern w:val="0"/>
                <w:szCs w:val="24"/>
              </w:rPr>
              <w:t>影响分析</w:t>
            </w:r>
          </w:p>
          <w:p>
            <w:pPr>
              <w:ind w:firstLine="480"/>
              <w:rPr>
                <w:rFonts w:hint="eastAsia" w:cs="Times New Roman"/>
                <w:lang w:eastAsia="zh-CN"/>
              </w:rPr>
            </w:pPr>
            <w:r>
              <w:rPr>
                <w:rFonts w:cs="Times New Roman"/>
              </w:rPr>
              <w:t>项目</w:t>
            </w:r>
            <w:r>
              <w:rPr>
                <w:rFonts w:hint="eastAsia" w:cs="Times New Roman"/>
                <w:lang w:eastAsia="zh-CN"/>
              </w:rPr>
              <w:t>无</w:t>
            </w:r>
            <w:r>
              <w:rPr>
                <w:rFonts w:cs="Times New Roman"/>
              </w:rPr>
              <w:t>新增员工</w:t>
            </w:r>
            <w:r>
              <w:rPr>
                <w:rFonts w:hint="eastAsia" w:cs="Times New Roman"/>
                <w:lang w:eastAsia="zh-CN"/>
              </w:rPr>
              <w:t>，无新增生活用水</w:t>
            </w:r>
            <w:r>
              <w:rPr>
                <w:rFonts w:cs="Times New Roman"/>
              </w:rPr>
              <w:t>。</w:t>
            </w:r>
            <w:r>
              <w:rPr>
                <w:rFonts w:hint="eastAsia" w:cs="Times New Roman"/>
                <w:lang w:eastAsia="zh-CN"/>
              </w:rPr>
              <w:t>生产过程中不产生废水。</w:t>
            </w:r>
          </w:p>
          <w:p>
            <w:pPr>
              <w:ind w:firstLine="439" w:firstLineChars="182"/>
              <w:rPr>
                <w:rFonts w:cs="Times New Roman"/>
                <w:b/>
              </w:rPr>
            </w:pPr>
            <w:r>
              <w:rPr>
                <w:rFonts w:cs="Times New Roman"/>
                <w:b/>
              </w:rPr>
              <w:t>三、噪声环境影响分析</w:t>
            </w:r>
          </w:p>
          <w:p>
            <w:pPr>
              <w:ind w:firstLine="480"/>
            </w:pPr>
            <w:r>
              <w:rPr>
                <w:rFonts w:hint="eastAsia"/>
              </w:rPr>
              <w:t>（1）噪声源强分布</w:t>
            </w:r>
          </w:p>
          <w:p>
            <w:pPr>
              <w:ind w:firstLine="480"/>
              <w:rPr>
                <w:rFonts w:hint="eastAsia"/>
              </w:rPr>
            </w:pPr>
            <w:r>
              <w:rPr>
                <w:rFonts w:eastAsia="宋体" w:cs="Times New Roman"/>
                <w:szCs w:val="24"/>
              </w:rPr>
              <w:t>扩建项目</w:t>
            </w:r>
            <w:r>
              <w:rPr>
                <w:rFonts w:cs="Times New Roman"/>
              </w:rPr>
              <w:t>噪声污染源主要来自于各车间生产设备噪声，主要为</w:t>
            </w:r>
            <w:r>
              <w:rPr>
                <w:rFonts w:hint="eastAsia" w:cs="Times New Roman"/>
                <w:lang w:eastAsia="zh-CN"/>
              </w:rPr>
              <w:t>粉碎机</w:t>
            </w:r>
            <w:r>
              <w:rPr>
                <w:rFonts w:cs="Times New Roman"/>
              </w:rPr>
              <w:t>、</w:t>
            </w:r>
            <w:r>
              <w:rPr>
                <w:rFonts w:hint="eastAsia" w:cs="Times New Roman"/>
                <w:lang w:eastAsia="zh-CN"/>
              </w:rPr>
              <w:t>皮带输送机</w:t>
            </w:r>
            <w:r>
              <w:rPr>
                <w:rFonts w:cs="Times New Roman"/>
              </w:rPr>
              <w:t>、</w:t>
            </w:r>
            <w:r>
              <w:rPr>
                <w:rFonts w:hint="eastAsia" w:cs="Times New Roman"/>
                <w:lang w:eastAsia="zh-CN"/>
              </w:rPr>
              <w:t>提升机</w:t>
            </w:r>
            <w:r>
              <w:rPr>
                <w:rFonts w:cs="Times New Roman"/>
              </w:rPr>
              <w:t>、</w:t>
            </w:r>
            <w:r>
              <w:rPr>
                <w:rFonts w:hint="eastAsia" w:cs="Times New Roman"/>
                <w:lang w:eastAsia="zh-CN"/>
              </w:rPr>
              <w:t>风</w:t>
            </w:r>
            <w:r>
              <w:rPr>
                <w:rFonts w:cs="Times New Roman"/>
              </w:rPr>
              <w:t>机等设备运行产生的噪声，其噪声级约在</w:t>
            </w:r>
            <w:r>
              <w:rPr>
                <w:rFonts w:hint="eastAsia" w:cs="Times New Roman"/>
                <w:lang w:val="en-US" w:eastAsia="zh-CN"/>
              </w:rPr>
              <w:t>75</w:t>
            </w:r>
            <w:r>
              <w:rPr>
                <w:rFonts w:cs="Times New Roman"/>
              </w:rPr>
              <w:t>～</w:t>
            </w:r>
            <w:r>
              <w:rPr>
                <w:rFonts w:hint="eastAsia" w:cs="Times New Roman"/>
                <w:lang w:val="en-US" w:eastAsia="zh-CN"/>
              </w:rPr>
              <w:t>92</w:t>
            </w:r>
            <w:r>
              <w:rPr>
                <w:rFonts w:cs="Times New Roman"/>
              </w:rPr>
              <w:t>dB（A）。</w:t>
            </w:r>
            <w:r>
              <w:rPr>
                <w:rFonts w:hint="eastAsia"/>
              </w:rPr>
              <w:t>项目各设备噪声值见</w:t>
            </w:r>
            <w:r>
              <w:rPr>
                <w:rFonts w:hint="eastAsia"/>
                <w:lang w:eastAsia="zh-CN"/>
              </w:rPr>
              <w:t>下</w:t>
            </w:r>
            <w:r>
              <w:rPr>
                <w:rFonts w:hint="eastAsia"/>
              </w:rPr>
              <w:t>表。</w:t>
            </w:r>
          </w:p>
          <w:p>
            <w:pPr>
              <w:pStyle w:val="153"/>
              <w:adjustRightInd/>
              <w:spacing w:line="240" w:lineRule="auto"/>
              <w:ind w:firstLine="0" w:firstLineChars="0"/>
              <w:jc w:val="center"/>
              <w:rPr>
                <w:b/>
                <w:bCs/>
                <w:kern w:val="2"/>
                <w:sz w:val="21"/>
                <w:szCs w:val="24"/>
              </w:rPr>
            </w:pPr>
            <w:r>
              <w:rPr>
                <w:rFonts w:hint="eastAsia"/>
                <w:b/>
                <w:bCs/>
              </w:rPr>
              <w:t xml:space="preserve">                   </w:t>
            </w:r>
            <w:r>
              <w:rPr>
                <w:rFonts w:hint="eastAsia" w:ascii="Times New Roman" w:hAnsi="Times New Roman" w:eastAsia="黑体" w:cs="Times New Roman"/>
                <w:bCs/>
                <w:color w:val="000000"/>
                <w:kern w:val="2"/>
                <w:sz w:val="24"/>
                <w:szCs w:val="24"/>
                <w:lang w:val="en-US" w:eastAsia="zh-CN" w:bidi="ar-SA"/>
              </w:rPr>
              <w:t>表26  项目设备噪声值                   单位dB（A）</w:t>
            </w:r>
          </w:p>
          <w:tbl>
            <w:tblPr>
              <w:tblStyle w:val="40"/>
              <w:tblW w:w="9423" w:type="dxa"/>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669"/>
              <w:gridCol w:w="1315"/>
              <w:gridCol w:w="1100"/>
              <w:gridCol w:w="888"/>
              <w:gridCol w:w="883"/>
              <w:gridCol w:w="1029"/>
              <w:gridCol w:w="564"/>
              <w:gridCol w:w="566"/>
              <w:gridCol w:w="564"/>
              <w:gridCol w:w="548"/>
              <w:gridCol w:w="1297"/>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669" w:type="dxa"/>
                  <w:vMerge w:val="restart"/>
                  <w:shd w:val="clear" w:color="auto" w:fill="auto"/>
                  <w:vAlign w:val="center"/>
                </w:tcPr>
                <w:p>
                  <w:pPr>
                    <w:spacing w:line="240" w:lineRule="auto"/>
                    <w:ind w:firstLine="0" w:firstLineChars="0"/>
                    <w:jc w:val="center"/>
                    <w:textAlignment w:val="baseline"/>
                    <w:rPr>
                      <w:rFonts w:eastAsiaTheme="minorEastAsia"/>
                      <w:b w:val="0"/>
                      <w:bCs w:val="0"/>
                      <w:sz w:val="21"/>
                      <w:szCs w:val="21"/>
                    </w:rPr>
                  </w:pPr>
                  <w:r>
                    <w:rPr>
                      <w:rFonts w:eastAsiaTheme="minorEastAsia"/>
                      <w:b w:val="0"/>
                      <w:bCs w:val="0"/>
                      <w:sz w:val="21"/>
                      <w:szCs w:val="21"/>
                    </w:rPr>
                    <w:t>序号</w:t>
                  </w:r>
                </w:p>
              </w:tc>
              <w:tc>
                <w:tcPr>
                  <w:tcW w:w="1315" w:type="dxa"/>
                  <w:vMerge w:val="restart"/>
                  <w:shd w:val="clear" w:color="auto" w:fill="auto"/>
                  <w:vAlign w:val="center"/>
                </w:tcPr>
                <w:p>
                  <w:pPr>
                    <w:spacing w:line="240" w:lineRule="auto"/>
                    <w:ind w:firstLine="0" w:firstLineChars="0"/>
                    <w:jc w:val="center"/>
                    <w:textAlignment w:val="baseline"/>
                    <w:rPr>
                      <w:rFonts w:eastAsiaTheme="minorEastAsia"/>
                      <w:b w:val="0"/>
                      <w:bCs w:val="0"/>
                      <w:sz w:val="21"/>
                      <w:szCs w:val="21"/>
                    </w:rPr>
                  </w:pPr>
                  <w:r>
                    <w:rPr>
                      <w:rFonts w:eastAsiaTheme="minorEastAsia"/>
                      <w:b w:val="0"/>
                      <w:bCs w:val="0"/>
                      <w:sz w:val="21"/>
                      <w:szCs w:val="21"/>
                    </w:rPr>
                    <w:t>噪声源</w:t>
                  </w:r>
                </w:p>
              </w:tc>
              <w:tc>
                <w:tcPr>
                  <w:tcW w:w="1100" w:type="dxa"/>
                  <w:vMerge w:val="restart"/>
                  <w:vAlign w:val="center"/>
                </w:tcPr>
                <w:p>
                  <w:pPr>
                    <w:spacing w:line="240" w:lineRule="auto"/>
                    <w:ind w:firstLine="0" w:firstLineChars="0"/>
                    <w:jc w:val="center"/>
                    <w:textAlignment w:val="baseline"/>
                    <w:rPr>
                      <w:rFonts w:eastAsiaTheme="minorEastAsia"/>
                      <w:b w:val="0"/>
                      <w:bCs w:val="0"/>
                      <w:sz w:val="21"/>
                      <w:szCs w:val="21"/>
                    </w:rPr>
                  </w:pPr>
                  <w:r>
                    <w:rPr>
                      <w:rFonts w:eastAsiaTheme="minorEastAsia"/>
                      <w:b w:val="0"/>
                      <w:bCs w:val="0"/>
                      <w:sz w:val="21"/>
                      <w:szCs w:val="21"/>
                      <w:highlight w:val="none"/>
                    </w:rPr>
                    <w:t>声源位置</w:t>
                  </w:r>
                </w:p>
              </w:tc>
              <w:tc>
                <w:tcPr>
                  <w:tcW w:w="1771" w:type="dxa"/>
                  <w:gridSpan w:val="2"/>
                  <w:shd w:val="clear" w:color="auto" w:fill="auto"/>
                  <w:vAlign w:val="center"/>
                </w:tcPr>
                <w:p>
                  <w:pPr>
                    <w:spacing w:line="240" w:lineRule="auto"/>
                    <w:ind w:firstLine="0" w:firstLineChars="0"/>
                    <w:jc w:val="center"/>
                    <w:textAlignment w:val="baseline"/>
                    <w:rPr>
                      <w:rFonts w:eastAsiaTheme="minorEastAsia"/>
                      <w:b w:val="0"/>
                      <w:bCs w:val="0"/>
                      <w:sz w:val="21"/>
                      <w:szCs w:val="21"/>
                    </w:rPr>
                  </w:pPr>
                  <w:r>
                    <w:rPr>
                      <w:rFonts w:eastAsiaTheme="minorEastAsia"/>
                      <w:b w:val="0"/>
                      <w:bCs w:val="0"/>
                      <w:sz w:val="21"/>
                      <w:szCs w:val="21"/>
                    </w:rPr>
                    <w:t>声级dB(A)</w:t>
                  </w:r>
                </w:p>
              </w:tc>
              <w:tc>
                <w:tcPr>
                  <w:tcW w:w="1029" w:type="dxa"/>
                  <w:vMerge w:val="restart"/>
                  <w:shd w:val="clear" w:color="auto" w:fill="auto"/>
                  <w:vAlign w:val="center"/>
                </w:tcPr>
                <w:p>
                  <w:pPr>
                    <w:spacing w:line="240" w:lineRule="auto"/>
                    <w:ind w:firstLine="0" w:firstLineChars="0"/>
                    <w:jc w:val="center"/>
                    <w:textAlignment w:val="baseline"/>
                    <w:rPr>
                      <w:rFonts w:eastAsiaTheme="minorEastAsia"/>
                      <w:b w:val="0"/>
                      <w:bCs w:val="0"/>
                      <w:sz w:val="21"/>
                      <w:szCs w:val="21"/>
                    </w:rPr>
                  </w:pPr>
                  <w:r>
                    <w:rPr>
                      <w:rFonts w:eastAsiaTheme="minorEastAsia"/>
                      <w:b w:val="0"/>
                      <w:bCs w:val="0"/>
                      <w:sz w:val="21"/>
                      <w:szCs w:val="21"/>
                    </w:rPr>
                    <w:t>数量(台)</w:t>
                  </w:r>
                </w:p>
              </w:tc>
              <w:tc>
                <w:tcPr>
                  <w:tcW w:w="3539" w:type="dxa"/>
                  <w:gridSpan w:val="5"/>
                  <w:shd w:val="clear" w:color="auto" w:fill="auto"/>
                  <w:vAlign w:val="center"/>
                </w:tcPr>
                <w:p>
                  <w:pPr>
                    <w:spacing w:line="240" w:lineRule="auto"/>
                    <w:ind w:firstLine="0" w:firstLineChars="0"/>
                    <w:jc w:val="center"/>
                    <w:textAlignment w:val="baseline"/>
                    <w:rPr>
                      <w:rFonts w:eastAsiaTheme="minorEastAsia"/>
                      <w:b w:val="0"/>
                      <w:bCs w:val="0"/>
                      <w:sz w:val="21"/>
                      <w:szCs w:val="21"/>
                    </w:rPr>
                  </w:pPr>
                  <w:r>
                    <w:rPr>
                      <w:rFonts w:eastAsiaTheme="minorEastAsia"/>
                      <w:b w:val="0"/>
                      <w:bCs w:val="0"/>
                      <w:sz w:val="21"/>
                      <w:szCs w:val="21"/>
                    </w:rPr>
                    <w:t>距厂界距离（m）</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669" w:type="dxa"/>
                  <w:vMerge w:val="continue"/>
                  <w:shd w:val="clear" w:color="auto" w:fill="auto"/>
                  <w:vAlign w:val="center"/>
                </w:tcPr>
                <w:p>
                  <w:pPr>
                    <w:spacing w:line="240" w:lineRule="auto"/>
                    <w:ind w:firstLine="0" w:firstLineChars="0"/>
                    <w:jc w:val="center"/>
                    <w:textAlignment w:val="baseline"/>
                    <w:rPr>
                      <w:rFonts w:eastAsiaTheme="minorEastAsia"/>
                      <w:b w:val="0"/>
                      <w:bCs w:val="0"/>
                      <w:sz w:val="21"/>
                      <w:szCs w:val="21"/>
                    </w:rPr>
                  </w:pPr>
                </w:p>
              </w:tc>
              <w:tc>
                <w:tcPr>
                  <w:tcW w:w="1315" w:type="dxa"/>
                  <w:vMerge w:val="continue"/>
                  <w:shd w:val="clear" w:color="auto" w:fill="auto"/>
                  <w:vAlign w:val="center"/>
                </w:tcPr>
                <w:p>
                  <w:pPr>
                    <w:spacing w:line="240" w:lineRule="auto"/>
                    <w:ind w:firstLine="0" w:firstLineChars="0"/>
                    <w:jc w:val="center"/>
                    <w:textAlignment w:val="baseline"/>
                    <w:rPr>
                      <w:rFonts w:eastAsiaTheme="minorEastAsia"/>
                      <w:b w:val="0"/>
                      <w:bCs w:val="0"/>
                      <w:sz w:val="21"/>
                      <w:szCs w:val="21"/>
                    </w:rPr>
                  </w:pPr>
                </w:p>
              </w:tc>
              <w:tc>
                <w:tcPr>
                  <w:tcW w:w="1100" w:type="dxa"/>
                  <w:vMerge w:val="continue"/>
                  <w:vAlign w:val="center"/>
                </w:tcPr>
                <w:p>
                  <w:pPr>
                    <w:spacing w:line="240" w:lineRule="auto"/>
                    <w:ind w:firstLine="0" w:firstLineChars="0"/>
                    <w:jc w:val="center"/>
                    <w:textAlignment w:val="baseline"/>
                    <w:rPr>
                      <w:rFonts w:eastAsiaTheme="minorEastAsia"/>
                      <w:b w:val="0"/>
                      <w:bCs w:val="0"/>
                      <w:sz w:val="21"/>
                      <w:szCs w:val="21"/>
                    </w:rPr>
                  </w:pPr>
                </w:p>
              </w:tc>
              <w:tc>
                <w:tcPr>
                  <w:tcW w:w="888" w:type="dxa"/>
                  <w:shd w:val="clear" w:color="auto" w:fill="auto"/>
                  <w:vAlign w:val="center"/>
                </w:tcPr>
                <w:p>
                  <w:pPr>
                    <w:spacing w:line="240" w:lineRule="auto"/>
                    <w:ind w:firstLine="0" w:firstLineChars="0"/>
                    <w:jc w:val="center"/>
                    <w:textAlignment w:val="baseline"/>
                    <w:rPr>
                      <w:rFonts w:eastAsiaTheme="minorEastAsia"/>
                      <w:b w:val="0"/>
                      <w:bCs w:val="0"/>
                      <w:sz w:val="21"/>
                      <w:szCs w:val="21"/>
                    </w:rPr>
                  </w:pPr>
                  <w:r>
                    <w:rPr>
                      <w:rFonts w:eastAsiaTheme="minorEastAsia"/>
                      <w:b w:val="0"/>
                      <w:bCs w:val="0"/>
                      <w:sz w:val="21"/>
                      <w:szCs w:val="21"/>
                    </w:rPr>
                    <w:t>治理前</w:t>
                  </w:r>
                </w:p>
              </w:tc>
              <w:tc>
                <w:tcPr>
                  <w:tcW w:w="883" w:type="dxa"/>
                  <w:shd w:val="clear" w:color="auto" w:fill="auto"/>
                  <w:vAlign w:val="center"/>
                </w:tcPr>
                <w:p>
                  <w:pPr>
                    <w:spacing w:line="240" w:lineRule="auto"/>
                    <w:ind w:firstLine="0" w:firstLineChars="0"/>
                    <w:jc w:val="center"/>
                    <w:textAlignment w:val="baseline"/>
                    <w:rPr>
                      <w:rFonts w:eastAsiaTheme="minorEastAsia"/>
                      <w:b w:val="0"/>
                      <w:bCs w:val="0"/>
                      <w:sz w:val="21"/>
                      <w:szCs w:val="21"/>
                    </w:rPr>
                  </w:pPr>
                  <w:r>
                    <w:rPr>
                      <w:rFonts w:eastAsiaTheme="minorEastAsia"/>
                      <w:b w:val="0"/>
                      <w:bCs w:val="0"/>
                      <w:sz w:val="21"/>
                      <w:szCs w:val="21"/>
                    </w:rPr>
                    <w:t>治理后</w:t>
                  </w:r>
                </w:p>
              </w:tc>
              <w:tc>
                <w:tcPr>
                  <w:tcW w:w="1029" w:type="dxa"/>
                  <w:vMerge w:val="continue"/>
                  <w:shd w:val="clear" w:color="auto" w:fill="auto"/>
                  <w:vAlign w:val="center"/>
                </w:tcPr>
                <w:p>
                  <w:pPr>
                    <w:spacing w:line="240" w:lineRule="auto"/>
                    <w:ind w:firstLine="0" w:firstLineChars="0"/>
                    <w:jc w:val="center"/>
                    <w:textAlignment w:val="baseline"/>
                    <w:rPr>
                      <w:rFonts w:eastAsiaTheme="minorEastAsia"/>
                      <w:b w:val="0"/>
                      <w:bCs w:val="0"/>
                      <w:sz w:val="21"/>
                      <w:szCs w:val="21"/>
                    </w:rPr>
                  </w:pPr>
                </w:p>
              </w:tc>
              <w:tc>
                <w:tcPr>
                  <w:tcW w:w="564" w:type="dxa"/>
                  <w:shd w:val="clear" w:color="auto" w:fill="auto"/>
                  <w:vAlign w:val="center"/>
                </w:tcPr>
                <w:p>
                  <w:pPr>
                    <w:spacing w:line="240" w:lineRule="auto"/>
                    <w:ind w:firstLine="0" w:firstLineChars="0"/>
                    <w:jc w:val="center"/>
                    <w:textAlignment w:val="baseline"/>
                    <w:rPr>
                      <w:rFonts w:eastAsiaTheme="minorEastAsia"/>
                      <w:b w:val="0"/>
                      <w:bCs w:val="0"/>
                      <w:sz w:val="21"/>
                      <w:szCs w:val="21"/>
                    </w:rPr>
                  </w:pPr>
                  <w:r>
                    <w:rPr>
                      <w:rFonts w:eastAsiaTheme="minorEastAsia"/>
                      <w:b w:val="0"/>
                      <w:bCs w:val="0"/>
                      <w:sz w:val="21"/>
                      <w:szCs w:val="21"/>
                    </w:rPr>
                    <w:t>东</w:t>
                  </w:r>
                </w:p>
              </w:tc>
              <w:tc>
                <w:tcPr>
                  <w:tcW w:w="566" w:type="dxa"/>
                  <w:shd w:val="clear" w:color="auto" w:fill="auto"/>
                  <w:vAlign w:val="center"/>
                </w:tcPr>
                <w:p>
                  <w:pPr>
                    <w:spacing w:line="240" w:lineRule="auto"/>
                    <w:ind w:firstLine="0" w:firstLineChars="0"/>
                    <w:jc w:val="center"/>
                    <w:textAlignment w:val="baseline"/>
                    <w:rPr>
                      <w:rFonts w:eastAsiaTheme="minorEastAsia"/>
                      <w:b w:val="0"/>
                      <w:bCs w:val="0"/>
                      <w:sz w:val="21"/>
                      <w:szCs w:val="21"/>
                    </w:rPr>
                  </w:pPr>
                  <w:r>
                    <w:rPr>
                      <w:rFonts w:eastAsiaTheme="minorEastAsia"/>
                      <w:b w:val="0"/>
                      <w:bCs w:val="0"/>
                      <w:sz w:val="21"/>
                      <w:szCs w:val="21"/>
                    </w:rPr>
                    <w:t>南</w:t>
                  </w:r>
                </w:p>
              </w:tc>
              <w:tc>
                <w:tcPr>
                  <w:tcW w:w="564" w:type="dxa"/>
                  <w:shd w:val="clear" w:color="auto" w:fill="auto"/>
                  <w:vAlign w:val="center"/>
                </w:tcPr>
                <w:p>
                  <w:pPr>
                    <w:spacing w:line="240" w:lineRule="auto"/>
                    <w:ind w:firstLine="0" w:firstLineChars="0"/>
                    <w:jc w:val="center"/>
                    <w:textAlignment w:val="baseline"/>
                    <w:rPr>
                      <w:rFonts w:eastAsiaTheme="minorEastAsia"/>
                      <w:b w:val="0"/>
                      <w:bCs w:val="0"/>
                      <w:sz w:val="21"/>
                      <w:szCs w:val="21"/>
                    </w:rPr>
                  </w:pPr>
                  <w:r>
                    <w:rPr>
                      <w:rFonts w:eastAsiaTheme="minorEastAsia"/>
                      <w:b w:val="0"/>
                      <w:bCs w:val="0"/>
                      <w:sz w:val="21"/>
                      <w:szCs w:val="21"/>
                    </w:rPr>
                    <w:t>西</w:t>
                  </w:r>
                </w:p>
              </w:tc>
              <w:tc>
                <w:tcPr>
                  <w:tcW w:w="548" w:type="dxa"/>
                  <w:shd w:val="clear" w:color="auto" w:fill="auto"/>
                  <w:vAlign w:val="center"/>
                </w:tcPr>
                <w:p>
                  <w:pPr>
                    <w:spacing w:line="240" w:lineRule="auto"/>
                    <w:ind w:firstLine="0" w:firstLineChars="0"/>
                    <w:jc w:val="center"/>
                    <w:textAlignment w:val="baseline"/>
                    <w:rPr>
                      <w:rFonts w:eastAsiaTheme="minorEastAsia"/>
                      <w:b w:val="0"/>
                      <w:bCs w:val="0"/>
                      <w:sz w:val="21"/>
                      <w:szCs w:val="21"/>
                    </w:rPr>
                  </w:pPr>
                  <w:r>
                    <w:rPr>
                      <w:rFonts w:eastAsiaTheme="minorEastAsia"/>
                      <w:b w:val="0"/>
                      <w:bCs w:val="0"/>
                      <w:sz w:val="21"/>
                      <w:szCs w:val="21"/>
                    </w:rPr>
                    <w:t>北</w:t>
                  </w:r>
                </w:p>
              </w:tc>
              <w:tc>
                <w:tcPr>
                  <w:tcW w:w="1297" w:type="dxa"/>
                  <w:shd w:val="clear" w:color="auto" w:fill="auto"/>
                  <w:vAlign w:val="center"/>
                </w:tcPr>
                <w:p>
                  <w:pPr>
                    <w:spacing w:line="240" w:lineRule="auto"/>
                    <w:ind w:firstLine="0" w:firstLineChars="0"/>
                    <w:jc w:val="center"/>
                    <w:textAlignment w:val="baseline"/>
                    <w:rPr>
                      <w:rFonts w:hint="eastAsia" w:eastAsiaTheme="minorEastAsia"/>
                      <w:b w:val="0"/>
                      <w:bCs w:val="0"/>
                      <w:sz w:val="21"/>
                      <w:szCs w:val="21"/>
                      <w:lang w:eastAsia="zh-CN"/>
                    </w:rPr>
                  </w:pPr>
                  <w:r>
                    <w:rPr>
                      <w:rFonts w:hint="eastAsia"/>
                      <w:b w:val="0"/>
                      <w:bCs w:val="0"/>
                      <w:sz w:val="21"/>
                      <w:szCs w:val="21"/>
                      <w:lang w:eastAsia="zh-CN"/>
                    </w:rPr>
                    <w:t>永乐北三组</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669" w:type="dxa"/>
                  <w:shd w:val="clear" w:color="auto" w:fill="auto"/>
                  <w:vAlign w:val="center"/>
                </w:tcPr>
                <w:p>
                  <w:pPr>
                    <w:spacing w:line="240" w:lineRule="auto"/>
                    <w:ind w:firstLine="0" w:firstLineChars="0"/>
                    <w:jc w:val="center"/>
                    <w:textAlignment w:val="baseline"/>
                    <w:rPr>
                      <w:rFonts w:eastAsiaTheme="minorEastAsia"/>
                      <w:b w:val="0"/>
                      <w:bCs w:val="0"/>
                      <w:sz w:val="21"/>
                      <w:szCs w:val="21"/>
                    </w:rPr>
                  </w:pPr>
                  <w:r>
                    <w:rPr>
                      <w:rFonts w:eastAsiaTheme="minorEastAsia"/>
                      <w:b w:val="0"/>
                      <w:bCs w:val="0"/>
                      <w:sz w:val="21"/>
                      <w:szCs w:val="21"/>
                    </w:rPr>
                    <w:t>1</w:t>
                  </w:r>
                </w:p>
              </w:tc>
              <w:tc>
                <w:tcPr>
                  <w:tcW w:w="1315" w:type="dxa"/>
                  <w:shd w:val="clear" w:color="auto" w:fill="auto"/>
                  <w:vAlign w:val="center"/>
                </w:tcPr>
                <w:p>
                  <w:pPr>
                    <w:widowControl/>
                    <w:adjustRightInd w:val="0"/>
                    <w:snapToGrid w:val="0"/>
                    <w:spacing w:line="240" w:lineRule="auto"/>
                    <w:ind w:right="-120" w:rightChars="-50" w:firstLine="0" w:firstLineChars="0"/>
                    <w:jc w:val="center"/>
                    <w:rPr>
                      <w:b w:val="0"/>
                      <w:bCs w:val="0"/>
                      <w:sz w:val="21"/>
                      <w:szCs w:val="21"/>
                    </w:rPr>
                  </w:pPr>
                  <w:r>
                    <w:rPr>
                      <w:rFonts w:hint="eastAsia" w:eastAsia="宋体" w:cs="Times New Roman"/>
                      <w:b w:val="0"/>
                      <w:bCs w:val="0"/>
                      <w:kern w:val="0"/>
                      <w:sz w:val="21"/>
                      <w:szCs w:val="21"/>
                      <w:lang w:eastAsia="zh-CN"/>
                    </w:rPr>
                    <w:t>皮带输送机</w:t>
                  </w:r>
                </w:p>
              </w:tc>
              <w:tc>
                <w:tcPr>
                  <w:tcW w:w="1100" w:type="dxa"/>
                  <w:vMerge w:val="restart"/>
                  <w:vAlign w:val="center"/>
                </w:tcPr>
                <w:p>
                  <w:pPr>
                    <w:pStyle w:val="74"/>
                    <w:jc w:val="center"/>
                    <w:rPr>
                      <w:b w:val="0"/>
                      <w:bCs w:val="0"/>
                      <w:sz w:val="21"/>
                      <w:szCs w:val="21"/>
                    </w:rPr>
                  </w:pPr>
                  <w:r>
                    <w:rPr>
                      <w:rFonts w:hint="eastAsia"/>
                      <w:b w:val="0"/>
                      <w:bCs w:val="0"/>
                      <w:sz w:val="21"/>
                      <w:szCs w:val="21"/>
                      <w:lang w:eastAsia="zh-CN"/>
                    </w:rPr>
                    <w:t>生产车间</w:t>
                  </w:r>
                </w:p>
              </w:tc>
              <w:tc>
                <w:tcPr>
                  <w:tcW w:w="888" w:type="dxa"/>
                  <w:shd w:val="clear" w:color="auto" w:fill="auto"/>
                  <w:vAlign w:val="center"/>
                </w:tcPr>
                <w:p>
                  <w:pPr>
                    <w:spacing w:line="240" w:lineRule="auto"/>
                    <w:ind w:firstLine="0" w:firstLineChars="0"/>
                    <w:jc w:val="center"/>
                    <w:textAlignment w:val="baseline"/>
                    <w:rPr>
                      <w:rFonts w:hint="eastAsia"/>
                      <w:b w:val="0"/>
                      <w:bCs w:val="0"/>
                      <w:sz w:val="21"/>
                      <w:szCs w:val="21"/>
                      <w:lang w:val="en-US" w:eastAsia="zh-CN"/>
                    </w:rPr>
                  </w:pPr>
                  <w:r>
                    <w:rPr>
                      <w:rFonts w:hint="eastAsia"/>
                      <w:b w:val="0"/>
                      <w:bCs w:val="0"/>
                      <w:sz w:val="21"/>
                      <w:szCs w:val="21"/>
                      <w:lang w:val="en-US" w:eastAsia="zh-CN"/>
                    </w:rPr>
                    <w:t>75</w:t>
                  </w:r>
                </w:p>
              </w:tc>
              <w:tc>
                <w:tcPr>
                  <w:tcW w:w="883" w:type="dxa"/>
                  <w:shd w:val="clear" w:color="auto" w:fill="auto"/>
                  <w:vAlign w:val="center"/>
                </w:tcPr>
                <w:p>
                  <w:pPr>
                    <w:spacing w:line="240" w:lineRule="auto"/>
                    <w:ind w:firstLine="0" w:firstLineChars="0"/>
                    <w:jc w:val="center"/>
                    <w:textAlignment w:val="baseline"/>
                    <w:rPr>
                      <w:rFonts w:hint="eastAsia"/>
                      <w:b w:val="0"/>
                      <w:bCs w:val="0"/>
                      <w:sz w:val="21"/>
                      <w:szCs w:val="21"/>
                      <w:lang w:val="en-US" w:eastAsia="zh-CN"/>
                    </w:rPr>
                  </w:pPr>
                  <w:r>
                    <w:rPr>
                      <w:rFonts w:hint="eastAsia"/>
                      <w:b w:val="0"/>
                      <w:bCs w:val="0"/>
                      <w:sz w:val="21"/>
                      <w:szCs w:val="21"/>
                      <w:lang w:val="en-US" w:eastAsia="zh-CN"/>
                    </w:rPr>
                    <w:t>55</w:t>
                  </w:r>
                </w:p>
              </w:tc>
              <w:tc>
                <w:tcPr>
                  <w:tcW w:w="1029" w:type="dxa"/>
                  <w:shd w:val="clear" w:color="auto" w:fill="auto"/>
                  <w:vAlign w:val="center"/>
                </w:tcPr>
                <w:p>
                  <w:pPr>
                    <w:spacing w:line="240" w:lineRule="auto"/>
                    <w:ind w:firstLine="0" w:firstLineChars="0"/>
                    <w:jc w:val="center"/>
                    <w:textAlignment w:val="baseline"/>
                    <w:rPr>
                      <w:rFonts w:hint="eastAsia" w:eastAsiaTheme="minorEastAsia"/>
                      <w:b w:val="0"/>
                      <w:bCs w:val="0"/>
                      <w:sz w:val="21"/>
                      <w:szCs w:val="21"/>
                      <w:lang w:eastAsia="zh-CN"/>
                    </w:rPr>
                  </w:pPr>
                  <w:r>
                    <w:rPr>
                      <w:rFonts w:hint="eastAsia" w:eastAsiaTheme="minorEastAsia"/>
                      <w:b w:val="0"/>
                      <w:bCs w:val="0"/>
                      <w:sz w:val="21"/>
                      <w:szCs w:val="21"/>
                      <w:lang w:val="en-US" w:eastAsia="zh-CN"/>
                    </w:rPr>
                    <w:t>1</w:t>
                  </w:r>
                </w:p>
              </w:tc>
              <w:tc>
                <w:tcPr>
                  <w:tcW w:w="564" w:type="dxa"/>
                  <w:shd w:val="clear" w:color="auto" w:fill="auto"/>
                  <w:vAlign w:val="center"/>
                </w:tcPr>
                <w:p>
                  <w:pPr>
                    <w:spacing w:line="240" w:lineRule="auto"/>
                    <w:ind w:firstLine="0" w:firstLineChars="0"/>
                    <w:jc w:val="center"/>
                    <w:textAlignment w:val="baseline"/>
                    <w:rPr>
                      <w:rFonts w:hint="eastAsia" w:eastAsiaTheme="minorEastAsia"/>
                      <w:b w:val="0"/>
                      <w:bCs w:val="0"/>
                      <w:sz w:val="21"/>
                      <w:szCs w:val="21"/>
                      <w:lang w:val="en-US" w:eastAsia="zh-CN"/>
                    </w:rPr>
                  </w:pPr>
                  <w:r>
                    <w:rPr>
                      <w:rFonts w:hint="eastAsia"/>
                      <w:b w:val="0"/>
                      <w:bCs w:val="0"/>
                      <w:sz w:val="21"/>
                      <w:szCs w:val="21"/>
                      <w:lang w:val="en-US" w:eastAsia="zh-CN"/>
                    </w:rPr>
                    <w:t>80</w:t>
                  </w:r>
                </w:p>
              </w:tc>
              <w:tc>
                <w:tcPr>
                  <w:tcW w:w="566" w:type="dxa"/>
                  <w:shd w:val="clear" w:color="auto" w:fill="auto"/>
                  <w:vAlign w:val="center"/>
                </w:tcPr>
                <w:p>
                  <w:pPr>
                    <w:spacing w:line="240" w:lineRule="auto"/>
                    <w:ind w:firstLine="0" w:firstLineChars="0"/>
                    <w:jc w:val="center"/>
                    <w:textAlignment w:val="baseline"/>
                    <w:rPr>
                      <w:rFonts w:hint="eastAsia" w:eastAsiaTheme="minorEastAsia"/>
                      <w:b w:val="0"/>
                      <w:bCs w:val="0"/>
                      <w:sz w:val="21"/>
                      <w:szCs w:val="21"/>
                      <w:lang w:val="en-US" w:eastAsia="zh-CN"/>
                    </w:rPr>
                  </w:pPr>
                  <w:r>
                    <w:rPr>
                      <w:rFonts w:hint="eastAsia" w:eastAsiaTheme="minorEastAsia"/>
                      <w:b w:val="0"/>
                      <w:bCs w:val="0"/>
                      <w:sz w:val="21"/>
                      <w:szCs w:val="21"/>
                    </w:rPr>
                    <w:t>1</w:t>
                  </w:r>
                  <w:r>
                    <w:rPr>
                      <w:rFonts w:hint="eastAsia"/>
                      <w:b w:val="0"/>
                      <w:bCs w:val="0"/>
                      <w:sz w:val="21"/>
                      <w:szCs w:val="21"/>
                      <w:lang w:val="en-US" w:eastAsia="zh-CN"/>
                    </w:rPr>
                    <w:t>44</w:t>
                  </w:r>
                </w:p>
              </w:tc>
              <w:tc>
                <w:tcPr>
                  <w:tcW w:w="564" w:type="dxa"/>
                  <w:shd w:val="clear" w:color="auto" w:fill="auto"/>
                  <w:vAlign w:val="center"/>
                </w:tcPr>
                <w:p>
                  <w:pPr>
                    <w:spacing w:line="240" w:lineRule="auto"/>
                    <w:ind w:firstLine="0" w:firstLineChars="0"/>
                    <w:jc w:val="center"/>
                    <w:textAlignment w:val="baseline"/>
                    <w:rPr>
                      <w:rFonts w:hint="eastAsia" w:eastAsiaTheme="minorEastAsia"/>
                      <w:b w:val="0"/>
                      <w:bCs w:val="0"/>
                      <w:sz w:val="21"/>
                      <w:szCs w:val="21"/>
                      <w:lang w:val="en-US" w:eastAsia="zh-CN"/>
                    </w:rPr>
                  </w:pPr>
                  <w:r>
                    <w:rPr>
                      <w:rFonts w:hint="eastAsia"/>
                      <w:b w:val="0"/>
                      <w:bCs w:val="0"/>
                      <w:sz w:val="21"/>
                      <w:szCs w:val="21"/>
                      <w:lang w:val="en-US" w:eastAsia="zh-CN"/>
                    </w:rPr>
                    <w:t>40</w:t>
                  </w:r>
                </w:p>
              </w:tc>
              <w:tc>
                <w:tcPr>
                  <w:tcW w:w="548" w:type="dxa"/>
                  <w:shd w:val="clear" w:color="auto" w:fill="auto"/>
                  <w:vAlign w:val="center"/>
                </w:tcPr>
                <w:p>
                  <w:pPr>
                    <w:spacing w:line="240" w:lineRule="auto"/>
                    <w:ind w:firstLine="0" w:firstLineChars="0"/>
                    <w:jc w:val="center"/>
                    <w:textAlignment w:val="baseline"/>
                    <w:rPr>
                      <w:rFonts w:hint="eastAsia" w:eastAsiaTheme="minorEastAsia"/>
                      <w:b w:val="0"/>
                      <w:bCs w:val="0"/>
                      <w:sz w:val="21"/>
                      <w:szCs w:val="21"/>
                      <w:lang w:val="en-US" w:eastAsia="zh-CN"/>
                    </w:rPr>
                  </w:pPr>
                  <w:r>
                    <w:rPr>
                      <w:rFonts w:hint="eastAsia" w:eastAsiaTheme="minorEastAsia"/>
                      <w:b w:val="0"/>
                      <w:bCs w:val="0"/>
                      <w:sz w:val="21"/>
                      <w:szCs w:val="21"/>
                    </w:rPr>
                    <w:t>3</w:t>
                  </w:r>
                  <w:r>
                    <w:rPr>
                      <w:rFonts w:hint="eastAsia"/>
                      <w:b w:val="0"/>
                      <w:bCs w:val="0"/>
                      <w:sz w:val="21"/>
                      <w:szCs w:val="21"/>
                      <w:lang w:val="en-US" w:eastAsia="zh-CN"/>
                    </w:rPr>
                    <w:t>0</w:t>
                  </w:r>
                </w:p>
              </w:tc>
              <w:tc>
                <w:tcPr>
                  <w:tcW w:w="1297" w:type="dxa"/>
                  <w:shd w:val="clear" w:color="auto" w:fill="auto"/>
                  <w:vAlign w:val="center"/>
                </w:tcPr>
                <w:p>
                  <w:pPr>
                    <w:spacing w:line="240" w:lineRule="auto"/>
                    <w:ind w:firstLine="0" w:firstLineChars="0"/>
                    <w:jc w:val="center"/>
                    <w:textAlignment w:val="baseline"/>
                    <w:rPr>
                      <w:rFonts w:hint="eastAsia" w:eastAsiaTheme="minorEastAsia"/>
                      <w:b w:val="0"/>
                      <w:bCs w:val="0"/>
                      <w:sz w:val="21"/>
                      <w:szCs w:val="21"/>
                      <w:lang w:val="en-US" w:eastAsia="zh-CN"/>
                    </w:rPr>
                  </w:pPr>
                  <w:r>
                    <w:rPr>
                      <w:rFonts w:hint="eastAsia"/>
                      <w:b w:val="0"/>
                      <w:bCs w:val="0"/>
                      <w:sz w:val="21"/>
                      <w:szCs w:val="21"/>
                      <w:lang w:val="en-US" w:eastAsia="zh-CN"/>
                    </w:rPr>
                    <w:t>162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69" w:type="dxa"/>
                  <w:shd w:val="clear" w:color="auto" w:fill="auto"/>
                  <w:vAlign w:val="center"/>
                </w:tcPr>
                <w:p>
                  <w:pPr>
                    <w:spacing w:line="240" w:lineRule="auto"/>
                    <w:ind w:firstLine="0" w:firstLineChars="0"/>
                    <w:jc w:val="center"/>
                    <w:textAlignment w:val="baseline"/>
                    <w:rPr>
                      <w:rFonts w:eastAsiaTheme="minorEastAsia"/>
                      <w:b w:val="0"/>
                      <w:bCs w:val="0"/>
                      <w:sz w:val="21"/>
                      <w:szCs w:val="21"/>
                    </w:rPr>
                  </w:pPr>
                  <w:r>
                    <w:rPr>
                      <w:rFonts w:eastAsiaTheme="minorEastAsia"/>
                      <w:b w:val="0"/>
                      <w:bCs w:val="0"/>
                      <w:sz w:val="21"/>
                      <w:szCs w:val="21"/>
                    </w:rPr>
                    <w:t>2</w:t>
                  </w:r>
                </w:p>
              </w:tc>
              <w:tc>
                <w:tcPr>
                  <w:tcW w:w="1315" w:type="dxa"/>
                  <w:shd w:val="clear" w:color="auto" w:fill="auto"/>
                  <w:vAlign w:val="center"/>
                </w:tcPr>
                <w:p>
                  <w:pPr>
                    <w:widowControl/>
                    <w:adjustRightInd w:val="0"/>
                    <w:snapToGrid w:val="0"/>
                    <w:spacing w:line="240" w:lineRule="auto"/>
                    <w:ind w:right="-120" w:rightChars="-50" w:firstLine="0" w:firstLineChars="0"/>
                    <w:jc w:val="center"/>
                    <w:rPr>
                      <w:b w:val="0"/>
                      <w:bCs w:val="0"/>
                      <w:sz w:val="21"/>
                      <w:szCs w:val="21"/>
                    </w:rPr>
                  </w:pPr>
                  <w:r>
                    <w:rPr>
                      <w:rFonts w:hint="eastAsia" w:eastAsia="宋体" w:cs="Times New Roman"/>
                      <w:b w:val="0"/>
                      <w:bCs w:val="0"/>
                      <w:kern w:val="0"/>
                      <w:sz w:val="21"/>
                      <w:szCs w:val="21"/>
                      <w:lang w:eastAsia="zh-CN"/>
                    </w:rPr>
                    <w:t>超微粉碎机</w:t>
                  </w:r>
                </w:p>
              </w:tc>
              <w:tc>
                <w:tcPr>
                  <w:tcW w:w="1100" w:type="dxa"/>
                  <w:vMerge w:val="continue"/>
                  <w:vAlign w:val="center"/>
                </w:tcPr>
                <w:p>
                  <w:pPr>
                    <w:spacing w:line="240" w:lineRule="auto"/>
                    <w:ind w:firstLine="0" w:firstLineChars="0"/>
                    <w:jc w:val="center"/>
                    <w:textAlignment w:val="baseline"/>
                    <w:rPr>
                      <w:rFonts w:eastAsiaTheme="minorEastAsia"/>
                      <w:b w:val="0"/>
                      <w:bCs w:val="0"/>
                      <w:sz w:val="21"/>
                      <w:szCs w:val="21"/>
                    </w:rPr>
                  </w:pPr>
                </w:p>
              </w:tc>
              <w:tc>
                <w:tcPr>
                  <w:tcW w:w="888" w:type="dxa"/>
                  <w:shd w:val="clear" w:color="auto" w:fill="auto"/>
                  <w:vAlign w:val="center"/>
                </w:tcPr>
                <w:p>
                  <w:pPr>
                    <w:spacing w:line="240" w:lineRule="auto"/>
                    <w:ind w:firstLine="0" w:firstLineChars="0"/>
                    <w:jc w:val="center"/>
                    <w:textAlignment w:val="baseline"/>
                    <w:rPr>
                      <w:rFonts w:hint="eastAsia"/>
                      <w:b w:val="0"/>
                      <w:bCs w:val="0"/>
                      <w:sz w:val="21"/>
                      <w:szCs w:val="21"/>
                      <w:lang w:val="en-US" w:eastAsia="zh-CN"/>
                    </w:rPr>
                  </w:pPr>
                  <w:r>
                    <w:rPr>
                      <w:rFonts w:hint="eastAsia"/>
                      <w:b w:val="0"/>
                      <w:bCs w:val="0"/>
                      <w:sz w:val="21"/>
                      <w:szCs w:val="21"/>
                      <w:lang w:val="en-US" w:eastAsia="zh-CN"/>
                    </w:rPr>
                    <w:t>92</w:t>
                  </w:r>
                </w:p>
              </w:tc>
              <w:tc>
                <w:tcPr>
                  <w:tcW w:w="883" w:type="dxa"/>
                  <w:shd w:val="clear" w:color="auto" w:fill="auto"/>
                  <w:vAlign w:val="center"/>
                </w:tcPr>
                <w:p>
                  <w:pPr>
                    <w:spacing w:line="240" w:lineRule="auto"/>
                    <w:ind w:firstLine="0" w:firstLineChars="0"/>
                    <w:jc w:val="center"/>
                    <w:textAlignment w:val="baseline"/>
                    <w:rPr>
                      <w:rFonts w:hint="eastAsia"/>
                      <w:b w:val="0"/>
                      <w:bCs w:val="0"/>
                      <w:sz w:val="21"/>
                      <w:szCs w:val="21"/>
                      <w:lang w:val="en-US" w:eastAsia="zh-CN"/>
                    </w:rPr>
                  </w:pPr>
                  <w:r>
                    <w:rPr>
                      <w:rFonts w:hint="eastAsia"/>
                      <w:b w:val="0"/>
                      <w:bCs w:val="0"/>
                      <w:sz w:val="21"/>
                      <w:szCs w:val="21"/>
                      <w:lang w:val="en-US" w:eastAsia="zh-CN"/>
                    </w:rPr>
                    <w:t>72</w:t>
                  </w:r>
                </w:p>
              </w:tc>
              <w:tc>
                <w:tcPr>
                  <w:tcW w:w="1029" w:type="dxa"/>
                  <w:shd w:val="clear" w:color="auto" w:fill="auto"/>
                  <w:vAlign w:val="center"/>
                </w:tcPr>
                <w:p>
                  <w:pPr>
                    <w:spacing w:line="240" w:lineRule="auto"/>
                    <w:ind w:firstLine="0" w:firstLineChars="0"/>
                    <w:jc w:val="center"/>
                    <w:textAlignment w:val="baseline"/>
                    <w:rPr>
                      <w:rFonts w:hint="eastAsia" w:eastAsiaTheme="minorEastAsia"/>
                      <w:b w:val="0"/>
                      <w:bCs w:val="0"/>
                      <w:sz w:val="21"/>
                      <w:szCs w:val="21"/>
                      <w:lang w:eastAsia="zh-CN"/>
                    </w:rPr>
                  </w:pPr>
                  <w:r>
                    <w:rPr>
                      <w:rFonts w:hint="eastAsia" w:eastAsiaTheme="minorEastAsia"/>
                      <w:b w:val="0"/>
                      <w:bCs w:val="0"/>
                      <w:sz w:val="21"/>
                      <w:szCs w:val="21"/>
                      <w:lang w:val="en-US" w:eastAsia="zh-CN"/>
                    </w:rPr>
                    <w:t>1</w:t>
                  </w:r>
                </w:p>
              </w:tc>
              <w:tc>
                <w:tcPr>
                  <w:tcW w:w="564" w:type="dxa"/>
                  <w:shd w:val="clear" w:color="auto" w:fill="auto"/>
                  <w:vAlign w:val="center"/>
                </w:tcPr>
                <w:p>
                  <w:pPr>
                    <w:spacing w:line="240" w:lineRule="auto"/>
                    <w:ind w:firstLine="0" w:firstLineChars="0"/>
                    <w:jc w:val="center"/>
                    <w:textAlignment w:val="baseline"/>
                    <w:rPr>
                      <w:rFonts w:hint="eastAsia" w:eastAsiaTheme="minorEastAsia"/>
                      <w:b w:val="0"/>
                      <w:bCs w:val="0"/>
                      <w:sz w:val="21"/>
                      <w:szCs w:val="21"/>
                      <w:lang w:val="en-US" w:eastAsia="zh-CN"/>
                    </w:rPr>
                  </w:pPr>
                  <w:r>
                    <w:rPr>
                      <w:rFonts w:hint="eastAsia"/>
                      <w:b w:val="0"/>
                      <w:bCs w:val="0"/>
                      <w:sz w:val="21"/>
                      <w:szCs w:val="21"/>
                      <w:lang w:val="en-US" w:eastAsia="zh-CN"/>
                    </w:rPr>
                    <w:t>78</w:t>
                  </w:r>
                </w:p>
              </w:tc>
              <w:tc>
                <w:tcPr>
                  <w:tcW w:w="566" w:type="dxa"/>
                  <w:shd w:val="clear" w:color="auto" w:fill="auto"/>
                  <w:vAlign w:val="center"/>
                </w:tcPr>
                <w:p>
                  <w:pPr>
                    <w:spacing w:line="240" w:lineRule="auto"/>
                    <w:ind w:firstLine="0" w:firstLineChars="0"/>
                    <w:jc w:val="center"/>
                    <w:textAlignment w:val="baseline"/>
                    <w:rPr>
                      <w:rFonts w:hint="eastAsia" w:eastAsiaTheme="minorEastAsia"/>
                      <w:b w:val="0"/>
                      <w:bCs w:val="0"/>
                      <w:sz w:val="21"/>
                      <w:szCs w:val="21"/>
                      <w:lang w:val="en-US" w:eastAsia="zh-CN"/>
                    </w:rPr>
                  </w:pPr>
                  <w:r>
                    <w:rPr>
                      <w:rFonts w:hint="eastAsia" w:eastAsiaTheme="minorEastAsia"/>
                      <w:b w:val="0"/>
                      <w:bCs w:val="0"/>
                      <w:sz w:val="21"/>
                      <w:szCs w:val="21"/>
                      <w:lang w:val="en-US" w:eastAsia="zh-CN"/>
                    </w:rPr>
                    <w:t>1</w:t>
                  </w:r>
                  <w:r>
                    <w:rPr>
                      <w:rFonts w:hint="eastAsia"/>
                      <w:b w:val="0"/>
                      <w:bCs w:val="0"/>
                      <w:sz w:val="21"/>
                      <w:szCs w:val="21"/>
                      <w:lang w:val="en-US" w:eastAsia="zh-CN"/>
                    </w:rPr>
                    <w:t>40</w:t>
                  </w:r>
                </w:p>
              </w:tc>
              <w:tc>
                <w:tcPr>
                  <w:tcW w:w="564" w:type="dxa"/>
                  <w:shd w:val="clear" w:color="auto" w:fill="auto"/>
                  <w:vAlign w:val="center"/>
                </w:tcPr>
                <w:p>
                  <w:pPr>
                    <w:spacing w:line="240" w:lineRule="auto"/>
                    <w:ind w:firstLine="0" w:firstLineChars="0"/>
                    <w:jc w:val="center"/>
                    <w:textAlignment w:val="baseline"/>
                    <w:rPr>
                      <w:rFonts w:hint="eastAsia" w:eastAsiaTheme="minorEastAsia"/>
                      <w:b w:val="0"/>
                      <w:bCs w:val="0"/>
                      <w:sz w:val="21"/>
                      <w:szCs w:val="21"/>
                      <w:lang w:val="en-US" w:eastAsia="zh-CN"/>
                    </w:rPr>
                  </w:pPr>
                  <w:r>
                    <w:rPr>
                      <w:rFonts w:hint="eastAsia"/>
                      <w:b w:val="0"/>
                      <w:bCs w:val="0"/>
                      <w:sz w:val="21"/>
                      <w:szCs w:val="21"/>
                      <w:lang w:val="en-US" w:eastAsia="zh-CN"/>
                    </w:rPr>
                    <w:t>42</w:t>
                  </w:r>
                </w:p>
              </w:tc>
              <w:tc>
                <w:tcPr>
                  <w:tcW w:w="548" w:type="dxa"/>
                  <w:shd w:val="clear" w:color="auto" w:fill="auto"/>
                  <w:vAlign w:val="center"/>
                </w:tcPr>
                <w:p>
                  <w:pPr>
                    <w:spacing w:line="240" w:lineRule="auto"/>
                    <w:ind w:firstLine="0" w:firstLineChars="0"/>
                    <w:jc w:val="center"/>
                    <w:textAlignment w:val="baseline"/>
                    <w:rPr>
                      <w:rFonts w:hint="eastAsia" w:eastAsiaTheme="minorEastAsia"/>
                      <w:b w:val="0"/>
                      <w:bCs w:val="0"/>
                      <w:sz w:val="21"/>
                      <w:szCs w:val="21"/>
                      <w:lang w:val="en-US" w:eastAsia="zh-CN"/>
                    </w:rPr>
                  </w:pPr>
                  <w:r>
                    <w:rPr>
                      <w:rFonts w:hint="eastAsia"/>
                      <w:b w:val="0"/>
                      <w:bCs w:val="0"/>
                      <w:sz w:val="21"/>
                      <w:szCs w:val="21"/>
                      <w:lang w:val="en-US" w:eastAsia="zh-CN"/>
                    </w:rPr>
                    <w:t>34</w:t>
                  </w:r>
                </w:p>
              </w:tc>
              <w:tc>
                <w:tcPr>
                  <w:tcW w:w="1297" w:type="dxa"/>
                  <w:shd w:val="clear" w:color="auto" w:fill="auto"/>
                  <w:vAlign w:val="center"/>
                </w:tcPr>
                <w:p>
                  <w:pPr>
                    <w:spacing w:line="240" w:lineRule="auto"/>
                    <w:ind w:firstLine="0" w:firstLineChars="0"/>
                    <w:jc w:val="center"/>
                    <w:textAlignment w:val="baseline"/>
                    <w:rPr>
                      <w:rFonts w:hint="eastAsia" w:eastAsiaTheme="minorEastAsia"/>
                      <w:b w:val="0"/>
                      <w:bCs w:val="0"/>
                      <w:sz w:val="21"/>
                      <w:szCs w:val="21"/>
                      <w:lang w:val="en-US" w:eastAsia="zh-CN"/>
                    </w:rPr>
                  </w:pPr>
                  <w:r>
                    <w:rPr>
                      <w:rFonts w:hint="eastAsia"/>
                      <w:b w:val="0"/>
                      <w:bCs w:val="0"/>
                      <w:sz w:val="21"/>
                      <w:szCs w:val="21"/>
                      <w:lang w:val="en-US" w:eastAsia="zh-CN"/>
                    </w:rPr>
                    <w:t>160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669" w:type="dxa"/>
                  <w:shd w:val="clear" w:color="auto" w:fill="auto"/>
                  <w:vAlign w:val="center"/>
                </w:tcPr>
                <w:p>
                  <w:pPr>
                    <w:spacing w:line="240" w:lineRule="auto"/>
                    <w:ind w:firstLine="0" w:firstLineChars="0"/>
                    <w:jc w:val="center"/>
                    <w:textAlignment w:val="baseline"/>
                    <w:rPr>
                      <w:rFonts w:eastAsiaTheme="minorEastAsia"/>
                      <w:b w:val="0"/>
                      <w:bCs w:val="0"/>
                      <w:sz w:val="21"/>
                      <w:szCs w:val="21"/>
                    </w:rPr>
                  </w:pPr>
                  <w:r>
                    <w:rPr>
                      <w:rFonts w:eastAsiaTheme="minorEastAsia"/>
                      <w:b w:val="0"/>
                      <w:bCs w:val="0"/>
                      <w:sz w:val="21"/>
                      <w:szCs w:val="21"/>
                    </w:rPr>
                    <w:t>3</w:t>
                  </w:r>
                </w:p>
              </w:tc>
              <w:tc>
                <w:tcPr>
                  <w:tcW w:w="1315" w:type="dxa"/>
                  <w:shd w:val="clear" w:color="auto" w:fill="auto"/>
                  <w:vAlign w:val="center"/>
                </w:tcPr>
                <w:p>
                  <w:pPr>
                    <w:widowControl/>
                    <w:adjustRightInd w:val="0"/>
                    <w:snapToGrid w:val="0"/>
                    <w:spacing w:line="240" w:lineRule="auto"/>
                    <w:ind w:right="-120" w:rightChars="-50" w:firstLine="0" w:firstLineChars="0"/>
                    <w:jc w:val="center"/>
                    <w:rPr>
                      <w:b w:val="0"/>
                      <w:bCs w:val="0"/>
                      <w:sz w:val="21"/>
                      <w:szCs w:val="21"/>
                    </w:rPr>
                  </w:pPr>
                  <w:r>
                    <w:rPr>
                      <w:rFonts w:hint="eastAsia" w:eastAsia="宋体" w:cs="Times New Roman"/>
                      <w:b w:val="0"/>
                      <w:bCs w:val="0"/>
                      <w:kern w:val="0"/>
                      <w:sz w:val="21"/>
                      <w:szCs w:val="21"/>
                      <w:lang w:eastAsia="zh-CN"/>
                    </w:rPr>
                    <w:t>斗士提升机</w:t>
                  </w:r>
                </w:p>
              </w:tc>
              <w:tc>
                <w:tcPr>
                  <w:tcW w:w="1100" w:type="dxa"/>
                  <w:vMerge w:val="continue"/>
                  <w:vAlign w:val="center"/>
                </w:tcPr>
                <w:p>
                  <w:pPr>
                    <w:pStyle w:val="74"/>
                    <w:jc w:val="center"/>
                    <w:rPr>
                      <w:b w:val="0"/>
                      <w:bCs w:val="0"/>
                      <w:sz w:val="21"/>
                      <w:szCs w:val="21"/>
                    </w:rPr>
                  </w:pPr>
                </w:p>
              </w:tc>
              <w:tc>
                <w:tcPr>
                  <w:tcW w:w="888" w:type="dxa"/>
                  <w:shd w:val="clear" w:color="auto" w:fill="auto"/>
                  <w:vAlign w:val="center"/>
                </w:tcPr>
                <w:p>
                  <w:pPr>
                    <w:spacing w:line="240" w:lineRule="auto"/>
                    <w:ind w:firstLine="0" w:firstLineChars="0"/>
                    <w:jc w:val="center"/>
                    <w:textAlignment w:val="baseline"/>
                    <w:rPr>
                      <w:rFonts w:hint="eastAsia"/>
                      <w:b w:val="0"/>
                      <w:bCs w:val="0"/>
                      <w:sz w:val="21"/>
                      <w:szCs w:val="21"/>
                      <w:lang w:val="en-US" w:eastAsia="zh-CN"/>
                    </w:rPr>
                  </w:pPr>
                  <w:r>
                    <w:rPr>
                      <w:rFonts w:hint="eastAsia"/>
                      <w:b w:val="0"/>
                      <w:bCs w:val="0"/>
                      <w:sz w:val="21"/>
                      <w:szCs w:val="21"/>
                      <w:lang w:val="en-US" w:eastAsia="zh-CN"/>
                    </w:rPr>
                    <w:t>87</w:t>
                  </w:r>
                </w:p>
              </w:tc>
              <w:tc>
                <w:tcPr>
                  <w:tcW w:w="883" w:type="dxa"/>
                  <w:shd w:val="clear" w:color="auto" w:fill="auto"/>
                  <w:vAlign w:val="center"/>
                </w:tcPr>
                <w:p>
                  <w:pPr>
                    <w:spacing w:line="240" w:lineRule="auto"/>
                    <w:ind w:firstLine="0" w:firstLineChars="0"/>
                    <w:jc w:val="center"/>
                    <w:textAlignment w:val="baseline"/>
                    <w:rPr>
                      <w:rFonts w:hint="eastAsia"/>
                      <w:b w:val="0"/>
                      <w:bCs w:val="0"/>
                      <w:sz w:val="21"/>
                      <w:szCs w:val="21"/>
                      <w:lang w:val="en-US" w:eastAsia="zh-CN"/>
                    </w:rPr>
                  </w:pPr>
                  <w:r>
                    <w:rPr>
                      <w:rFonts w:hint="eastAsia"/>
                      <w:b w:val="0"/>
                      <w:bCs w:val="0"/>
                      <w:sz w:val="21"/>
                      <w:szCs w:val="21"/>
                      <w:lang w:val="en-US" w:eastAsia="zh-CN"/>
                    </w:rPr>
                    <w:t>67</w:t>
                  </w:r>
                </w:p>
              </w:tc>
              <w:tc>
                <w:tcPr>
                  <w:tcW w:w="1029" w:type="dxa"/>
                  <w:shd w:val="clear" w:color="auto" w:fill="auto"/>
                  <w:vAlign w:val="center"/>
                </w:tcPr>
                <w:p>
                  <w:pPr>
                    <w:spacing w:line="240" w:lineRule="auto"/>
                    <w:ind w:firstLine="0" w:firstLineChars="0"/>
                    <w:jc w:val="center"/>
                    <w:textAlignment w:val="baseline"/>
                    <w:rPr>
                      <w:rFonts w:hint="eastAsia" w:eastAsiaTheme="minorEastAsia"/>
                      <w:b w:val="0"/>
                      <w:bCs w:val="0"/>
                      <w:sz w:val="21"/>
                      <w:szCs w:val="21"/>
                      <w:lang w:eastAsia="zh-CN"/>
                    </w:rPr>
                  </w:pPr>
                  <w:r>
                    <w:rPr>
                      <w:rFonts w:hint="eastAsia"/>
                      <w:b w:val="0"/>
                      <w:bCs w:val="0"/>
                      <w:sz w:val="21"/>
                      <w:szCs w:val="21"/>
                      <w:lang w:val="en-US" w:eastAsia="zh-CN"/>
                    </w:rPr>
                    <w:t>2</w:t>
                  </w:r>
                </w:p>
              </w:tc>
              <w:tc>
                <w:tcPr>
                  <w:tcW w:w="564" w:type="dxa"/>
                  <w:shd w:val="clear" w:color="auto" w:fill="auto"/>
                  <w:vAlign w:val="center"/>
                </w:tcPr>
                <w:p>
                  <w:pPr>
                    <w:spacing w:line="240" w:lineRule="auto"/>
                    <w:ind w:firstLine="0" w:firstLineChars="0"/>
                    <w:jc w:val="center"/>
                    <w:textAlignment w:val="baseline"/>
                    <w:rPr>
                      <w:rFonts w:hint="eastAsia" w:eastAsiaTheme="minorEastAsia"/>
                      <w:b w:val="0"/>
                      <w:bCs w:val="0"/>
                      <w:sz w:val="21"/>
                      <w:szCs w:val="21"/>
                      <w:lang w:val="en-US" w:eastAsia="zh-CN"/>
                    </w:rPr>
                  </w:pPr>
                  <w:r>
                    <w:rPr>
                      <w:rFonts w:hint="eastAsia"/>
                      <w:b w:val="0"/>
                      <w:bCs w:val="0"/>
                      <w:sz w:val="21"/>
                      <w:szCs w:val="21"/>
                      <w:lang w:val="en-US" w:eastAsia="zh-CN"/>
                    </w:rPr>
                    <w:t>75</w:t>
                  </w:r>
                </w:p>
              </w:tc>
              <w:tc>
                <w:tcPr>
                  <w:tcW w:w="566" w:type="dxa"/>
                  <w:shd w:val="clear" w:color="auto" w:fill="auto"/>
                  <w:vAlign w:val="center"/>
                </w:tcPr>
                <w:p>
                  <w:pPr>
                    <w:spacing w:line="240" w:lineRule="auto"/>
                    <w:ind w:firstLine="0" w:firstLineChars="0"/>
                    <w:jc w:val="center"/>
                    <w:textAlignment w:val="baseline"/>
                    <w:rPr>
                      <w:rFonts w:hint="eastAsia" w:eastAsiaTheme="minorEastAsia"/>
                      <w:b w:val="0"/>
                      <w:bCs w:val="0"/>
                      <w:sz w:val="21"/>
                      <w:szCs w:val="21"/>
                      <w:lang w:val="en-US" w:eastAsia="zh-CN"/>
                    </w:rPr>
                  </w:pPr>
                  <w:r>
                    <w:rPr>
                      <w:rFonts w:hint="eastAsia" w:eastAsiaTheme="minorEastAsia"/>
                      <w:b w:val="0"/>
                      <w:bCs w:val="0"/>
                      <w:sz w:val="21"/>
                      <w:szCs w:val="21"/>
                    </w:rPr>
                    <w:t>1</w:t>
                  </w:r>
                  <w:r>
                    <w:rPr>
                      <w:rFonts w:hint="eastAsia"/>
                      <w:b w:val="0"/>
                      <w:bCs w:val="0"/>
                      <w:sz w:val="21"/>
                      <w:szCs w:val="21"/>
                      <w:lang w:val="en-US" w:eastAsia="zh-CN"/>
                    </w:rPr>
                    <w:t>35</w:t>
                  </w:r>
                </w:p>
              </w:tc>
              <w:tc>
                <w:tcPr>
                  <w:tcW w:w="564" w:type="dxa"/>
                  <w:shd w:val="clear" w:color="auto" w:fill="auto"/>
                  <w:vAlign w:val="center"/>
                </w:tcPr>
                <w:p>
                  <w:pPr>
                    <w:spacing w:line="240" w:lineRule="auto"/>
                    <w:ind w:firstLine="0" w:firstLineChars="0"/>
                    <w:jc w:val="center"/>
                    <w:textAlignment w:val="baseline"/>
                    <w:rPr>
                      <w:rFonts w:hint="eastAsia" w:eastAsiaTheme="minorEastAsia"/>
                      <w:b w:val="0"/>
                      <w:bCs w:val="0"/>
                      <w:sz w:val="21"/>
                      <w:szCs w:val="21"/>
                      <w:lang w:val="en-US" w:eastAsia="zh-CN"/>
                    </w:rPr>
                  </w:pPr>
                  <w:r>
                    <w:rPr>
                      <w:rFonts w:hint="eastAsia"/>
                      <w:b w:val="0"/>
                      <w:bCs w:val="0"/>
                      <w:sz w:val="21"/>
                      <w:szCs w:val="21"/>
                      <w:lang w:val="en-US" w:eastAsia="zh-CN"/>
                    </w:rPr>
                    <w:t>45</w:t>
                  </w:r>
                </w:p>
              </w:tc>
              <w:tc>
                <w:tcPr>
                  <w:tcW w:w="548" w:type="dxa"/>
                  <w:shd w:val="clear" w:color="auto" w:fill="auto"/>
                  <w:vAlign w:val="center"/>
                </w:tcPr>
                <w:p>
                  <w:pPr>
                    <w:spacing w:line="240" w:lineRule="auto"/>
                    <w:ind w:firstLine="0" w:firstLineChars="0"/>
                    <w:jc w:val="center"/>
                    <w:textAlignment w:val="baseline"/>
                    <w:rPr>
                      <w:rFonts w:hint="eastAsia" w:eastAsiaTheme="minorEastAsia"/>
                      <w:b w:val="0"/>
                      <w:bCs w:val="0"/>
                      <w:sz w:val="21"/>
                      <w:szCs w:val="21"/>
                      <w:lang w:val="en-US" w:eastAsia="zh-CN"/>
                    </w:rPr>
                  </w:pPr>
                  <w:r>
                    <w:rPr>
                      <w:rFonts w:hint="eastAsia"/>
                      <w:b w:val="0"/>
                      <w:bCs w:val="0"/>
                      <w:sz w:val="21"/>
                      <w:szCs w:val="21"/>
                      <w:lang w:val="en-US" w:eastAsia="zh-CN"/>
                    </w:rPr>
                    <w:t>39</w:t>
                  </w:r>
                </w:p>
              </w:tc>
              <w:tc>
                <w:tcPr>
                  <w:tcW w:w="1297" w:type="dxa"/>
                  <w:shd w:val="clear" w:color="auto" w:fill="auto"/>
                  <w:vAlign w:val="center"/>
                </w:tcPr>
                <w:p>
                  <w:pPr>
                    <w:spacing w:line="240" w:lineRule="auto"/>
                    <w:ind w:firstLine="0" w:firstLineChars="0"/>
                    <w:jc w:val="center"/>
                    <w:textAlignment w:val="baseline"/>
                    <w:rPr>
                      <w:rFonts w:hint="eastAsia" w:eastAsiaTheme="minorEastAsia"/>
                      <w:b w:val="0"/>
                      <w:bCs w:val="0"/>
                      <w:sz w:val="21"/>
                      <w:szCs w:val="21"/>
                      <w:lang w:val="en-US" w:eastAsia="zh-CN"/>
                    </w:rPr>
                  </w:pPr>
                  <w:r>
                    <w:rPr>
                      <w:rFonts w:hint="eastAsia"/>
                      <w:b w:val="0"/>
                      <w:bCs w:val="0"/>
                      <w:sz w:val="21"/>
                      <w:szCs w:val="21"/>
                      <w:lang w:val="en-US" w:eastAsia="zh-CN"/>
                    </w:rPr>
                    <w:t>155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669" w:type="dxa"/>
                  <w:shd w:val="clear" w:color="auto" w:fill="auto"/>
                  <w:vAlign w:val="center"/>
                </w:tcPr>
                <w:p>
                  <w:pPr>
                    <w:spacing w:line="240" w:lineRule="auto"/>
                    <w:ind w:firstLine="0" w:firstLineChars="0"/>
                    <w:jc w:val="center"/>
                    <w:textAlignment w:val="baseline"/>
                    <w:rPr>
                      <w:rFonts w:hint="eastAsia" w:eastAsiaTheme="minorEastAsia"/>
                      <w:b w:val="0"/>
                      <w:bCs w:val="0"/>
                      <w:sz w:val="21"/>
                      <w:szCs w:val="21"/>
                      <w:lang w:eastAsia="zh-CN"/>
                    </w:rPr>
                  </w:pPr>
                  <w:r>
                    <w:rPr>
                      <w:rFonts w:hint="eastAsia" w:eastAsiaTheme="minorEastAsia"/>
                      <w:b w:val="0"/>
                      <w:bCs w:val="0"/>
                      <w:sz w:val="21"/>
                      <w:szCs w:val="21"/>
                      <w:lang w:val="en-US" w:eastAsia="zh-CN"/>
                    </w:rPr>
                    <w:t>4</w:t>
                  </w:r>
                </w:p>
              </w:tc>
              <w:tc>
                <w:tcPr>
                  <w:tcW w:w="1315" w:type="dxa"/>
                  <w:shd w:val="clear" w:color="auto" w:fill="auto"/>
                  <w:vAlign w:val="center"/>
                </w:tcPr>
                <w:p>
                  <w:pPr>
                    <w:widowControl/>
                    <w:adjustRightInd w:val="0"/>
                    <w:snapToGrid w:val="0"/>
                    <w:spacing w:line="240" w:lineRule="auto"/>
                    <w:ind w:right="-120" w:rightChars="-50" w:firstLine="0" w:firstLineChars="0"/>
                    <w:jc w:val="center"/>
                    <w:rPr>
                      <w:b w:val="0"/>
                      <w:bCs w:val="0"/>
                      <w:sz w:val="21"/>
                      <w:szCs w:val="21"/>
                    </w:rPr>
                  </w:pPr>
                  <w:r>
                    <w:rPr>
                      <w:rFonts w:hint="eastAsia" w:eastAsia="宋体" w:cs="Times New Roman"/>
                      <w:b w:val="0"/>
                      <w:bCs w:val="0"/>
                      <w:kern w:val="0"/>
                      <w:sz w:val="21"/>
                      <w:szCs w:val="21"/>
                      <w:lang w:eastAsia="zh-CN"/>
                    </w:rPr>
                    <w:t>风机</w:t>
                  </w:r>
                </w:p>
              </w:tc>
              <w:tc>
                <w:tcPr>
                  <w:tcW w:w="1100" w:type="dxa"/>
                  <w:vMerge w:val="continue"/>
                  <w:vAlign w:val="center"/>
                </w:tcPr>
                <w:p>
                  <w:pPr>
                    <w:pStyle w:val="74"/>
                    <w:jc w:val="center"/>
                    <w:rPr>
                      <w:b w:val="0"/>
                      <w:bCs w:val="0"/>
                      <w:sz w:val="21"/>
                      <w:szCs w:val="21"/>
                    </w:rPr>
                  </w:pPr>
                </w:p>
              </w:tc>
              <w:tc>
                <w:tcPr>
                  <w:tcW w:w="888" w:type="dxa"/>
                  <w:shd w:val="clear" w:color="auto" w:fill="auto"/>
                  <w:vAlign w:val="center"/>
                </w:tcPr>
                <w:p>
                  <w:pPr>
                    <w:spacing w:line="240" w:lineRule="auto"/>
                    <w:ind w:firstLine="0" w:firstLineChars="0"/>
                    <w:jc w:val="center"/>
                    <w:textAlignment w:val="baseline"/>
                    <w:rPr>
                      <w:rFonts w:hint="eastAsia"/>
                      <w:b w:val="0"/>
                      <w:bCs w:val="0"/>
                      <w:sz w:val="21"/>
                      <w:szCs w:val="21"/>
                      <w:lang w:val="en-US" w:eastAsia="zh-CN"/>
                    </w:rPr>
                  </w:pPr>
                  <w:r>
                    <w:rPr>
                      <w:rFonts w:hint="eastAsia"/>
                      <w:b w:val="0"/>
                      <w:bCs w:val="0"/>
                      <w:sz w:val="21"/>
                      <w:szCs w:val="21"/>
                      <w:lang w:val="en-US" w:eastAsia="zh-CN"/>
                    </w:rPr>
                    <w:t>90</w:t>
                  </w:r>
                </w:p>
              </w:tc>
              <w:tc>
                <w:tcPr>
                  <w:tcW w:w="883" w:type="dxa"/>
                  <w:shd w:val="clear" w:color="auto" w:fill="auto"/>
                  <w:vAlign w:val="center"/>
                </w:tcPr>
                <w:p>
                  <w:pPr>
                    <w:spacing w:line="240" w:lineRule="auto"/>
                    <w:ind w:firstLine="0" w:firstLineChars="0"/>
                    <w:jc w:val="center"/>
                    <w:textAlignment w:val="baseline"/>
                    <w:rPr>
                      <w:rFonts w:hint="eastAsia"/>
                      <w:b w:val="0"/>
                      <w:bCs w:val="0"/>
                      <w:sz w:val="21"/>
                      <w:szCs w:val="21"/>
                      <w:lang w:val="en-US" w:eastAsia="zh-CN"/>
                    </w:rPr>
                  </w:pPr>
                  <w:r>
                    <w:rPr>
                      <w:rFonts w:hint="eastAsia"/>
                      <w:b w:val="0"/>
                      <w:bCs w:val="0"/>
                      <w:sz w:val="21"/>
                      <w:szCs w:val="21"/>
                      <w:lang w:val="en-US" w:eastAsia="zh-CN"/>
                    </w:rPr>
                    <w:t>70</w:t>
                  </w:r>
                </w:p>
              </w:tc>
              <w:tc>
                <w:tcPr>
                  <w:tcW w:w="1029" w:type="dxa"/>
                  <w:shd w:val="clear" w:color="auto" w:fill="auto"/>
                  <w:vAlign w:val="center"/>
                </w:tcPr>
                <w:p>
                  <w:pPr>
                    <w:spacing w:line="240" w:lineRule="auto"/>
                    <w:ind w:firstLine="0" w:firstLineChars="0"/>
                    <w:jc w:val="center"/>
                    <w:textAlignment w:val="baseline"/>
                    <w:rPr>
                      <w:rFonts w:hint="eastAsia" w:eastAsiaTheme="minorEastAsia"/>
                      <w:b w:val="0"/>
                      <w:bCs w:val="0"/>
                      <w:sz w:val="21"/>
                      <w:szCs w:val="21"/>
                      <w:lang w:eastAsia="zh-CN"/>
                    </w:rPr>
                  </w:pPr>
                  <w:r>
                    <w:rPr>
                      <w:rFonts w:hint="eastAsia"/>
                      <w:b w:val="0"/>
                      <w:bCs w:val="0"/>
                      <w:sz w:val="21"/>
                      <w:szCs w:val="21"/>
                      <w:lang w:val="en-US" w:eastAsia="zh-CN"/>
                    </w:rPr>
                    <w:t>1</w:t>
                  </w:r>
                </w:p>
              </w:tc>
              <w:tc>
                <w:tcPr>
                  <w:tcW w:w="564" w:type="dxa"/>
                  <w:shd w:val="clear" w:color="auto" w:fill="auto"/>
                  <w:vAlign w:val="center"/>
                </w:tcPr>
                <w:p>
                  <w:pPr>
                    <w:spacing w:line="240" w:lineRule="auto"/>
                    <w:ind w:firstLine="0" w:firstLineChars="0"/>
                    <w:jc w:val="center"/>
                    <w:textAlignment w:val="baseline"/>
                    <w:rPr>
                      <w:rFonts w:hint="eastAsia" w:eastAsiaTheme="minorEastAsia"/>
                      <w:b w:val="0"/>
                      <w:bCs w:val="0"/>
                      <w:sz w:val="21"/>
                      <w:szCs w:val="21"/>
                      <w:lang w:val="en-US" w:eastAsia="zh-CN"/>
                    </w:rPr>
                  </w:pPr>
                  <w:r>
                    <w:rPr>
                      <w:rFonts w:hint="eastAsia"/>
                      <w:b w:val="0"/>
                      <w:bCs w:val="0"/>
                      <w:sz w:val="21"/>
                      <w:szCs w:val="21"/>
                      <w:lang w:val="en-US" w:eastAsia="zh-CN"/>
                    </w:rPr>
                    <w:t>68</w:t>
                  </w:r>
                </w:p>
              </w:tc>
              <w:tc>
                <w:tcPr>
                  <w:tcW w:w="566" w:type="dxa"/>
                  <w:shd w:val="clear" w:color="auto" w:fill="auto"/>
                  <w:vAlign w:val="center"/>
                </w:tcPr>
                <w:p>
                  <w:pPr>
                    <w:spacing w:line="240" w:lineRule="auto"/>
                    <w:ind w:firstLine="0" w:firstLineChars="0"/>
                    <w:jc w:val="center"/>
                    <w:textAlignment w:val="baseline"/>
                    <w:rPr>
                      <w:rFonts w:hint="eastAsia" w:eastAsiaTheme="minorEastAsia"/>
                      <w:b w:val="0"/>
                      <w:bCs w:val="0"/>
                      <w:sz w:val="21"/>
                      <w:szCs w:val="21"/>
                      <w:lang w:val="en-US" w:eastAsia="zh-CN"/>
                    </w:rPr>
                  </w:pPr>
                  <w:r>
                    <w:rPr>
                      <w:rFonts w:hint="eastAsia"/>
                      <w:b w:val="0"/>
                      <w:bCs w:val="0"/>
                      <w:sz w:val="21"/>
                      <w:szCs w:val="21"/>
                      <w:lang w:val="en-US" w:eastAsia="zh-CN"/>
                    </w:rPr>
                    <w:t>133</w:t>
                  </w:r>
                </w:p>
              </w:tc>
              <w:tc>
                <w:tcPr>
                  <w:tcW w:w="564" w:type="dxa"/>
                  <w:shd w:val="clear" w:color="auto" w:fill="auto"/>
                  <w:vAlign w:val="center"/>
                </w:tcPr>
                <w:p>
                  <w:pPr>
                    <w:spacing w:line="240" w:lineRule="auto"/>
                    <w:ind w:firstLine="0" w:firstLineChars="0"/>
                    <w:jc w:val="center"/>
                    <w:textAlignment w:val="baseline"/>
                    <w:rPr>
                      <w:rFonts w:hint="eastAsia" w:eastAsiaTheme="minorEastAsia"/>
                      <w:b w:val="0"/>
                      <w:bCs w:val="0"/>
                      <w:sz w:val="21"/>
                      <w:szCs w:val="21"/>
                      <w:lang w:val="en-US" w:eastAsia="zh-CN"/>
                    </w:rPr>
                  </w:pPr>
                  <w:r>
                    <w:rPr>
                      <w:rFonts w:hint="eastAsia"/>
                      <w:b w:val="0"/>
                      <w:bCs w:val="0"/>
                      <w:sz w:val="21"/>
                      <w:szCs w:val="21"/>
                      <w:lang w:val="en-US" w:eastAsia="zh-CN"/>
                    </w:rPr>
                    <w:t>52</w:t>
                  </w:r>
                </w:p>
              </w:tc>
              <w:tc>
                <w:tcPr>
                  <w:tcW w:w="548" w:type="dxa"/>
                  <w:shd w:val="clear" w:color="auto" w:fill="auto"/>
                  <w:vAlign w:val="center"/>
                </w:tcPr>
                <w:p>
                  <w:pPr>
                    <w:spacing w:line="240" w:lineRule="auto"/>
                    <w:ind w:firstLine="0" w:firstLineChars="0"/>
                    <w:jc w:val="center"/>
                    <w:textAlignment w:val="baseline"/>
                    <w:rPr>
                      <w:rFonts w:hint="eastAsia" w:eastAsiaTheme="minorEastAsia"/>
                      <w:b w:val="0"/>
                      <w:bCs w:val="0"/>
                      <w:sz w:val="21"/>
                      <w:szCs w:val="21"/>
                      <w:lang w:val="en-US" w:eastAsia="zh-CN"/>
                    </w:rPr>
                  </w:pPr>
                  <w:r>
                    <w:rPr>
                      <w:rFonts w:hint="eastAsia"/>
                      <w:b w:val="0"/>
                      <w:bCs w:val="0"/>
                      <w:sz w:val="21"/>
                      <w:szCs w:val="21"/>
                      <w:lang w:val="en-US" w:eastAsia="zh-CN"/>
                    </w:rPr>
                    <w:t>41</w:t>
                  </w:r>
                </w:p>
              </w:tc>
              <w:tc>
                <w:tcPr>
                  <w:tcW w:w="1297" w:type="dxa"/>
                  <w:shd w:val="clear" w:color="auto" w:fill="auto"/>
                  <w:vAlign w:val="center"/>
                </w:tcPr>
                <w:p>
                  <w:pPr>
                    <w:spacing w:line="240" w:lineRule="auto"/>
                    <w:ind w:firstLine="0" w:firstLineChars="0"/>
                    <w:jc w:val="center"/>
                    <w:textAlignment w:val="baseline"/>
                    <w:rPr>
                      <w:rFonts w:hint="eastAsia" w:eastAsiaTheme="minorEastAsia"/>
                      <w:b w:val="0"/>
                      <w:bCs w:val="0"/>
                      <w:sz w:val="21"/>
                      <w:szCs w:val="21"/>
                      <w:lang w:val="en-US" w:eastAsia="zh-CN"/>
                    </w:rPr>
                  </w:pPr>
                  <w:r>
                    <w:rPr>
                      <w:rFonts w:hint="eastAsia"/>
                      <w:b w:val="0"/>
                      <w:bCs w:val="0"/>
                      <w:sz w:val="21"/>
                      <w:szCs w:val="21"/>
                      <w:lang w:val="en-US" w:eastAsia="zh-CN"/>
                    </w:rPr>
                    <w:t>153</w:t>
                  </w:r>
                </w:p>
              </w:tc>
            </w:tr>
          </w:tbl>
          <w:p>
            <w:pPr>
              <w:ind w:firstLine="470" w:firstLineChars="196"/>
              <w:textAlignment w:val="baseline"/>
              <w:rPr>
                <w:szCs w:val="20"/>
              </w:rPr>
            </w:pPr>
            <w:r>
              <w:rPr>
                <w:rFonts w:hint="eastAsia"/>
                <w:szCs w:val="20"/>
              </w:rPr>
              <w:t>（2）预测模式</w:t>
            </w:r>
          </w:p>
          <w:p>
            <w:pPr>
              <w:ind w:firstLine="480"/>
            </w:pPr>
            <w:r>
              <w:t>根据《环境影响评价技术导则 声环境》（HJ2.4-2009）的技术要求，本次评价采取导则推荐模式。</w:t>
            </w:r>
          </w:p>
          <w:p>
            <w:pPr>
              <w:ind w:firstLine="470" w:firstLineChars="196"/>
              <w:textAlignment w:val="baseline"/>
              <w:rPr>
                <w:szCs w:val="20"/>
              </w:rPr>
            </w:pPr>
            <w:r>
              <w:rPr>
                <w:rFonts w:hint="eastAsia"/>
                <w:szCs w:val="20"/>
              </w:rPr>
              <w:t>①室内声源</w:t>
            </w:r>
          </w:p>
          <w:p>
            <w:pPr>
              <w:ind w:firstLine="470" w:firstLineChars="196"/>
              <w:textAlignment w:val="baseline"/>
              <w:rPr>
                <w:rFonts w:hint="eastAsia"/>
                <w:szCs w:val="20"/>
              </w:rPr>
            </w:pPr>
            <w:r>
              <w:rPr>
                <w:rFonts w:hint="eastAsia"/>
                <w:szCs w:val="20"/>
              </w:rPr>
              <w:t>将室内声源等效为室外点声源，据此，室内声源传播衰减公式为：</w:t>
            </w:r>
          </w:p>
          <w:p>
            <w:pPr>
              <w:ind w:firstLine="470" w:firstLineChars="196"/>
              <w:textAlignment w:val="baseline"/>
            </w:pPr>
            <w:r>
              <w:t>等效室外点源的声传播衰减公式为：</w:t>
            </w:r>
          </w:p>
          <w:p>
            <w:pPr>
              <w:ind w:left="2040" w:leftChars="200" w:hanging="1560" w:hangingChars="650"/>
              <w:jc w:val="center"/>
            </w:pPr>
            <w:r>
              <w:drawing>
                <wp:inline distT="0" distB="0" distL="0" distR="0">
                  <wp:extent cx="111125" cy="222885"/>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111125" cy="222885"/>
                          </a:xfrm>
                          <a:prstGeom prst="rect">
                            <a:avLst/>
                          </a:prstGeom>
                          <a:noFill/>
                          <a:ln>
                            <a:noFill/>
                          </a:ln>
                        </pic:spPr>
                      </pic:pic>
                    </a:graphicData>
                  </a:graphic>
                </wp:inline>
              </w:drawing>
            </w:r>
            <w:r>
              <w:t xml:space="preserve"> </w:t>
            </w:r>
            <w:r>
              <w:drawing>
                <wp:inline distT="0" distB="0" distL="0" distR="0">
                  <wp:extent cx="2806700" cy="429260"/>
                  <wp:effectExtent l="0" t="0" r="0" b="698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806700" cy="429260"/>
                          </a:xfrm>
                          <a:prstGeom prst="rect">
                            <a:avLst/>
                          </a:prstGeom>
                          <a:noFill/>
                          <a:ln>
                            <a:noFill/>
                          </a:ln>
                        </pic:spPr>
                      </pic:pic>
                    </a:graphicData>
                  </a:graphic>
                </wp:inline>
              </w:drawing>
            </w:r>
          </w:p>
          <w:p>
            <w:pPr>
              <w:ind w:firstLine="960" w:firstLineChars="400"/>
            </w:pPr>
            <w:r>
              <w:t>式中：Lp</w:t>
            </w:r>
            <w:r>
              <w:rPr>
                <w:vertAlign w:val="subscript"/>
              </w:rPr>
              <w:t>0</w:t>
            </w:r>
            <w:r>
              <w:t>—室内声源的声压级，dB(A)；</w:t>
            </w:r>
          </w:p>
          <w:p>
            <w:pPr>
              <w:ind w:firstLine="1680" w:firstLineChars="700"/>
            </w:pPr>
            <w:r>
              <w:t>TL—厂房围护结构(墙、窗)的平均隔声量，本项目采用钢架顶棚结构，因此厂房隔声按照</w:t>
            </w:r>
            <w:r>
              <w:rPr>
                <w:rFonts w:hint="eastAsia"/>
              </w:rPr>
              <w:t>20</w:t>
            </w:r>
            <w:r>
              <w:t>dB(A)考虑；</w:t>
            </w:r>
          </w:p>
          <w:p>
            <w:pPr>
              <w:ind w:firstLine="1680" w:firstLineChars="700"/>
            </w:pPr>
            <w:r>
              <w:t>R—车间的房间常数，m</w:t>
            </w:r>
            <w:r>
              <w:rPr>
                <w:vertAlign w:val="superscript"/>
              </w:rPr>
              <w:t>2</w:t>
            </w:r>
            <w:r>
              <w:t xml:space="preserve">； </w:t>
            </w:r>
          </w:p>
          <w:p>
            <w:pPr>
              <w:ind w:firstLine="1560" w:firstLineChars="650"/>
            </w:pPr>
            <w:r>
              <w:drawing>
                <wp:inline distT="0" distB="0" distL="0" distR="0">
                  <wp:extent cx="612140" cy="389890"/>
                  <wp:effectExtent l="0" t="0" r="16510" b="1079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612140" cy="389890"/>
                          </a:xfrm>
                          <a:prstGeom prst="rect">
                            <a:avLst/>
                          </a:prstGeom>
                          <a:noFill/>
                          <a:ln>
                            <a:noFill/>
                          </a:ln>
                        </pic:spPr>
                      </pic:pic>
                    </a:graphicData>
                  </a:graphic>
                </wp:inline>
              </w:drawing>
            </w:r>
            <w:r>
              <w:t xml:space="preserve"> St为车间总面积；</w:t>
            </w:r>
            <w:r>
              <w:drawing>
                <wp:inline distT="0" distB="0" distL="0" distR="0">
                  <wp:extent cx="151130" cy="158750"/>
                  <wp:effectExtent l="0" t="0" r="1270" b="1333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151130" cy="158750"/>
                          </a:xfrm>
                          <a:prstGeom prst="rect">
                            <a:avLst/>
                          </a:prstGeom>
                          <a:noFill/>
                          <a:ln>
                            <a:noFill/>
                          </a:ln>
                        </pic:spPr>
                      </pic:pic>
                    </a:graphicData>
                  </a:graphic>
                </wp:inline>
              </w:drawing>
            </w:r>
            <w:r>
              <w:t>为房间的平均吸声系数取0.15；</w:t>
            </w:r>
          </w:p>
          <w:p>
            <w:pPr>
              <w:ind w:firstLine="1560" w:firstLineChars="650"/>
            </w:pPr>
            <w:r>
              <w:t>S—为面对预测点的墙体面积，m</w:t>
            </w:r>
            <w:r>
              <w:rPr>
                <w:vertAlign w:val="superscript"/>
              </w:rPr>
              <w:t>2</w:t>
            </w:r>
            <w:r>
              <w:t>；</w:t>
            </w:r>
          </w:p>
          <w:p>
            <w:pPr>
              <w:ind w:firstLine="1560" w:firstLineChars="650"/>
            </w:pPr>
            <w:r>
              <w:t>r—车间中心距预测点的距离，m；</w:t>
            </w:r>
          </w:p>
          <w:p>
            <w:pPr>
              <w:ind w:firstLine="1560" w:firstLineChars="650"/>
            </w:pPr>
            <w:r>
              <w:t>r</w:t>
            </w:r>
            <w:r>
              <w:rPr>
                <w:vertAlign w:val="subscript"/>
              </w:rPr>
              <w:t>0</w:t>
            </w:r>
            <w:r>
              <w:t>—测Lp</w:t>
            </w:r>
            <w:r>
              <w:rPr>
                <w:vertAlign w:val="subscript"/>
              </w:rPr>
              <w:t>0</w:t>
            </w:r>
            <w:r>
              <w:t>时距设备中心距离，m。</w:t>
            </w:r>
          </w:p>
          <w:p>
            <w:pPr>
              <w:ind w:left="0" w:leftChars="0" w:firstLine="480" w:firstLineChars="200"/>
              <w:rPr>
                <w:szCs w:val="20"/>
              </w:rPr>
            </w:pPr>
            <w:r>
              <w:rPr>
                <w:rFonts w:hint="eastAsia"/>
                <w:szCs w:val="20"/>
              </w:rPr>
              <w:t>②总声压级</w:t>
            </w:r>
          </w:p>
          <w:p>
            <w:pPr>
              <w:ind w:firstLine="480"/>
              <w:jc w:val="center"/>
            </w:pPr>
            <w:r>
              <w:drawing>
                <wp:inline distT="0" distB="0" distL="0" distR="0">
                  <wp:extent cx="3045460" cy="445135"/>
                  <wp:effectExtent l="0" t="0" r="2540" b="1270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3045460" cy="445135"/>
                          </a:xfrm>
                          <a:prstGeom prst="rect">
                            <a:avLst/>
                          </a:prstGeom>
                          <a:noFill/>
                          <a:ln>
                            <a:noFill/>
                          </a:ln>
                        </pic:spPr>
                      </pic:pic>
                    </a:graphicData>
                  </a:graphic>
                </wp:inline>
              </w:drawing>
            </w:r>
          </w:p>
          <w:p>
            <w:pPr>
              <w:ind w:firstLine="480"/>
            </w:pPr>
            <w:r>
              <w:t>式中: T为计算等效声级的时间；</w:t>
            </w:r>
          </w:p>
          <w:p>
            <w:pPr>
              <w:ind w:firstLine="1080" w:firstLineChars="450"/>
            </w:pPr>
            <w:r>
              <w:t>M为室外声源个数；N为室内声源个数；</w:t>
            </w:r>
          </w:p>
          <w:p>
            <w:pPr>
              <w:ind w:firstLine="1080" w:firstLineChars="450"/>
            </w:pPr>
            <w:r>
              <w:drawing>
                <wp:inline distT="0" distB="0" distL="0" distR="0">
                  <wp:extent cx="270510" cy="238760"/>
                  <wp:effectExtent l="0" t="0" r="15240" b="635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270510" cy="238760"/>
                          </a:xfrm>
                          <a:prstGeom prst="rect">
                            <a:avLst/>
                          </a:prstGeom>
                          <a:noFill/>
                          <a:ln>
                            <a:noFill/>
                          </a:ln>
                        </pic:spPr>
                      </pic:pic>
                    </a:graphicData>
                  </a:graphic>
                </wp:inline>
              </w:drawing>
            </w:r>
            <w:r>
              <w:t>为T时间内第i个室外声源的工作时间；</w:t>
            </w:r>
          </w:p>
          <w:p>
            <w:pPr>
              <w:ind w:firstLine="1080" w:firstLineChars="450"/>
            </w:pPr>
            <w:r>
              <w:drawing>
                <wp:inline distT="0" distB="0" distL="0" distR="0">
                  <wp:extent cx="230505" cy="238760"/>
                  <wp:effectExtent l="0" t="0" r="17145" b="635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230505" cy="238760"/>
                          </a:xfrm>
                          <a:prstGeom prst="rect">
                            <a:avLst/>
                          </a:prstGeom>
                          <a:noFill/>
                          <a:ln>
                            <a:noFill/>
                          </a:ln>
                        </pic:spPr>
                      </pic:pic>
                    </a:graphicData>
                  </a:graphic>
                </wp:inline>
              </w:drawing>
            </w:r>
            <w:r>
              <w:t>为T时间内第j个室内声源的工作时间。</w:t>
            </w:r>
          </w:p>
          <w:p>
            <w:pPr>
              <w:ind w:firstLine="1080" w:firstLineChars="450"/>
            </w:pPr>
            <w:r>
              <w:drawing>
                <wp:inline distT="0" distB="0" distL="0" distR="0">
                  <wp:extent cx="198755" cy="230505"/>
                  <wp:effectExtent l="0" t="0" r="10795" b="1778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198755" cy="230505"/>
                          </a:xfrm>
                          <a:prstGeom prst="rect">
                            <a:avLst/>
                          </a:prstGeom>
                          <a:noFill/>
                          <a:ln>
                            <a:noFill/>
                          </a:ln>
                        </pic:spPr>
                      </pic:pic>
                    </a:graphicData>
                  </a:graphic>
                </wp:inline>
              </w:drawing>
            </w:r>
            <w:r>
              <w:t>和</w:t>
            </w:r>
            <w:r>
              <w:drawing>
                <wp:inline distT="0" distB="0" distL="0" distR="0">
                  <wp:extent cx="151130" cy="230505"/>
                  <wp:effectExtent l="0" t="0" r="1270" b="1778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a:off x="0" y="0"/>
                            <a:ext cx="151130" cy="230505"/>
                          </a:xfrm>
                          <a:prstGeom prst="rect">
                            <a:avLst/>
                          </a:prstGeom>
                          <a:noFill/>
                          <a:ln>
                            <a:noFill/>
                          </a:ln>
                        </pic:spPr>
                      </pic:pic>
                    </a:graphicData>
                  </a:graphic>
                </wp:inline>
              </w:drawing>
            </w:r>
            <w:r>
              <w:t>均按T时间内实际工作时间计算。</w:t>
            </w:r>
          </w:p>
          <w:p>
            <w:pPr>
              <w:ind w:firstLine="470" w:firstLineChars="196"/>
              <w:textAlignment w:val="baseline"/>
            </w:pPr>
            <w:r>
              <w:rPr>
                <w:rFonts w:hint="eastAsia"/>
              </w:rPr>
              <w:t>（</w:t>
            </w:r>
            <w:r>
              <w:rPr>
                <w:rFonts w:hint="eastAsia"/>
                <w:lang w:val="en-US" w:eastAsia="zh-CN"/>
              </w:rPr>
              <w:t>3</w:t>
            </w:r>
            <w:r>
              <w:rPr>
                <w:rFonts w:hint="eastAsia"/>
              </w:rPr>
              <w:t>）预测结果</w:t>
            </w:r>
          </w:p>
          <w:p>
            <w:pPr>
              <w:ind w:firstLine="470" w:firstLineChars="196"/>
              <w:textAlignment w:val="baseline"/>
            </w:pPr>
            <w:r>
              <w:rPr>
                <w:rFonts w:hint="eastAsia"/>
              </w:rPr>
              <w:t>本项目为</w:t>
            </w:r>
            <w:r>
              <w:rPr>
                <w:rFonts w:hint="eastAsia"/>
                <w:lang w:eastAsia="zh-CN"/>
              </w:rPr>
              <w:t>改建</w:t>
            </w:r>
            <w:r>
              <w:rPr>
                <w:rFonts w:hint="eastAsia"/>
              </w:rPr>
              <w:t>项目，按照HJ2.4-2009《环境影响评价技术导则 声环境》相关要求，东、南、西、北四厂界以贡献值作为预测值。本项目只在昼间进行生产，噪声预测结果见</w:t>
            </w:r>
            <w:r>
              <w:rPr>
                <w:rFonts w:hint="eastAsia"/>
                <w:lang w:eastAsia="zh-CN"/>
              </w:rPr>
              <w:t>下</w:t>
            </w:r>
            <w:r>
              <w:rPr>
                <w:rFonts w:hint="eastAsia"/>
              </w:rPr>
              <w:t>表。</w:t>
            </w:r>
          </w:p>
          <w:p>
            <w:pPr>
              <w:pStyle w:val="153"/>
              <w:adjustRightInd/>
              <w:spacing w:line="240" w:lineRule="auto"/>
              <w:ind w:firstLine="0" w:firstLineChars="0"/>
              <w:jc w:val="center"/>
              <w:rPr>
                <w:rFonts w:hint="default" w:ascii="Times New Roman" w:hAnsi="Times New Roman" w:eastAsia="黑体" w:cs="Times New Roman"/>
                <w:bCs/>
                <w:color w:val="000000"/>
                <w:kern w:val="2"/>
                <w:sz w:val="24"/>
                <w:szCs w:val="24"/>
                <w:lang w:val="en-US" w:eastAsia="zh-CN" w:bidi="ar-SA"/>
              </w:rPr>
            </w:pPr>
            <w:r>
              <w:rPr>
                <w:rFonts w:hint="eastAsia" w:ascii="Times New Roman" w:hAnsi="Times New Roman" w:eastAsia="黑体" w:cs="Times New Roman"/>
                <w:bCs/>
                <w:color w:val="000000"/>
                <w:kern w:val="2"/>
                <w:sz w:val="24"/>
                <w:szCs w:val="24"/>
                <w:lang w:val="en-US" w:eastAsia="zh-CN" w:bidi="ar-SA"/>
              </w:rPr>
              <w:t>表27  厂界噪声预测结果一览表   单位：</w:t>
            </w:r>
            <w:r>
              <w:rPr>
                <w:rFonts w:hint="default" w:ascii="Times New Roman" w:hAnsi="Times New Roman" w:eastAsia="黑体" w:cs="Times New Roman"/>
                <w:bCs/>
                <w:color w:val="000000"/>
                <w:kern w:val="2"/>
                <w:sz w:val="24"/>
                <w:szCs w:val="24"/>
                <w:lang w:val="en-US" w:eastAsia="zh-CN" w:bidi="ar-SA"/>
              </w:rPr>
              <w:t>dB(A)</w:t>
            </w:r>
          </w:p>
          <w:tbl>
            <w:tblPr>
              <w:tblStyle w:val="40"/>
              <w:tblW w:w="9423" w:type="dxa"/>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571"/>
              <w:gridCol w:w="1578"/>
              <w:gridCol w:w="1569"/>
              <w:gridCol w:w="1570"/>
              <w:gridCol w:w="1567"/>
              <w:gridCol w:w="1568"/>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50" w:hRule="atLeast"/>
              </w:trPr>
              <w:tc>
                <w:tcPr>
                  <w:tcW w:w="1571" w:type="dxa"/>
                  <w:shd w:val="clear" w:color="auto" w:fill="auto"/>
                  <w:vAlign w:val="center"/>
                </w:tcPr>
                <w:p>
                  <w:pPr>
                    <w:spacing w:line="240" w:lineRule="auto"/>
                    <w:ind w:firstLine="0" w:firstLineChars="0"/>
                    <w:jc w:val="center"/>
                    <w:textAlignment w:val="baseline"/>
                    <w:rPr>
                      <w:sz w:val="21"/>
                      <w:szCs w:val="21"/>
                    </w:rPr>
                  </w:pPr>
                  <w:r>
                    <w:rPr>
                      <w:sz w:val="21"/>
                      <w:szCs w:val="21"/>
                    </w:rPr>
                    <w:t>预测点</w:t>
                  </w:r>
                </w:p>
              </w:tc>
              <w:tc>
                <w:tcPr>
                  <w:tcW w:w="1578" w:type="dxa"/>
                  <w:shd w:val="clear" w:color="auto" w:fill="auto"/>
                  <w:vAlign w:val="center"/>
                </w:tcPr>
                <w:p>
                  <w:pPr>
                    <w:spacing w:line="240" w:lineRule="auto"/>
                    <w:ind w:firstLine="0" w:firstLineChars="0"/>
                    <w:jc w:val="center"/>
                    <w:textAlignment w:val="baseline"/>
                    <w:rPr>
                      <w:sz w:val="21"/>
                      <w:szCs w:val="21"/>
                    </w:rPr>
                  </w:pPr>
                  <w:r>
                    <w:rPr>
                      <w:sz w:val="21"/>
                      <w:szCs w:val="21"/>
                    </w:rPr>
                    <w:t>背景值</w:t>
                  </w:r>
                </w:p>
              </w:tc>
              <w:tc>
                <w:tcPr>
                  <w:tcW w:w="1569" w:type="dxa"/>
                  <w:shd w:val="clear" w:color="auto" w:fill="auto"/>
                  <w:vAlign w:val="center"/>
                </w:tcPr>
                <w:p>
                  <w:pPr>
                    <w:spacing w:line="240" w:lineRule="auto"/>
                    <w:ind w:firstLine="0" w:firstLineChars="0"/>
                    <w:jc w:val="center"/>
                    <w:textAlignment w:val="baseline"/>
                    <w:rPr>
                      <w:sz w:val="21"/>
                      <w:szCs w:val="21"/>
                    </w:rPr>
                  </w:pPr>
                  <w:r>
                    <w:rPr>
                      <w:sz w:val="21"/>
                      <w:szCs w:val="21"/>
                    </w:rPr>
                    <w:t>贡献值</w:t>
                  </w:r>
                </w:p>
              </w:tc>
              <w:tc>
                <w:tcPr>
                  <w:tcW w:w="1570" w:type="dxa"/>
                  <w:shd w:val="clear" w:color="auto" w:fill="auto"/>
                  <w:vAlign w:val="center"/>
                </w:tcPr>
                <w:p>
                  <w:pPr>
                    <w:spacing w:line="240" w:lineRule="auto"/>
                    <w:ind w:firstLine="0" w:firstLineChars="0"/>
                    <w:jc w:val="center"/>
                    <w:textAlignment w:val="baseline"/>
                    <w:rPr>
                      <w:sz w:val="21"/>
                      <w:szCs w:val="21"/>
                    </w:rPr>
                  </w:pPr>
                  <w:r>
                    <w:rPr>
                      <w:sz w:val="21"/>
                      <w:szCs w:val="21"/>
                    </w:rPr>
                    <w:t>预测值</w:t>
                  </w:r>
                </w:p>
              </w:tc>
              <w:tc>
                <w:tcPr>
                  <w:tcW w:w="1567" w:type="dxa"/>
                  <w:vAlign w:val="center"/>
                </w:tcPr>
                <w:p>
                  <w:pPr>
                    <w:spacing w:line="240" w:lineRule="auto"/>
                    <w:ind w:firstLine="0" w:firstLineChars="0"/>
                    <w:jc w:val="center"/>
                    <w:textAlignment w:val="baseline"/>
                    <w:rPr>
                      <w:sz w:val="21"/>
                      <w:szCs w:val="21"/>
                    </w:rPr>
                  </w:pPr>
                  <w:r>
                    <w:rPr>
                      <w:rFonts w:hint="eastAsia"/>
                      <w:sz w:val="21"/>
                      <w:szCs w:val="21"/>
                    </w:rPr>
                    <w:t>标准值</w:t>
                  </w:r>
                </w:p>
              </w:tc>
              <w:tc>
                <w:tcPr>
                  <w:tcW w:w="1568" w:type="dxa"/>
                  <w:vAlign w:val="center"/>
                </w:tcPr>
                <w:p>
                  <w:pPr>
                    <w:spacing w:line="240" w:lineRule="auto"/>
                    <w:ind w:firstLine="0" w:firstLineChars="0"/>
                    <w:jc w:val="center"/>
                    <w:textAlignment w:val="baseline"/>
                    <w:rPr>
                      <w:sz w:val="21"/>
                      <w:szCs w:val="21"/>
                    </w:rPr>
                  </w:pPr>
                  <w:r>
                    <w:rPr>
                      <w:rFonts w:hint="eastAsia"/>
                      <w:sz w:val="21"/>
                      <w:szCs w:val="21"/>
                    </w:rPr>
                    <w:t>达标情况</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1571" w:type="dxa"/>
                  <w:shd w:val="clear" w:color="auto" w:fill="auto"/>
                  <w:vAlign w:val="center"/>
                </w:tcPr>
                <w:p>
                  <w:pPr>
                    <w:spacing w:line="240" w:lineRule="auto"/>
                    <w:ind w:firstLine="0" w:firstLineChars="0"/>
                    <w:jc w:val="center"/>
                    <w:textAlignment w:val="baseline"/>
                    <w:rPr>
                      <w:sz w:val="21"/>
                      <w:szCs w:val="21"/>
                    </w:rPr>
                  </w:pPr>
                  <w:r>
                    <w:rPr>
                      <w:sz w:val="21"/>
                      <w:szCs w:val="21"/>
                    </w:rPr>
                    <w:t>东厂界</w:t>
                  </w:r>
                </w:p>
              </w:tc>
              <w:tc>
                <w:tcPr>
                  <w:tcW w:w="1578" w:type="dxa"/>
                  <w:shd w:val="clear" w:color="auto" w:fill="auto"/>
                  <w:vAlign w:val="center"/>
                </w:tcPr>
                <w:p>
                  <w:pPr>
                    <w:spacing w:line="240" w:lineRule="auto"/>
                    <w:ind w:firstLine="0" w:firstLineChars="0"/>
                    <w:jc w:val="center"/>
                    <w:textAlignment w:val="baseline"/>
                    <w:rPr>
                      <w:sz w:val="21"/>
                      <w:szCs w:val="21"/>
                    </w:rPr>
                  </w:pPr>
                  <w:r>
                    <w:rPr>
                      <w:sz w:val="21"/>
                      <w:szCs w:val="21"/>
                    </w:rPr>
                    <w:t>/</w:t>
                  </w:r>
                </w:p>
              </w:tc>
              <w:tc>
                <w:tcPr>
                  <w:tcW w:w="1569" w:type="dxa"/>
                  <w:shd w:val="clear" w:color="auto" w:fill="auto"/>
                  <w:vAlign w:val="center"/>
                </w:tcPr>
                <w:p>
                  <w:pPr>
                    <w:spacing w:line="240" w:lineRule="auto"/>
                    <w:ind w:firstLine="0" w:firstLineChars="0"/>
                    <w:jc w:val="center"/>
                    <w:textAlignment w:val="baseline"/>
                    <w:rPr>
                      <w:rFonts w:hint="eastAsia"/>
                      <w:sz w:val="21"/>
                      <w:szCs w:val="21"/>
                      <w:lang w:val="en-US" w:eastAsia="zh-CN"/>
                    </w:rPr>
                  </w:pPr>
                  <w:r>
                    <w:rPr>
                      <w:rFonts w:hint="eastAsia"/>
                      <w:sz w:val="21"/>
                      <w:szCs w:val="21"/>
                      <w:lang w:val="en-US" w:eastAsia="zh-CN"/>
                    </w:rPr>
                    <w:t>38.48</w:t>
                  </w:r>
                </w:p>
              </w:tc>
              <w:tc>
                <w:tcPr>
                  <w:tcW w:w="1570" w:type="dxa"/>
                  <w:shd w:val="clear" w:color="auto" w:fill="auto"/>
                  <w:vAlign w:val="center"/>
                </w:tcPr>
                <w:p>
                  <w:pPr>
                    <w:spacing w:line="240" w:lineRule="auto"/>
                    <w:ind w:firstLine="0" w:firstLineChars="0"/>
                    <w:jc w:val="center"/>
                    <w:textAlignment w:val="baseline"/>
                    <w:rPr>
                      <w:rFonts w:hint="eastAsia" w:eastAsia="宋体"/>
                      <w:sz w:val="21"/>
                      <w:szCs w:val="21"/>
                      <w:lang w:val="en-US" w:eastAsia="zh-CN"/>
                    </w:rPr>
                  </w:pPr>
                  <w:r>
                    <w:rPr>
                      <w:rFonts w:hint="eastAsia"/>
                      <w:sz w:val="21"/>
                      <w:szCs w:val="21"/>
                      <w:lang w:val="en-US" w:eastAsia="zh-CN"/>
                    </w:rPr>
                    <w:t>/</w:t>
                  </w:r>
                </w:p>
              </w:tc>
              <w:tc>
                <w:tcPr>
                  <w:tcW w:w="1567" w:type="dxa"/>
                  <w:vMerge w:val="restart"/>
                  <w:vAlign w:val="center"/>
                </w:tcPr>
                <w:p>
                  <w:pPr>
                    <w:spacing w:line="240" w:lineRule="auto"/>
                    <w:ind w:firstLine="0" w:firstLineChars="0"/>
                    <w:jc w:val="center"/>
                    <w:textAlignment w:val="baseline"/>
                    <w:rPr>
                      <w:sz w:val="21"/>
                      <w:szCs w:val="21"/>
                    </w:rPr>
                  </w:pPr>
                  <w:r>
                    <w:rPr>
                      <w:sz w:val="21"/>
                      <w:szCs w:val="21"/>
                    </w:rPr>
                    <w:t>60</w:t>
                  </w:r>
                </w:p>
              </w:tc>
              <w:tc>
                <w:tcPr>
                  <w:tcW w:w="1568" w:type="dxa"/>
                  <w:vAlign w:val="center"/>
                </w:tcPr>
                <w:p>
                  <w:pPr>
                    <w:spacing w:line="240" w:lineRule="auto"/>
                    <w:ind w:firstLine="0" w:firstLineChars="0"/>
                    <w:jc w:val="center"/>
                    <w:textAlignment w:val="baseline"/>
                    <w:rPr>
                      <w:sz w:val="21"/>
                      <w:szCs w:val="21"/>
                    </w:rPr>
                  </w:pPr>
                  <w:r>
                    <w:rPr>
                      <w:sz w:val="21"/>
                      <w:szCs w:val="21"/>
                    </w:rPr>
                    <w:t>达标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25" w:hRule="atLeast"/>
              </w:trPr>
              <w:tc>
                <w:tcPr>
                  <w:tcW w:w="1571" w:type="dxa"/>
                  <w:shd w:val="clear" w:color="auto" w:fill="auto"/>
                  <w:vAlign w:val="center"/>
                </w:tcPr>
                <w:p>
                  <w:pPr>
                    <w:spacing w:line="240" w:lineRule="auto"/>
                    <w:ind w:firstLine="0" w:firstLineChars="0"/>
                    <w:jc w:val="center"/>
                    <w:textAlignment w:val="baseline"/>
                    <w:rPr>
                      <w:sz w:val="21"/>
                      <w:szCs w:val="21"/>
                    </w:rPr>
                  </w:pPr>
                  <w:r>
                    <w:rPr>
                      <w:sz w:val="21"/>
                      <w:szCs w:val="21"/>
                    </w:rPr>
                    <w:t>南厂界</w:t>
                  </w:r>
                </w:p>
              </w:tc>
              <w:tc>
                <w:tcPr>
                  <w:tcW w:w="1578" w:type="dxa"/>
                  <w:shd w:val="clear" w:color="auto" w:fill="auto"/>
                  <w:vAlign w:val="center"/>
                </w:tcPr>
                <w:p>
                  <w:pPr>
                    <w:spacing w:line="240" w:lineRule="auto"/>
                    <w:ind w:firstLine="0" w:firstLineChars="0"/>
                    <w:jc w:val="center"/>
                    <w:rPr>
                      <w:sz w:val="21"/>
                    </w:rPr>
                  </w:pPr>
                  <w:r>
                    <w:rPr>
                      <w:sz w:val="21"/>
                      <w:szCs w:val="21"/>
                    </w:rPr>
                    <w:t>/</w:t>
                  </w:r>
                </w:p>
              </w:tc>
              <w:tc>
                <w:tcPr>
                  <w:tcW w:w="1569" w:type="dxa"/>
                  <w:shd w:val="clear" w:color="auto" w:fill="auto"/>
                  <w:vAlign w:val="center"/>
                </w:tcPr>
                <w:p>
                  <w:pPr>
                    <w:spacing w:line="240" w:lineRule="auto"/>
                    <w:ind w:firstLine="0" w:firstLineChars="0"/>
                    <w:jc w:val="center"/>
                    <w:textAlignment w:val="baseline"/>
                    <w:rPr>
                      <w:rFonts w:hint="eastAsia"/>
                      <w:sz w:val="21"/>
                      <w:szCs w:val="21"/>
                      <w:lang w:val="en-US" w:eastAsia="zh-CN"/>
                    </w:rPr>
                  </w:pPr>
                  <w:r>
                    <w:rPr>
                      <w:rFonts w:hint="eastAsia"/>
                      <w:sz w:val="21"/>
                      <w:szCs w:val="21"/>
                      <w:lang w:val="en-US" w:eastAsia="zh-CN"/>
                    </w:rPr>
                    <w:t>33.48</w:t>
                  </w:r>
                </w:p>
              </w:tc>
              <w:tc>
                <w:tcPr>
                  <w:tcW w:w="1570" w:type="dxa"/>
                  <w:shd w:val="clear" w:color="auto" w:fill="auto"/>
                  <w:vAlign w:val="center"/>
                </w:tcPr>
                <w:p>
                  <w:pPr>
                    <w:spacing w:line="240" w:lineRule="auto"/>
                    <w:ind w:firstLine="0" w:firstLineChars="0"/>
                    <w:jc w:val="center"/>
                    <w:textAlignment w:val="baseline"/>
                    <w:rPr>
                      <w:rFonts w:hint="eastAsia" w:eastAsia="宋体"/>
                      <w:sz w:val="21"/>
                      <w:szCs w:val="21"/>
                      <w:lang w:val="en-US" w:eastAsia="zh-CN"/>
                    </w:rPr>
                  </w:pPr>
                  <w:r>
                    <w:rPr>
                      <w:rFonts w:hint="eastAsia"/>
                      <w:sz w:val="21"/>
                      <w:szCs w:val="21"/>
                      <w:lang w:val="en-US" w:eastAsia="zh-CN"/>
                    </w:rPr>
                    <w:t>/</w:t>
                  </w:r>
                </w:p>
              </w:tc>
              <w:tc>
                <w:tcPr>
                  <w:tcW w:w="1567" w:type="dxa"/>
                  <w:vMerge w:val="continue"/>
                  <w:vAlign w:val="center"/>
                </w:tcPr>
                <w:p>
                  <w:pPr>
                    <w:spacing w:line="240" w:lineRule="auto"/>
                    <w:ind w:firstLine="0" w:firstLineChars="0"/>
                    <w:jc w:val="center"/>
                    <w:textAlignment w:val="baseline"/>
                    <w:rPr>
                      <w:sz w:val="21"/>
                      <w:szCs w:val="21"/>
                    </w:rPr>
                  </w:pPr>
                </w:p>
              </w:tc>
              <w:tc>
                <w:tcPr>
                  <w:tcW w:w="1568" w:type="dxa"/>
                  <w:vAlign w:val="center"/>
                </w:tcPr>
                <w:p>
                  <w:pPr>
                    <w:spacing w:line="240" w:lineRule="auto"/>
                    <w:ind w:firstLine="0" w:firstLineChars="0"/>
                    <w:jc w:val="center"/>
                    <w:textAlignment w:val="baseline"/>
                    <w:rPr>
                      <w:sz w:val="21"/>
                      <w:szCs w:val="21"/>
                    </w:rPr>
                  </w:pPr>
                  <w:r>
                    <w:rPr>
                      <w:sz w:val="21"/>
                      <w:szCs w:val="21"/>
                    </w:rPr>
                    <w:t>达标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1571" w:type="dxa"/>
                  <w:shd w:val="clear" w:color="auto" w:fill="auto"/>
                  <w:vAlign w:val="center"/>
                </w:tcPr>
                <w:p>
                  <w:pPr>
                    <w:spacing w:line="240" w:lineRule="auto"/>
                    <w:ind w:firstLine="0" w:firstLineChars="0"/>
                    <w:jc w:val="center"/>
                    <w:textAlignment w:val="baseline"/>
                    <w:rPr>
                      <w:sz w:val="21"/>
                      <w:szCs w:val="21"/>
                    </w:rPr>
                  </w:pPr>
                  <w:r>
                    <w:rPr>
                      <w:sz w:val="21"/>
                      <w:szCs w:val="21"/>
                    </w:rPr>
                    <w:t>西厂界</w:t>
                  </w:r>
                </w:p>
              </w:tc>
              <w:tc>
                <w:tcPr>
                  <w:tcW w:w="1578" w:type="dxa"/>
                  <w:shd w:val="clear" w:color="auto" w:fill="auto"/>
                  <w:vAlign w:val="center"/>
                </w:tcPr>
                <w:p>
                  <w:pPr>
                    <w:spacing w:line="240" w:lineRule="auto"/>
                    <w:ind w:firstLine="0" w:firstLineChars="0"/>
                    <w:jc w:val="center"/>
                    <w:rPr>
                      <w:sz w:val="21"/>
                    </w:rPr>
                  </w:pPr>
                  <w:r>
                    <w:rPr>
                      <w:sz w:val="21"/>
                      <w:szCs w:val="21"/>
                    </w:rPr>
                    <w:t>/</w:t>
                  </w:r>
                </w:p>
              </w:tc>
              <w:tc>
                <w:tcPr>
                  <w:tcW w:w="1569" w:type="dxa"/>
                  <w:shd w:val="clear" w:color="auto" w:fill="auto"/>
                  <w:vAlign w:val="center"/>
                </w:tcPr>
                <w:p>
                  <w:pPr>
                    <w:spacing w:line="240" w:lineRule="auto"/>
                    <w:ind w:firstLine="0" w:firstLineChars="0"/>
                    <w:jc w:val="center"/>
                    <w:textAlignment w:val="baseline"/>
                    <w:rPr>
                      <w:rFonts w:hint="eastAsia"/>
                      <w:sz w:val="21"/>
                      <w:szCs w:val="21"/>
                      <w:lang w:val="en-US" w:eastAsia="zh-CN"/>
                    </w:rPr>
                  </w:pPr>
                  <w:r>
                    <w:rPr>
                      <w:rFonts w:hint="eastAsia"/>
                      <w:sz w:val="21"/>
                      <w:szCs w:val="21"/>
                      <w:lang w:val="en-US" w:eastAsia="zh-CN"/>
                    </w:rPr>
                    <w:t>42.8</w:t>
                  </w:r>
                </w:p>
              </w:tc>
              <w:tc>
                <w:tcPr>
                  <w:tcW w:w="1570" w:type="dxa"/>
                  <w:shd w:val="clear" w:color="auto" w:fill="auto"/>
                  <w:vAlign w:val="center"/>
                </w:tcPr>
                <w:p>
                  <w:pPr>
                    <w:spacing w:line="240" w:lineRule="auto"/>
                    <w:ind w:firstLine="0" w:firstLineChars="0"/>
                    <w:jc w:val="center"/>
                    <w:textAlignment w:val="baseline"/>
                    <w:rPr>
                      <w:rFonts w:hint="eastAsia" w:eastAsia="宋体"/>
                      <w:sz w:val="21"/>
                      <w:szCs w:val="21"/>
                      <w:lang w:val="en-US" w:eastAsia="zh-CN"/>
                    </w:rPr>
                  </w:pPr>
                  <w:r>
                    <w:rPr>
                      <w:rFonts w:hint="eastAsia"/>
                      <w:sz w:val="21"/>
                      <w:szCs w:val="21"/>
                      <w:lang w:val="en-US" w:eastAsia="zh-CN"/>
                    </w:rPr>
                    <w:t>/</w:t>
                  </w:r>
                </w:p>
              </w:tc>
              <w:tc>
                <w:tcPr>
                  <w:tcW w:w="1567" w:type="dxa"/>
                  <w:vMerge w:val="continue"/>
                  <w:vAlign w:val="center"/>
                </w:tcPr>
                <w:p>
                  <w:pPr>
                    <w:spacing w:line="240" w:lineRule="auto"/>
                    <w:ind w:firstLine="0" w:firstLineChars="0"/>
                    <w:jc w:val="center"/>
                    <w:textAlignment w:val="baseline"/>
                    <w:rPr>
                      <w:sz w:val="21"/>
                      <w:szCs w:val="21"/>
                    </w:rPr>
                  </w:pPr>
                </w:p>
              </w:tc>
              <w:tc>
                <w:tcPr>
                  <w:tcW w:w="1568" w:type="dxa"/>
                  <w:vAlign w:val="center"/>
                </w:tcPr>
                <w:p>
                  <w:pPr>
                    <w:spacing w:line="240" w:lineRule="auto"/>
                    <w:ind w:firstLine="0" w:firstLineChars="0"/>
                    <w:jc w:val="center"/>
                    <w:textAlignment w:val="baseline"/>
                    <w:rPr>
                      <w:sz w:val="21"/>
                      <w:szCs w:val="21"/>
                    </w:rPr>
                  </w:pPr>
                  <w:r>
                    <w:rPr>
                      <w:sz w:val="21"/>
                      <w:szCs w:val="21"/>
                    </w:rPr>
                    <w:t>达标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1571" w:type="dxa"/>
                  <w:shd w:val="clear" w:color="auto" w:fill="auto"/>
                  <w:vAlign w:val="center"/>
                </w:tcPr>
                <w:p>
                  <w:pPr>
                    <w:spacing w:line="240" w:lineRule="auto"/>
                    <w:ind w:firstLine="0" w:firstLineChars="0"/>
                    <w:jc w:val="center"/>
                    <w:textAlignment w:val="baseline"/>
                    <w:rPr>
                      <w:sz w:val="21"/>
                      <w:szCs w:val="21"/>
                    </w:rPr>
                  </w:pPr>
                  <w:r>
                    <w:rPr>
                      <w:sz w:val="21"/>
                      <w:szCs w:val="21"/>
                    </w:rPr>
                    <w:t>北厂界</w:t>
                  </w:r>
                </w:p>
              </w:tc>
              <w:tc>
                <w:tcPr>
                  <w:tcW w:w="1578" w:type="dxa"/>
                  <w:shd w:val="clear" w:color="auto" w:fill="auto"/>
                  <w:vAlign w:val="center"/>
                </w:tcPr>
                <w:p>
                  <w:pPr>
                    <w:spacing w:line="240" w:lineRule="auto"/>
                    <w:ind w:firstLine="0" w:firstLineChars="0"/>
                    <w:jc w:val="center"/>
                    <w:rPr>
                      <w:sz w:val="21"/>
                    </w:rPr>
                  </w:pPr>
                  <w:r>
                    <w:rPr>
                      <w:sz w:val="21"/>
                      <w:szCs w:val="21"/>
                    </w:rPr>
                    <w:t>/</w:t>
                  </w:r>
                </w:p>
              </w:tc>
              <w:tc>
                <w:tcPr>
                  <w:tcW w:w="1569" w:type="dxa"/>
                  <w:shd w:val="clear" w:color="auto" w:fill="auto"/>
                  <w:vAlign w:val="center"/>
                </w:tcPr>
                <w:p>
                  <w:pPr>
                    <w:spacing w:line="240" w:lineRule="auto"/>
                    <w:ind w:firstLine="0" w:firstLineChars="0"/>
                    <w:jc w:val="center"/>
                    <w:textAlignment w:val="baseline"/>
                    <w:rPr>
                      <w:rFonts w:hint="eastAsia"/>
                      <w:sz w:val="21"/>
                      <w:szCs w:val="21"/>
                      <w:lang w:val="en-US" w:eastAsia="zh-CN"/>
                    </w:rPr>
                  </w:pPr>
                  <w:r>
                    <w:rPr>
                      <w:rFonts w:hint="eastAsia"/>
                      <w:sz w:val="21"/>
                      <w:szCs w:val="21"/>
                      <w:lang w:val="en-US" w:eastAsia="zh-CN"/>
                    </w:rPr>
                    <w:t>44.66</w:t>
                  </w:r>
                </w:p>
              </w:tc>
              <w:tc>
                <w:tcPr>
                  <w:tcW w:w="1570" w:type="dxa"/>
                  <w:shd w:val="clear" w:color="auto" w:fill="auto"/>
                  <w:vAlign w:val="center"/>
                </w:tcPr>
                <w:p>
                  <w:pPr>
                    <w:spacing w:line="240" w:lineRule="auto"/>
                    <w:ind w:firstLine="0" w:firstLineChars="0"/>
                    <w:jc w:val="center"/>
                    <w:textAlignment w:val="baseline"/>
                    <w:rPr>
                      <w:rFonts w:hint="eastAsia" w:eastAsia="宋体"/>
                      <w:sz w:val="21"/>
                      <w:szCs w:val="21"/>
                      <w:lang w:val="en-US" w:eastAsia="zh-CN"/>
                    </w:rPr>
                  </w:pPr>
                  <w:r>
                    <w:rPr>
                      <w:rFonts w:hint="eastAsia"/>
                      <w:sz w:val="21"/>
                      <w:szCs w:val="21"/>
                      <w:lang w:val="en-US" w:eastAsia="zh-CN"/>
                    </w:rPr>
                    <w:t>/</w:t>
                  </w:r>
                </w:p>
              </w:tc>
              <w:tc>
                <w:tcPr>
                  <w:tcW w:w="1567" w:type="dxa"/>
                  <w:vMerge w:val="continue"/>
                  <w:vAlign w:val="center"/>
                </w:tcPr>
                <w:p>
                  <w:pPr>
                    <w:spacing w:line="240" w:lineRule="auto"/>
                    <w:ind w:firstLine="0" w:firstLineChars="0"/>
                    <w:jc w:val="center"/>
                    <w:textAlignment w:val="baseline"/>
                    <w:rPr>
                      <w:sz w:val="21"/>
                      <w:szCs w:val="21"/>
                    </w:rPr>
                  </w:pPr>
                </w:p>
              </w:tc>
              <w:tc>
                <w:tcPr>
                  <w:tcW w:w="1568" w:type="dxa"/>
                  <w:vAlign w:val="center"/>
                </w:tcPr>
                <w:p>
                  <w:pPr>
                    <w:spacing w:line="240" w:lineRule="auto"/>
                    <w:ind w:firstLine="0" w:firstLineChars="0"/>
                    <w:jc w:val="center"/>
                    <w:textAlignment w:val="baseline"/>
                    <w:rPr>
                      <w:sz w:val="21"/>
                      <w:szCs w:val="21"/>
                    </w:rPr>
                  </w:pPr>
                  <w:r>
                    <w:rPr>
                      <w:sz w:val="21"/>
                      <w:szCs w:val="21"/>
                    </w:rPr>
                    <w:t>达标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1571" w:type="dxa"/>
                  <w:shd w:val="clear" w:color="auto" w:fill="auto"/>
                  <w:vAlign w:val="center"/>
                </w:tcPr>
                <w:p>
                  <w:pPr>
                    <w:spacing w:line="240" w:lineRule="auto"/>
                    <w:ind w:firstLine="0" w:firstLineChars="0"/>
                    <w:jc w:val="center"/>
                    <w:textAlignment w:val="baseline"/>
                    <w:rPr>
                      <w:rFonts w:hint="eastAsia" w:eastAsia="宋体"/>
                      <w:sz w:val="21"/>
                      <w:szCs w:val="21"/>
                      <w:lang w:eastAsia="zh-CN"/>
                    </w:rPr>
                  </w:pPr>
                  <w:r>
                    <w:rPr>
                      <w:rFonts w:hint="eastAsia"/>
                      <w:sz w:val="21"/>
                      <w:szCs w:val="21"/>
                      <w:lang w:eastAsia="zh-CN"/>
                    </w:rPr>
                    <w:t>永乐北三组</w:t>
                  </w:r>
                </w:p>
              </w:tc>
              <w:tc>
                <w:tcPr>
                  <w:tcW w:w="1578" w:type="dxa"/>
                  <w:shd w:val="clear" w:color="auto" w:fill="auto"/>
                  <w:vAlign w:val="center"/>
                </w:tcPr>
                <w:p>
                  <w:pPr>
                    <w:spacing w:line="240" w:lineRule="auto"/>
                    <w:ind w:firstLine="0" w:firstLineChars="0"/>
                    <w:jc w:val="center"/>
                    <w:rPr>
                      <w:rFonts w:hint="eastAsia" w:eastAsia="宋体"/>
                      <w:sz w:val="21"/>
                      <w:szCs w:val="21"/>
                      <w:lang w:val="en-US" w:eastAsia="zh-CN"/>
                    </w:rPr>
                  </w:pPr>
                  <w:r>
                    <w:rPr>
                      <w:rFonts w:hint="eastAsia" w:eastAsia="宋体"/>
                      <w:sz w:val="21"/>
                      <w:szCs w:val="21"/>
                      <w:lang w:val="en-US" w:eastAsia="zh-CN"/>
                    </w:rPr>
                    <w:t>51.5</w:t>
                  </w:r>
                </w:p>
              </w:tc>
              <w:tc>
                <w:tcPr>
                  <w:tcW w:w="1569" w:type="dxa"/>
                  <w:shd w:val="clear" w:color="auto" w:fill="auto"/>
                  <w:vAlign w:val="center"/>
                </w:tcPr>
                <w:p>
                  <w:pPr>
                    <w:spacing w:line="240" w:lineRule="auto"/>
                    <w:ind w:firstLine="0" w:firstLineChars="0"/>
                    <w:jc w:val="center"/>
                    <w:textAlignment w:val="baseline"/>
                    <w:rPr>
                      <w:rFonts w:hint="eastAsia"/>
                      <w:sz w:val="21"/>
                      <w:szCs w:val="21"/>
                      <w:lang w:val="en-US" w:eastAsia="zh-CN"/>
                    </w:rPr>
                  </w:pPr>
                  <w:r>
                    <w:rPr>
                      <w:rFonts w:hint="eastAsia"/>
                      <w:sz w:val="21"/>
                      <w:szCs w:val="21"/>
                      <w:lang w:val="en-US" w:eastAsia="zh-CN"/>
                    </w:rPr>
                    <w:t>32.29</w:t>
                  </w:r>
                </w:p>
              </w:tc>
              <w:tc>
                <w:tcPr>
                  <w:tcW w:w="1570" w:type="dxa"/>
                  <w:shd w:val="clear" w:color="auto" w:fill="auto"/>
                  <w:vAlign w:val="center"/>
                </w:tcPr>
                <w:p>
                  <w:pPr>
                    <w:spacing w:line="240" w:lineRule="auto"/>
                    <w:ind w:firstLine="0" w:firstLineChars="0"/>
                    <w:jc w:val="center"/>
                    <w:textAlignment w:val="baseline"/>
                    <w:rPr>
                      <w:rFonts w:hint="eastAsia" w:eastAsia="宋体"/>
                      <w:sz w:val="21"/>
                      <w:szCs w:val="21"/>
                      <w:lang w:val="en-US" w:eastAsia="zh-CN"/>
                    </w:rPr>
                  </w:pPr>
                  <w:r>
                    <w:rPr>
                      <w:rFonts w:hint="eastAsia" w:eastAsia="宋体"/>
                      <w:sz w:val="21"/>
                      <w:szCs w:val="21"/>
                      <w:lang w:val="en-US" w:eastAsia="zh-CN"/>
                    </w:rPr>
                    <w:t>51.55</w:t>
                  </w:r>
                </w:p>
              </w:tc>
              <w:tc>
                <w:tcPr>
                  <w:tcW w:w="1567" w:type="dxa"/>
                  <w:vMerge w:val="continue"/>
                  <w:vAlign w:val="center"/>
                </w:tcPr>
                <w:p>
                  <w:pPr>
                    <w:spacing w:line="240" w:lineRule="auto"/>
                    <w:ind w:firstLine="0" w:firstLineChars="0"/>
                    <w:jc w:val="center"/>
                    <w:textAlignment w:val="baseline"/>
                    <w:rPr>
                      <w:sz w:val="21"/>
                      <w:szCs w:val="21"/>
                    </w:rPr>
                  </w:pPr>
                </w:p>
              </w:tc>
              <w:tc>
                <w:tcPr>
                  <w:tcW w:w="1568" w:type="dxa"/>
                  <w:vAlign w:val="center"/>
                </w:tcPr>
                <w:p>
                  <w:pPr>
                    <w:spacing w:line="240" w:lineRule="auto"/>
                    <w:ind w:firstLine="0" w:firstLineChars="0"/>
                    <w:jc w:val="center"/>
                    <w:textAlignment w:val="baseline"/>
                    <w:rPr>
                      <w:sz w:val="21"/>
                      <w:szCs w:val="21"/>
                    </w:rPr>
                  </w:pPr>
                  <w:r>
                    <w:rPr>
                      <w:sz w:val="21"/>
                      <w:szCs w:val="21"/>
                    </w:rPr>
                    <w:t>达标</w:t>
                  </w:r>
                </w:p>
              </w:tc>
            </w:tr>
          </w:tbl>
          <w:p>
            <w:pPr>
              <w:ind w:firstLine="470" w:firstLineChars="196"/>
              <w:textAlignment w:val="baseline"/>
            </w:pPr>
            <w:r>
              <w:rPr>
                <w:rFonts w:hint="eastAsia"/>
              </w:rPr>
              <w:t>根据以上预测结果可知，项目运营期间厂界噪声值可满足《工业企业厂界环境噪声排放标准》（GB12348-2008）中2类标准限值，敏感点</w:t>
            </w:r>
            <w:r>
              <w:rPr>
                <w:rFonts w:hint="eastAsia"/>
                <w:lang w:eastAsia="zh-CN"/>
              </w:rPr>
              <w:t>永乐北三组</w:t>
            </w:r>
            <w:r>
              <w:rPr>
                <w:rFonts w:hint="eastAsia"/>
              </w:rPr>
              <w:t>的预测值满足GB3096-2008《声环境质量标准》中2类标准，项目运行对周围声环境影响不大。</w:t>
            </w:r>
          </w:p>
          <w:p>
            <w:pPr>
              <w:ind w:firstLine="439" w:firstLineChars="182"/>
              <w:rPr>
                <w:rFonts w:cs="Times New Roman"/>
                <w:b/>
              </w:rPr>
            </w:pPr>
            <w:r>
              <w:rPr>
                <w:rFonts w:cs="Times New Roman"/>
                <w:b/>
              </w:rPr>
              <w:t>四、</w:t>
            </w:r>
            <w:r>
              <w:rPr>
                <w:rFonts w:hint="eastAsia" w:cs="Times New Roman"/>
                <w:b/>
                <w:lang w:eastAsia="zh-CN"/>
              </w:rPr>
              <w:t>固体废物</w:t>
            </w:r>
            <w:r>
              <w:rPr>
                <w:rFonts w:cs="Times New Roman"/>
                <w:b/>
              </w:rPr>
              <w:t>环境影响分析</w:t>
            </w:r>
          </w:p>
          <w:p>
            <w:pPr>
              <w:ind w:firstLine="480"/>
              <w:rPr>
                <w:rFonts w:cs="Times New Roman"/>
              </w:rPr>
            </w:pPr>
            <w:r>
              <w:rPr>
                <w:rFonts w:cs="Times New Roman"/>
              </w:rPr>
              <w:t>本扩建项目产生的固废主要为</w:t>
            </w:r>
            <w:r>
              <w:rPr>
                <w:rFonts w:hint="eastAsia" w:cs="Times New Roman"/>
                <w:lang w:eastAsia="zh-CN"/>
              </w:rPr>
              <w:t>筛分选料产生的筛下物</w:t>
            </w:r>
            <w:r>
              <w:rPr>
                <w:rFonts w:cs="Times New Roman"/>
              </w:rPr>
              <w:t>以及设备运行、维护产生的废机油、废</w:t>
            </w:r>
            <w:r>
              <w:rPr>
                <w:rFonts w:hint="eastAsia" w:cs="Times New Roman"/>
                <w:lang w:eastAsia="zh-CN"/>
              </w:rPr>
              <w:t>油桶</w:t>
            </w:r>
            <w:r>
              <w:rPr>
                <w:rFonts w:cs="Times New Roman"/>
              </w:rPr>
              <w:t>等危废。</w:t>
            </w:r>
          </w:p>
          <w:p>
            <w:pPr>
              <w:ind w:firstLine="480"/>
              <w:rPr>
                <w:rFonts w:eastAsia="宋体" w:cs="Times New Roman"/>
                <w:szCs w:val="24"/>
              </w:rPr>
            </w:pPr>
            <w:r>
              <w:rPr>
                <w:rFonts w:eastAsia="宋体" w:cs="Times New Roman"/>
                <w:szCs w:val="24"/>
              </w:rPr>
              <w:t>（</w:t>
            </w:r>
            <w:r>
              <w:rPr>
                <w:rFonts w:hint="eastAsia" w:eastAsia="宋体" w:cs="Times New Roman"/>
                <w:szCs w:val="24"/>
                <w:lang w:val="en-US" w:eastAsia="zh-CN"/>
              </w:rPr>
              <w:t>1</w:t>
            </w:r>
            <w:r>
              <w:rPr>
                <w:rFonts w:eastAsia="宋体" w:cs="Times New Roman"/>
                <w:szCs w:val="24"/>
              </w:rPr>
              <w:t>）</w:t>
            </w:r>
            <w:r>
              <w:rPr>
                <w:rFonts w:hint="eastAsia" w:eastAsia="宋体" w:cs="Times New Roman"/>
                <w:lang w:eastAsia="zh-CN"/>
              </w:rPr>
              <w:t>筛分选料产生的筛下物</w:t>
            </w:r>
            <w:r>
              <w:rPr>
                <w:rFonts w:eastAsia="宋体" w:cs="Times New Roman"/>
                <w:szCs w:val="24"/>
              </w:rPr>
              <w:t>经收集后</w:t>
            </w:r>
            <w:r>
              <w:rPr>
                <w:rFonts w:hint="eastAsia" w:eastAsia="宋体" w:cs="Times New Roman"/>
                <w:szCs w:val="24"/>
                <w:lang w:eastAsia="zh-CN"/>
              </w:rPr>
              <w:t>全部回用于生产</w:t>
            </w:r>
            <w:r>
              <w:rPr>
                <w:rFonts w:eastAsia="宋体" w:cs="Times New Roman"/>
                <w:szCs w:val="24"/>
              </w:rPr>
              <w:t>。</w:t>
            </w:r>
          </w:p>
          <w:p>
            <w:pPr>
              <w:ind w:firstLine="480"/>
              <w:rPr>
                <w:rFonts w:eastAsia="宋体" w:cs="Times New Roman"/>
                <w:szCs w:val="24"/>
              </w:rPr>
            </w:pPr>
            <w:r>
              <w:rPr>
                <w:rFonts w:eastAsia="宋体" w:cs="Times New Roman"/>
                <w:szCs w:val="24"/>
              </w:rPr>
              <w:t>（</w:t>
            </w:r>
            <w:r>
              <w:rPr>
                <w:rFonts w:hint="eastAsia" w:eastAsia="宋体" w:cs="Times New Roman"/>
                <w:szCs w:val="24"/>
                <w:lang w:val="en-US" w:eastAsia="zh-CN"/>
              </w:rPr>
              <w:t>2</w:t>
            </w:r>
            <w:r>
              <w:rPr>
                <w:rFonts w:eastAsia="宋体" w:cs="Times New Roman"/>
                <w:szCs w:val="24"/>
              </w:rPr>
              <w:t>）废润滑油等危废依托原项目危废暂存间，定期交由危废收集单位收集处理。危险废物收集过程要满足国家的相关要求，要做好三防，运送要符合转移联单制度。</w:t>
            </w:r>
          </w:p>
          <w:p>
            <w:pPr>
              <w:ind w:firstLine="480"/>
              <w:rPr>
                <w:rFonts w:cs="Times New Roman"/>
              </w:rPr>
            </w:pPr>
            <w:r>
              <w:rPr>
                <w:rFonts w:cs="Times New Roman"/>
              </w:rPr>
              <w:t>综上所述，本项目营运期产生的各种固体废物均能得到妥善的处理和处置，不会对周围环境造成二次污染。</w:t>
            </w:r>
          </w:p>
          <w:p>
            <w:pPr>
              <w:ind w:firstLine="482"/>
              <w:rPr>
                <w:rFonts w:cs="Times New Roman"/>
                <w:b/>
              </w:rPr>
            </w:pPr>
            <w:r>
              <w:rPr>
                <w:rFonts w:hint="eastAsia" w:cs="Times New Roman"/>
                <w:b/>
                <w:lang w:eastAsia="zh-CN"/>
              </w:rPr>
              <w:t>五</w:t>
            </w:r>
            <w:r>
              <w:rPr>
                <w:rFonts w:cs="Times New Roman"/>
                <w:b/>
              </w:rPr>
              <w:t>、项目新老污染物“三本帐”统计</w:t>
            </w:r>
          </w:p>
          <w:p>
            <w:pPr>
              <w:pStyle w:val="20"/>
              <w:keepNext/>
              <w:ind w:firstLine="402"/>
              <w:rPr>
                <w:rFonts w:hint="default" w:ascii="Times New Roman" w:hAnsi="Times New Roman" w:eastAsia="黑体" w:cs="Times New Roman"/>
                <w:b w:val="0"/>
                <w:bCs/>
                <w:color w:val="000000"/>
                <w:kern w:val="2"/>
                <w:sz w:val="24"/>
                <w:szCs w:val="24"/>
                <w:lang w:val="en-US" w:eastAsia="zh-CN" w:bidi="ar-SA"/>
              </w:rPr>
            </w:pPr>
            <w:r>
              <w:rPr>
                <w:rFonts w:hint="default" w:ascii="Times New Roman" w:hAnsi="Times New Roman" w:eastAsia="黑体" w:cs="Times New Roman"/>
                <w:b w:val="0"/>
                <w:bCs/>
                <w:color w:val="000000"/>
                <w:kern w:val="2"/>
                <w:sz w:val="24"/>
                <w:szCs w:val="24"/>
                <w:lang w:val="en-US" w:eastAsia="zh-CN" w:bidi="ar-SA"/>
              </w:rPr>
              <w:t>表</w:t>
            </w:r>
            <w:r>
              <w:rPr>
                <w:rFonts w:hint="eastAsia" w:ascii="Times New Roman" w:hAnsi="Times New Roman" w:eastAsia="黑体" w:cs="Times New Roman"/>
                <w:b w:val="0"/>
                <w:bCs/>
                <w:color w:val="000000"/>
                <w:kern w:val="2"/>
                <w:sz w:val="24"/>
                <w:szCs w:val="24"/>
                <w:lang w:val="en-US" w:eastAsia="zh-CN" w:bidi="ar-SA"/>
              </w:rPr>
              <w:t xml:space="preserve">28  </w:t>
            </w:r>
            <w:r>
              <w:rPr>
                <w:rFonts w:hint="default" w:ascii="Times New Roman" w:hAnsi="Times New Roman" w:eastAsia="黑体" w:cs="Times New Roman"/>
                <w:b w:val="0"/>
                <w:bCs/>
                <w:color w:val="000000"/>
                <w:kern w:val="2"/>
                <w:sz w:val="24"/>
                <w:szCs w:val="24"/>
                <w:lang w:val="en-US" w:eastAsia="zh-CN" w:bidi="ar-SA"/>
              </w:rPr>
              <w:t>项目新老污染物“三本帐”统计</w:t>
            </w:r>
          </w:p>
          <w:tbl>
            <w:tblPr>
              <w:tblStyle w:val="40"/>
              <w:tblW w:w="9393"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28"/>
              <w:gridCol w:w="1281"/>
              <w:gridCol w:w="2072"/>
              <w:gridCol w:w="966"/>
              <w:gridCol w:w="992"/>
              <w:gridCol w:w="1185"/>
              <w:gridCol w:w="1317"/>
              <w:gridCol w:w="11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428" w:type="dxa"/>
                  <w:vAlign w:val="center"/>
                </w:tcPr>
                <w:p>
                  <w:pPr>
                    <w:spacing w:line="240" w:lineRule="auto"/>
                    <w:ind w:firstLine="0" w:firstLineChars="0"/>
                    <w:jc w:val="center"/>
                    <w:rPr>
                      <w:rFonts w:eastAsia="宋体" w:cs="Times New Roman"/>
                      <w:sz w:val="21"/>
                      <w:szCs w:val="21"/>
                    </w:rPr>
                  </w:pPr>
                  <w:r>
                    <w:rPr>
                      <w:rFonts w:eastAsia="宋体" w:cs="Times New Roman"/>
                      <w:sz w:val="21"/>
                      <w:szCs w:val="21"/>
                    </w:rPr>
                    <w:t>类别</w:t>
                  </w:r>
                </w:p>
              </w:tc>
              <w:tc>
                <w:tcPr>
                  <w:tcW w:w="1281" w:type="dxa"/>
                  <w:vAlign w:val="center"/>
                </w:tcPr>
                <w:p>
                  <w:pPr>
                    <w:spacing w:line="240" w:lineRule="auto"/>
                    <w:ind w:firstLine="0" w:firstLineChars="0"/>
                    <w:jc w:val="center"/>
                    <w:rPr>
                      <w:rFonts w:eastAsia="宋体" w:cs="Times New Roman"/>
                      <w:sz w:val="21"/>
                      <w:szCs w:val="21"/>
                    </w:rPr>
                  </w:pPr>
                  <w:r>
                    <w:rPr>
                      <w:rFonts w:eastAsia="宋体" w:cs="Times New Roman"/>
                      <w:sz w:val="21"/>
                      <w:szCs w:val="21"/>
                    </w:rPr>
                    <w:t>污染源</w:t>
                  </w:r>
                </w:p>
              </w:tc>
              <w:tc>
                <w:tcPr>
                  <w:tcW w:w="2072" w:type="dxa"/>
                  <w:vAlign w:val="center"/>
                </w:tcPr>
                <w:p>
                  <w:pPr>
                    <w:spacing w:line="240" w:lineRule="auto"/>
                    <w:ind w:firstLine="0" w:firstLineChars="0"/>
                    <w:jc w:val="center"/>
                    <w:rPr>
                      <w:rFonts w:eastAsia="宋体" w:cs="Times New Roman"/>
                      <w:sz w:val="21"/>
                      <w:szCs w:val="21"/>
                    </w:rPr>
                  </w:pPr>
                  <w:r>
                    <w:rPr>
                      <w:rFonts w:eastAsia="宋体" w:cs="Times New Roman"/>
                      <w:sz w:val="21"/>
                      <w:szCs w:val="21"/>
                    </w:rPr>
                    <w:t>污染物</w:t>
                  </w:r>
                </w:p>
              </w:tc>
              <w:tc>
                <w:tcPr>
                  <w:tcW w:w="966" w:type="dxa"/>
                  <w:vAlign w:val="center"/>
                </w:tcPr>
                <w:p>
                  <w:pPr>
                    <w:spacing w:line="240" w:lineRule="auto"/>
                    <w:ind w:firstLine="0" w:firstLineChars="0"/>
                    <w:jc w:val="center"/>
                    <w:rPr>
                      <w:rFonts w:eastAsia="宋体" w:cs="Times New Roman"/>
                      <w:sz w:val="21"/>
                      <w:szCs w:val="21"/>
                    </w:rPr>
                  </w:pPr>
                  <w:r>
                    <w:rPr>
                      <w:rFonts w:eastAsia="宋体" w:cs="Times New Roman"/>
                      <w:sz w:val="21"/>
                      <w:szCs w:val="21"/>
                    </w:rPr>
                    <w:t>原项目排放量（t/a）</w:t>
                  </w:r>
                </w:p>
              </w:tc>
              <w:tc>
                <w:tcPr>
                  <w:tcW w:w="992" w:type="dxa"/>
                  <w:vAlign w:val="center"/>
                </w:tcPr>
                <w:p>
                  <w:pPr>
                    <w:spacing w:line="240" w:lineRule="auto"/>
                    <w:ind w:firstLine="0" w:firstLineChars="0"/>
                    <w:jc w:val="center"/>
                    <w:rPr>
                      <w:rFonts w:eastAsia="宋体" w:cs="Times New Roman"/>
                      <w:sz w:val="21"/>
                      <w:szCs w:val="21"/>
                    </w:rPr>
                  </w:pPr>
                  <w:r>
                    <w:rPr>
                      <w:rFonts w:eastAsia="宋体" w:cs="Times New Roman"/>
                      <w:sz w:val="21"/>
                      <w:szCs w:val="21"/>
                    </w:rPr>
                    <w:t>改扩建项目排放量（t/a）</w:t>
                  </w:r>
                </w:p>
              </w:tc>
              <w:tc>
                <w:tcPr>
                  <w:tcW w:w="1185" w:type="dxa"/>
                  <w:vAlign w:val="center"/>
                </w:tcPr>
                <w:p>
                  <w:pPr>
                    <w:spacing w:line="240" w:lineRule="auto"/>
                    <w:ind w:firstLine="0" w:firstLineChars="0"/>
                    <w:jc w:val="center"/>
                    <w:rPr>
                      <w:rFonts w:eastAsia="宋体" w:cs="Times New Roman"/>
                      <w:sz w:val="21"/>
                      <w:szCs w:val="21"/>
                    </w:rPr>
                  </w:pPr>
                  <w:r>
                    <w:rPr>
                      <w:rFonts w:eastAsia="宋体" w:cs="Times New Roman"/>
                      <w:sz w:val="21"/>
                      <w:szCs w:val="21"/>
                    </w:rPr>
                    <w:t>“以新带老”削减量（t/a）</w:t>
                  </w:r>
                </w:p>
              </w:tc>
              <w:tc>
                <w:tcPr>
                  <w:tcW w:w="1317" w:type="dxa"/>
                  <w:vAlign w:val="center"/>
                </w:tcPr>
                <w:p>
                  <w:pPr>
                    <w:spacing w:line="240" w:lineRule="auto"/>
                    <w:ind w:firstLine="0" w:firstLineChars="0"/>
                    <w:jc w:val="center"/>
                    <w:rPr>
                      <w:rFonts w:eastAsia="宋体" w:cs="Times New Roman"/>
                      <w:sz w:val="21"/>
                      <w:szCs w:val="21"/>
                    </w:rPr>
                  </w:pPr>
                  <w:r>
                    <w:rPr>
                      <w:rFonts w:eastAsia="宋体" w:cs="Times New Roman"/>
                      <w:sz w:val="21"/>
                      <w:szCs w:val="21"/>
                    </w:rPr>
                    <w:t>改扩建工程完成后总排放量（t/a）</w:t>
                  </w:r>
                </w:p>
              </w:tc>
              <w:tc>
                <w:tcPr>
                  <w:tcW w:w="1152" w:type="dxa"/>
                  <w:vAlign w:val="center"/>
                </w:tcPr>
                <w:p>
                  <w:pPr>
                    <w:spacing w:line="240" w:lineRule="auto"/>
                    <w:ind w:firstLine="0" w:firstLineChars="0"/>
                    <w:jc w:val="center"/>
                    <w:rPr>
                      <w:rFonts w:eastAsia="宋体" w:cs="Times New Roman"/>
                      <w:sz w:val="21"/>
                      <w:szCs w:val="21"/>
                    </w:rPr>
                  </w:pPr>
                  <w:r>
                    <w:rPr>
                      <w:rFonts w:eastAsia="宋体" w:cs="Times New Roman"/>
                      <w:sz w:val="21"/>
                      <w:szCs w:val="21"/>
                    </w:rPr>
                    <w:t>增减量变化（t/a）</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428" w:type="dxa"/>
                  <w:vAlign w:val="center"/>
                </w:tcPr>
                <w:p>
                  <w:pPr>
                    <w:spacing w:line="240" w:lineRule="auto"/>
                    <w:ind w:firstLine="0" w:firstLineChars="0"/>
                    <w:jc w:val="center"/>
                    <w:rPr>
                      <w:rFonts w:eastAsia="宋体" w:cs="Times New Roman"/>
                      <w:sz w:val="21"/>
                      <w:szCs w:val="21"/>
                      <w:highlight w:val="none"/>
                    </w:rPr>
                  </w:pPr>
                  <w:r>
                    <w:rPr>
                      <w:rFonts w:eastAsia="宋体" w:cs="Times New Roman"/>
                      <w:sz w:val="21"/>
                      <w:szCs w:val="21"/>
                      <w:highlight w:val="none"/>
                    </w:rPr>
                    <w:t>废气</w:t>
                  </w:r>
                </w:p>
              </w:tc>
              <w:tc>
                <w:tcPr>
                  <w:tcW w:w="1281" w:type="dxa"/>
                  <w:vAlign w:val="center"/>
                </w:tcPr>
                <w:p>
                  <w:pPr>
                    <w:spacing w:line="240" w:lineRule="auto"/>
                    <w:ind w:firstLine="0" w:firstLineChars="0"/>
                    <w:jc w:val="center"/>
                    <w:rPr>
                      <w:rFonts w:eastAsia="宋体" w:cs="Times New Roman"/>
                      <w:sz w:val="21"/>
                      <w:szCs w:val="21"/>
                      <w:highlight w:val="none"/>
                    </w:rPr>
                  </w:pPr>
                  <w:r>
                    <w:rPr>
                      <w:rFonts w:hint="eastAsia" w:eastAsia="宋体" w:cs="Times New Roman"/>
                      <w:sz w:val="21"/>
                      <w:szCs w:val="21"/>
                      <w:highlight w:val="none"/>
                      <w:lang w:eastAsia="zh-CN"/>
                    </w:rPr>
                    <w:t>生产</w:t>
                  </w:r>
                  <w:r>
                    <w:rPr>
                      <w:rFonts w:eastAsia="宋体" w:cs="Times New Roman"/>
                      <w:sz w:val="21"/>
                      <w:szCs w:val="21"/>
                      <w:highlight w:val="none"/>
                    </w:rPr>
                    <w:t>车间</w:t>
                  </w:r>
                </w:p>
              </w:tc>
              <w:tc>
                <w:tcPr>
                  <w:tcW w:w="2072" w:type="dxa"/>
                  <w:vAlign w:val="center"/>
                </w:tcPr>
                <w:p>
                  <w:pPr>
                    <w:spacing w:line="240" w:lineRule="auto"/>
                    <w:ind w:firstLine="0" w:firstLineChars="0"/>
                    <w:jc w:val="center"/>
                    <w:rPr>
                      <w:rFonts w:eastAsia="宋体" w:cs="Times New Roman"/>
                      <w:sz w:val="21"/>
                      <w:szCs w:val="21"/>
                    </w:rPr>
                  </w:pPr>
                  <w:r>
                    <w:rPr>
                      <w:rFonts w:eastAsia="宋体" w:cs="Times New Roman"/>
                      <w:sz w:val="21"/>
                      <w:szCs w:val="21"/>
                    </w:rPr>
                    <w:t>粉尘</w:t>
                  </w:r>
                </w:p>
                <w:p>
                  <w:pPr>
                    <w:spacing w:line="240" w:lineRule="auto"/>
                    <w:ind w:firstLine="0" w:firstLineChars="0"/>
                    <w:jc w:val="center"/>
                    <w:rPr>
                      <w:rFonts w:eastAsia="宋体" w:cs="Times New Roman"/>
                      <w:sz w:val="21"/>
                      <w:szCs w:val="21"/>
                    </w:rPr>
                  </w:pPr>
                  <w:r>
                    <w:rPr>
                      <w:rFonts w:eastAsia="宋体" w:cs="Times New Roman"/>
                      <w:sz w:val="21"/>
                      <w:szCs w:val="21"/>
                    </w:rPr>
                    <w:t>（有组织排放）</w:t>
                  </w:r>
                </w:p>
              </w:tc>
              <w:tc>
                <w:tcPr>
                  <w:tcW w:w="966" w:type="dxa"/>
                  <w:vAlign w:val="center"/>
                </w:tcPr>
                <w:p>
                  <w:pPr>
                    <w:spacing w:line="240" w:lineRule="auto"/>
                    <w:ind w:firstLine="0" w:firstLineChars="0"/>
                    <w:jc w:val="center"/>
                    <w:rPr>
                      <w:rFonts w:hint="eastAsia" w:eastAsia="宋体" w:cs="Times New Roman"/>
                      <w:sz w:val="21"/>
                      <w:szCs w:val="21"/>
                      <w:lang w:val="en-US" w:eastAsia="zh-CN"/>
                    </w:rPr>
                  </w:pPr>
                  <w:r>
                    <w:rPr>
                      <w:rFonts w:hint="eastAsia" w:eastAsia="宋体" w:cs="Times New Roman"/>
                      <w:sz w:val="21"/>
                      <w:szCs w:val="21"/>
                      <w:lang w:val="en-US" w:eastAsia="zh-CN"/>
                    </w:rPr>
                    <w:t>0.5</w:t>
                  </w:r>
                </w:p>
              </w:tc>
              <w:tc>
                <w:tcPr>
                  <w:tcW w:w="992" w:type="dxa"/>
                  <w:vAlign w:val="center"/>
                </w:tcPr>
                <w:p>
                  <w:pPr>
                    <w:spacing w:line="240" w:lineRule="auto"/>
                    <w:ind w:firstLine="0" w:firstLineChars="0"/>
                    <w:jc w:val="center"/>
                    <w:rPr>
                      <w:rFonts w:hint="eastAsia" w:eastAsia="宋体" w:cs="Times New Roman"/>
                      <w:sz w:val="21"/>
                      <w:szCs w:val="21"/>
                      <w:lang w:val="en-US" w:eastAsia="zh-CN"/>
                    </w:rPr>
                  </w:pPr>
                  <w:r>
                    <w:rPr>
                      <w:rFonts w:hint="eastAsia" w:eastAsia="宋体" w:cs="Times New Roman"/>
                      <w:sz w:val="21"/>
                      <w:szCs w:val="21"/>
                      <w:lang w:val="en-US" w:eastAsia="zh-CN"/>
                    </w:rPr>
                    <w:t>0.21</w:t>
                  </w:r>
                </w:p>
              </w:tc>
              <w:tc>
                <w:tcPr>
                  <w:tcW w:w="1185" w:type="dxa"/>
                  <w:vAlign w:val="center"/>
                </w:tcPr>
                <w:p>
                  <w:pPr>
                    <w:spacing w:line="240" w:lineRule="auto"/>
                    <w:ind w:firstLine="0" w:firstLineChars="0"/>
                    <w:jc w:val="center"/>
                    <w:rPr>
                      <w:rFonts w:eastAsia="宋体" w:cs="Times New Roman"/>
                      <w:sz w:val="21"/>
                      <w:szCs w:val="21"/>
                    </w:rPr>
                  </w:pPr>
                  <w:r>
                    <w:rPr>
                      <w:rFonts w:eastAsia="宋体" w:cs="Times New Roman"/>
                      <w:sz w:val="21"/>
                      <w:szCs w:val="21"/>
                    </w:rPr>
                    <w:t>0</w:t>
                  </w:r>
                </w:p>
              </w:tc>
              <w:tc>
                <w:tcPr>
                  <w:tcW w:w="1317" w:type="dxa"/>
                  <w:vAlign w:val="center"/>
                </w:tcPr>
                <w:p>
                  <w:pPr>
                    <w:spacing w:line="240" w:lineRule="auto"/>
                    <w:ind w:firstLine="0" w:firstLineChars="0"/>
                    <w:jc w:val="center"/>
                    <w:rPr>
                      <w:rFonts w:hint="eastAsia" w:eastAsia="宋体" w:cs="Times New Roman"/>
                      <w:sz w:val="21"/>
                      <w:szCs w:val="21"/>
                      <w:lang w:val="en-US" w:eastAsia="zh-CN"/>
                    </w:rPr>
                  </w:pPr>
                  <w:r>
                    <w:rPr>
                      <w:rFonts w:hint="eastAsia" w:eastAsia="宋体" w:cs="Times New Roman"/>
                      <w:sz w:val="21"/>
                      <w:szCs w:val="21"/>
                      <w:lang w:val="en-US" w:eastAsia="zh-CN"/>
                    </w:rPr>
                    <w:t>0.71</w:t>
                  </w:r>
                </w:p>
              </w:tc>
              <w:tc>
                <w:tcPr>
                  <w:tcW w:w="1152" w:type="dxa"/>
                  <w:vAlign w:val="center"/>
                </w:tcPr>
                <w:p>
                  <w:pPr>
                    <w:spacing w:line="240" w:lineRule="auto"/>
                    <w:ind w:firstLine="0" w:firstLineChars="0"/>
                    <w:jc w:val="center"/>
                    <w:rPr>
                      <w:rFonts w:hint="eastAsia" w:eastAsia="宋体" w:cs="Times New Roman"/>
                      <w:sz w:val="21"/>
                      <w:szCs w:val="21"/>
                      <w:lang w:val="en-US" w:eastAsia="zh-CN"/>
                    </w:rPr>
                  </w:pPr>
                  <w:r>
                    <w:rPr>
                      <w:rFonts w:hint="eastAsia" w:eastAsia="宋体" w:cs="Times New Roman"/>
                      <w:sz w:val="21"/>
                      <w:szCs w:val="21"/>
                      <w:lang w:val="en-US" w:eastAsia="zh-CN"/>
                    </w:rPr>
                    <w:t>0.21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0" w:hRule="atLeast"/>
                <w:jc w:val="center"/>
              </w:trPr>
              <w:tc>
                <w:tcPr>
                  <w:tcW w:w="428" w:type="dxa"/>
                  <w:vMerge w:val="restart"/>
                  <w:vAlign w:val="center"/>
                </w:tcPr>
                <w:p>
                  <w:pPr>
                    <w:spacing w:line="240" w:lineRule="auto"/>
                    <w:ind w:firstLine="0" w:firstLineChars="0"/>
                    <w:jc w:val="center"/>
                    <w:rPr>
                      <w:rFonts w:eastAsia="宋体" w:cs="Times New Roman"/>
                      <w:sz w:val="21"/>
                      <w:szCs w:val="21"/>
                    </w:rPr>
                  </w:pPr>
                  <w:r>
                    <w:rPr>
                      <w:rFonts w:eastAsia="宋体" w:cs="Times New Roman"/>
                      <w:sz w:val="21"/>
                      <w:szCs w:val="21"/>
                    </w:rPr>
                    <w:t>固废</w:t>
                  </w:r>
                </w:p>
              </w:tc>
              <w:tc>
                <w:tcPr>
                  <w:tcW w:w="1281" w:type="dxa"/>
                  <w:vMerge w:val="restart"/>
                  <w:vAlign w:val="center"/>
                </w:tcPr>
                <w:p>
                  <w:pPr>
                    <w:spacing w:line="240" w:lineRule="auto"/>
                    <w:ind w:firstLine="0" w:firstLineChars="0"/>
                    <w:jc w:val="center"/>
                    <w:rPr>
                      <w:rFonts w:eastAsia="宋体" w:cs="Times New Roman"/>
                      <w:sz w:val="21"/>
                      <w:szCs w:val="21"/>
                    </w:rPr>
                  </w:pPr>
                  <w:r>
                    <w:rPr>
                      <w:rFonts w:eastAsia="宋体" w:cs="Times New Roman"/>
                      <w:sz w:val="21"/>
                      <w:szCs w:val="21"/>
                    </w:rPr>
                    <w:t>生产车间</w:t>
                  </w:r>
                </w:p>
              </w:tc>
              <w:tc>
                <w:tcPr>
                  <w:tcW w:w="2072" w:type="dxa"/>
                  <w:vAlign w:val="center"/>
                </w:tcPr>
                <w:p>
                  <w:pPr>
                    <w:spacing w:line="240" w:lineRule="auto"/>
                    <w:ind w:firstLine="0" w:firstLineChars="0"/>
                    <w:jc w:val="center"/>
                    <w:rPr>
                      <w:rFonts w:hint="eastAsia" w:eastAsia="宋体" w:cs="Times New Roman"/>
                      <w:sz w:val="21"/>
                      <w:szCs w:val="21"/>
                      <w:lang w:eastAsia="zh-CN"/>
                    </w:rPr>
                  </w:pPr>
                  <w:r>
                    <w:rPr>
                      <w:rFonts w:hint="eastAsia" w:eastAsia="宋体" w:cs="Times New Roman"/>
                      <w:sz w:val="21"/>
                      <w:szCs w:val="21"/>
                      <w:lang w:eastAsia="zh-CN"/>
                    </w:rPr>
                    <w:t>筛分选料产生的筛下物</w:t>
                  </w:r>
                </w:p>
              </w:tc>
              <w:tc>
                <w:tcPr>
                  <w:tcW w:w="966" w:type="dxa"/>
                  <w:vAlign w:val="center"/>
                </w:tcPr>
                <w:p>
                  <w:pPr>
                    <w:spacing w:line="240" w:lineRule="auto"/>
                    <w:ind w:firstLine="0" w:firstLineChars="0"/>
                    <w:jc w:val="center"/>
                    <w:rPr>
                      <w:rFonts w:eastAsia="宋体" w:cs="Times New Roman"/>
                      <w:sz w:val="21"/>
                      <w:szCs w:val="21"/>
                    </w:rPr>
                  </w:pPr>
                  <w:r>
                    <w:rPr>
                      <w:rFonts w:eastAsia="宋体" w:cs="Times New Roman"/>
                      <w:sz w:val="21"/>
                      <w:szCs w:val="21"/>
                    </w:rPr>
                    <w:t>0</w:t>
                  </w:r>
                </w:p>
              </w:tc>
              <w:tc>
                <w:tcPr>
                  <w:tcW w:w="992" w:type="dxa"/>
                  <w:vAlign w:val="center"/>
                </w:tcPr>
                <w:p>
                  <w:pPr>
                    <w:spacing w:line="240" w:lineRule="auto"/>
                    <w:ind w:firstLine="0" w:firstLineChars="0"/>
                    <w:jc w:val="center"/>
                    <w:rPr>
                      <w:rFonts w:hint="eastAsia" w:eastAsia="宋体" w:cs="Times New Roman"/>
                      <w:sz w:val="21"/>
                      <w:szCs w:val="21"/>
                      <w:lang w:eastAsia="zh-CN"/>
                    </w:rPr>
                  </w:pPr>
                  <w:r>
                    <w:rPr>
                      <w:rFonts w:hint="eastAsia" w:eastAsia="宋体" w:cs="Times New Roman"/>
                      <w:sz w:val="21"/>
                      <w:szCs w:val="21"/>
                      <w:lang w:val="en-US" w:eastAsia="zh-CN"/>
                    </w:rPr>
                    <w:t>0</w:t>
                  </w:r>
                </w:p>
              </w:tc>
              <w:tc>
                <w:tcPr>
                  <w:tcW w:w="1185" w:type="dxa"/>
                  <w:vAlign w:val="center"/>
                </w:tcPr>
                <w:p>
                  <w:pPr>
                    <w:spacing w:line="240" w:lineRule="auto"/>
                    <w:ind w:firstLine="0" w:firstLineChars="0"/>
                    <w:jc w:val="center"/>
                    <w:rPr>
                      <w:rFonts w:eastAsia="宋体" w:cs="Times New Roman"/>
                      <w:sz w:val="21"/>
                      <w:szCs w:val="21"/>
                    </w:rPr>
                  </w:pPr>
                  <w:r>
                    <w:rPr>
                      <w:rFonts w:eastAsia="宋体" w:cs="Times New Roman"/>
                      <w:sz w:val="21"/>
                      <w:szCs w:val="21"/>
                    </w:rPr>
                    <w:t>0</w:t>
                  </w:r>
                </w:p>
              </w:tc>
              <w:tc>
                <w:tcPr>
                  <w:tcW w:w="1317" w:type="dxa"/>
                  <w:vAlign w:val="center"/>
                </w:tcPr>
                <w:p>
                  <w:pPr>
                    <w:spacing w:line="240" w:lineRule="auto"/>
                    <w:ind w:firstLine="0" w:firstLineChars="0"/>
                    <w:jc w:val="center"/>
                    <w:rPr>
                      <w:rFonts w:hint="eastAsia" w:eastAsia="宋体" w:cs="Times New Roman"/>
                      <w:sz w:val="21"/>
                      <w:szCs w:val="21"/>
                      <w:lang w:eastAsia="zh-CN"/>
                    </w:rPr>
                  </w:pPr>
                  <w:r>
                    <w:rPr>
                      <w:rFonts w:hint="eastAsia" w:eastAsia="宋体" w:cs="Times New Roman"/>
                      <w:sz w:val="21"/>
                      <w:szCs w:val="21"/>
                      <w:lang w:val="en-US" w:eastAsia="zh-CN"/>
                    </w:rPr>
                    <w:t>0</w:t>
                  </w:r>
                </w:p>
              </w:tc>
              <w:tc>
                <w:tcPr>
                  <w:tcW w:w="1152" w:type="dxa"/>
                  <w:vAlign w:val="center"/>
                </w:tcPr>
                <w:p>
                  <w:pPr>
                    <w:spacing w:line="240" w:lineRule="auto"/>
                    <w:ind w:firstLine="0" w:firstLineChars="0"/>
                    <w:jc w:val="center"/>
                    <w:rPr>
                      <w:rFonts w:hint="eastAsia" w:eastAsia="宋体" w:cs="Times New Roman"/>
                      <w:sz w:val="21"/>
                      <w:szCs w:val="21"/>
                      <w:lang w:eastAsia="zh-CN"/>
                    </w:rPr>
                  </w:pPr>
                  <w:r>
                    <w:rPr>
                      <w:rFonts w:hint="eastAsia" w:eastAsia="宋体" w:cs="Times New Roman"/>
                      <w:sz w:val="21"/>
                      <w:szCs w:val="21"/>
                      <w:lang w:val="en-US" w:eastAsia="zh-CN"/>
                    </w:rPr>
                    <w:t>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jc w:val="center"/>
              </w:trPr>
              <w:tc>
                <w:tcPr>
                  <w:tcW w:w="428" w:type="dxa"/>
                  <w:vMerge w:val="continue"/>
                  <w:vAlign w:val="center"/>
                </w:tcPr>
                <w:p>
                  <w:pPr>
                    <w:spacing w:line="240" w:lineRule="auto"/>
                    <w:ind w:firstLine="0" w:firstLineChars="0"/>
                    <w:jc w:val="center"/>
                    <w:rPr>
                      <w:rFonts w:eastAsia="宋体" w:cs="Times New Roman"/>
                      <w:sz w:val="21"/>
                      <w:szCs w:val="21"/>
                    </w:rPr>
                  </w:pPr>
                </w:p>
              </w:tc>
              <w:tc>
                <w:tcPr>
                  <w:tcW w:w="1281" w:type="dxa"/>
                  <w:vMerge w:val="continue"/>
                  <w:vAlign w:val="center"/>
                </w:tcPr>
                <w:p>
                  <w:pPr>
                    <w:spacing w:line="240" w:lineRule="auto"/>
                    <w:ind w:firstLine="0" w:firstLineChars="0"/>
                    <w:jc w:val="center"/>
                    <w:rPr>
                      <w:rFonts w:eastAsia="宋体" w:cs="Times New Roman"/>
                      <w:sz w:val="21"/>
                      <w:szCs w:val="21"/>
                    </w:rPr>
                  </w:pPr>
                </w:p>
              </w:tc>
              <w:tc>
                <w:tcPr>
                  <w:tcW w:w="2072" w:type="dxa"/>
                  <w:vAlign w:val="center"/>
                </w:tcPr>
                <w:p>
                  <w:pPr>
                    <w:spacing w:line="240" w:lineRule="auto"/>
                    <w:ind w:firstLine="0" w:firstLineChars="0"/>
                    <w:jc w:val="center"/>
                    <w:rPr>
                      <w:rFonts w:eastAsia="宋体" w:cs="Times New Roman"/>
                      <w:sz w:val="21"/>
                      <w:szCs w:val="21"/>
                    </w:rPr>
                  </w:pPr>
                  <w:r>
                    <w:rPr>
                      <w:rFonts w:cs="Times New Roman"/>
                      <w:sz w:val="21"/>
                      <w:szCs w:val="21"/>
                    </w:rPr>
                    <w:t>废润滑油、</w:t>
                  </w:r>
                  <w:r>
                    <w:rPr>
                      <w:rFonts w:hint="eastAsia" w:cs="Times New Roman"/>
                      <w:sz w:val="21"/>
                      <w:szCs w:val="21"/>
                      <w:lang w:eastAsia="zh-CN"/>
                    </w:rPr>
                    <w:t>废机油、废油桶</w:t>
                  </w:r>
                  <w:r>
                    <w:rPr>
                      <w:rFonts w:cs="Times New Roman"/>
                      <w:sz w:val="21"/>
                      <w:szCs w:val="21"/>
                    </w:rPr>
                    <w:t>等危废</w:t>
                  </w:r>
                </w:p>
              </w:tc>
              <w:tc>
                <w:tcPr>
                  <w:tcW w:w="966" w:type="dxa"/>
                  <w:vAlign w:val="center"/>
                </w:tcPr>
                <w:p>
                  <w:pPr>
                    <w:spacing w:line="240" w:lineRule="auto"/>
                    <w:ind w:firstLine="0" w:firstLineChars="0"/>
                    <w:jc w:val="center"/>
                    <w:rPr>
                      <w:rFonts w:hint="eastAsia" w:eastAsia="宋体" w:cs="Times New Roman"/>
                      <w:sz w:val="21"/>
                      <w:szCs w:val="21"/>
                      <w:lang w:val="en-US" w:eastAsia="zh-CN"/>
                    </w:rPr>
                  </w:pPr>
                  <w:r>
                    <w:rPr>
                      <w:rFonts w:hint="eastAsia" w:eastAsia="宋体" w:cs="Times New Roman"/>
                      <w:kern w:val="0"/>
                      <w:sz w:val="21"/>
                      <w:szCs w:val="21"/>
                      <w:lang w:val="en-US" w:eastAsia="zh-CN"/>
                    </w:rPr>
                    <w:t>0</w:t>
                  </w:r>
                </w:p>
              </w:tc>
              <w:tc>
                <w:tcPr>
                  <w:tcW w:w="992" w:type="dxa"/>
                  <w:vAlign w:val="center"/>
                </w:tcPr>
                <w:p>
                  <w:pPr>
                    <w:spacing w:line="240" w:lineRule="auto"/>
                    <w:ind w:firstLine="0" w:firstLineChars="0"/>
                    <w:jc w:val="center"/>
                    <w:rPr>
                      <w:rFonts w:hint="eastAsia" w:eastAsia="宋体" w:cs="Times New Roman"/>
                      <w:sz w:val="21"/>
                      <w:szCs w:val="21"/>
                      <w:lang w:val="en-US" w:eastAsia="zh-CN"/>
                    </w:rPr>
                  </w:pPr>
                  <w:r>
                    <w:rPr>
                      <w:rFonts w:hint="eastAsia" w:eastAsia="宋体" w:cs="Times New Roman"/>
                      <w:sz w:val="21"/>
                      <w:szCs w:val="21"/>
                      <w:lang w:val="en-US" w:eastAsia="zh-CN"/>
                    </w:rPr>
                    <w:t>0</w:t>
                  </w:r>
                </w:p>
              </w:tc>
              <w:tc>
                <w:tcPr>
                  <w:tcW w:w="1185" w:type="dxa"/>
                  <w:vAlign w:val="center"/>
                </w:tcPr>
                <w:p>
                  <w:pPr>
                    <w:spacing w:line="240" w:lineRule="auto"/>
                    <w:ind w:firstLine="0" w:firstLineChars="0"/>
                    <w:jc w:val="center"/>
                    <w:rPr>
                      <w:rFonts w:eastAsia="宋体" w:cs="Times New Roman"/>
                      <w:sz w:val="21"/>
                      <w:szCs w:val="21"/>
                    </w:rPr>
                  </w:pPr>
                  <w:r>
                    <w:rPr>
                      <w:rFonts w:eastAsia="宋体" w:cs="Times New Roman"/>
                      <w:sz w:val="21"/>
                      <w:szCs w:val="21"/>
                    </w:rPr>
                    <w:t>0</w:t>
                  </w:r>
                </w:p>
              </w:tc>
              <w:tc>
                <w:tcPr>
                  <w:tcW w:w="1317" w:type="dxa"/>
                  <w:vAlign w:val="center"/>
                </w:tcPr>
                <w:p>
                  <w:pPr>
                    <w:spacing w:line="240" w:lineRule="auto"/>
                    <w:ind w:firstLine="0" w:firstLineChars="0"/>
                    <w:jc w:val="center"/>
                    <w:rPr>
                      <w:rFonts w:hint="eastAsia" w:eastAsia="宋体" w:cs="Times New Roman"/>
                      <w:sz w:val="21"/>
                      <w:szCs w:val="21"/>
                      <w:lang w:val="en-US" w:eastAsia="zh-CN"/>
                    </w:rPr>
                  </w:pPr>
                  <w:r>
                    <w:rPr>
                      <w:rFonts w:hint="eastAsia" w:eastAsia="宋体" w:cs="Times New Roman"/>
                      <w:sz w:val="21"/>
                      <w:szCs w:val="21"/>
                      <w:lang w:val="en-US" w:eastAsia="zh-CN"/>
                    </w:rPr>
                    <w:t>0</w:t>
                  </w:r>
                </w:p>
              </w:tc>
              <w:tc>
                <w:tcPr>
                  <w:tcW w:w="1152" w:type="dxa"/>
                  <w:vAlign w:val="center"/>
                </w:tcPr>
                <w:p>
                  <w:pPr>
                    <w:spacing w:line="240" w:lineRule="auto"/>
                    <w:ind w:firstLine="0" w:firstLineChars="0"/>
                    <w:jc w:val="center"/>
                    <w:rPr>
                      <w:rFonts w:hint="eastAsia" w:eastAsia="宋体" w:cs="Times New Roman"/>
                      <w:sz w:val="21"/>
                      <w:szCs w:val="21"/>
                      <w:lang w:val="en-US" w:eastAsia="zh-CN"/>
                    </w:rPr>
                  </w:pPr>
                  <w:r>
                    <w:rPr>
                      <w:rFonts w:hint="eastAsia" w:eastAsia="宋体" w:cs="Times New Roman"/>
                      <w:sz w:val="21"/>
                      <w:szCs w:val="21"/>
                      <w:lang w:val="en-US" w:eastAsia="zh-CN"/>
                    </w:rPr>
                    <w:t>0</w:t>
                  </w:r>
                </w:p>
              </w:tc>
            </w:tr>
          </w:tbl>
          <w:p>
            <w:pPr>
              <w:adjustRightInd w:val="0"/>
              <w:snapToGrid w:val="0"/>
              <w:ind w:firstLine="236" w:firstLineChars="98"/>
              <w:rPr>
                <w:rFonts w:eastAsia="宋体" w:cs="Times New Roman"/>
                <w:b/>
                <w:bCs/>
                <w:szCs w:val="24"/>
              </w:rPr>
            </w:pPr>
            <w:r>
              <w:rPr>
                <w:rFonts w:hint="eastAsia" w:cs="Times New Roman"/>
                <w:b/>
                <w:lang w:eastAsia="zh-CN"/>
              </w:rPr>
              <w:t>六</w:t>
            </w:r>
            <w:r>
              <w:rPr>
                <w:rFonts w:cs="Times New Roman"/>
                <w:b/>
              </w:rPr>
              <w:t>、</w:t>
            </w:r>
            <w:r>
              <w:rPr>
                <w:rFonts w:eastAsia="宋体" w:cs="Times New Roman"/>
                <w:b/>
                <w:bCs/>
                <w:szCs w:val="24"/>
              </w:rPr>
              <w:t xml:space="preserve"> </w:t>
            </w:r>
            <w:r>
              <w:rPr>
                <w:rFonts w:cs="Times New Roman"/>
                <w:b/>
              </w:rPr>
              <w:t>环境管理与环境监测计划</w:t>
            </w:r>
          </w:p>
          <w:p>
            <w:pPr>
              <w:ind w:firstLine="439" w:firstLineChars="183"/>
              <w:rPr>
                <w:rFonts w:cs="Times New Roman"/>
              </w:rPr>
            </w:pPr>
            <w:r>
              <w:rPr>
                <w:rFonts w:cs="Times New Roman"/>
              </w:rPr>
              <w:t>（1）环境管理要求</w:t>
            </w:r>
          </w:p>
          <w:p>
            <w:pPr>
              <w:ind w:firstLine="439" w:firstLineChars="183"/>
              <w:rPr>
                <w:rFonts w:cs="Times New Roman"/>
              </w:rPr>
            </w:pPr>
            <w:r>
              <w:rPr>
                <w:rFonts w:cs="Times New Roman"/>
              </w:rPr>
              <w:t>本扩建项目纳入原项目环境管理程序，根据扩建项目的污染因子变化情况，完善健全企业环保档案。同时做好以下工作：</w:t>
            </w:r>
          </w:p>
          <w:p>
            <w:pPr>
              <w:ind w:firstLine="480"/>
              <w:rPr>
                <w:rFonts w:cs="Times New Roman"/>
              </w:rPr>
            </w:pPr>
            <w:r>
              <w:rPr>
                <w:rFonts w:hint="eastAsia" w:ascii="宋体" w:hAnsi="宋体" w:eastAsia="宋体" w:cs="宋体"/>
              </w:rPr>
              <w:t>①</w:t>
            </w:r>
            <w:r>
              <w:rPr>
                <w:rFonts w:cs="Times New Roman"/>
              </w:rPr>
              <w:t>环保设施的保养、维修应制度化，保证设备的正常运转。</w:t>
            </w:r>
          </w:p>
          <w:p>
            <w:pPr>
              <w:ind w:firstLine="480"/>
              <w:rPr>
                <w:rFonts w:cs="Times New Roman"/>
              </w:rPr>
            </w:pPr>
            <w:r>
              <w:rPr>
                <w:rFonts w:hint="eastAsia" w:ascii="宋体" w:hAnsi="宋体" w:eastAsia="宋体" w:cs="宋体"/>
              </w:rPr>
              <w:t>②</w:t>
            </w:r>
            <w:r>
              <w:rPr>
                <w:rFonts w:cs="Times New Roman"/>
              </w:rPr>
              <w:t>健全环保制度，落实环保岗位责任制。</w:t>
            </w:r>
          </w:p>
          <w:p>
            <w:pPr>
              <w:ind w:firstLine="480"/>
              <w:rPr>
                <w:rFonts w:cs="Times New Roman"/>
              </w:rPr>
            </w:pPr>
            <w:r>
              <w:rPr>
                <w:rFonts w:hint="eastAsia" w:ascii="宋体" w:hAnsi="宋体" w:eastAsia="宋体" w:cs="宋体"/>
              </w:rPr>
              <w:t>③</w:t>
            </w:r>
            <w:r>
              <w:rPr>
                <w:rFonts w:cs="Times New Roman"/>
              </w:rPr>
              <w:t>加强宣传教育，增加厂区职工的环保意识。</w:t>
            </w:r>
          </w:p>
          <w:p>
            <w:pPr>
              <w:ind w:firstLine="480"/>
              <w:rPr>
                <w:rFonts w:cs="Times New Roman"/>
              </w:rPr>
            </w:pPr>
            <w:r>
              <w:rPr>
                <w:rFonts w:hint="eastAsia" w:ascii="宋体" w:hAnsi="宋体" w:eastAsia="宋体" w:cs="宋体"/>
              </w:rPr>
              <w:t>④</w:t>
            </w:r>
            <w:r>
              <w:rPr>
                <w:rFonts w:cs="Times New Roman"/>
              </w:rPr>
              <w:t>严格执行环境保护方面的各项法律法规的规定，坚持加强对项目的环境管理，以保证达到环境质量标准。</w:t>
            </w:r>
          </w:p>
          <w:p>
            <w:pPr>
              <w:ind w:firstLine="480"/>
              <w:rPr>
                <w:rFonts w:cs="Times New Roman"/>
              </w:rPr>
            </w:pPr>
            <w:r>
              <w:rPr>
                <w:rFonts w:cs="Times New Roman"/>
              </w:rPr>
              <w:t>（2）环境监测计划</w:t>
            </w:r>
          </w:p>
          <w:p>
            <w:pPr>
              <w:ind w:firstLine="480"/>
              <w:rPr>
                <w:rFonts w:cs="Times New Roman"/>
              </w:rPr>
            </w:pPr>
            <w:r>
              <w:rPr>
                <w:rFonts w:cs="Times New Roman"/>
              </w:rPr>
              <w:t>建设单位按要求定期展开运营期环境质量监测，企业可委托当地环境监测站对生产厂房进行监测。环境监测计划见</w:t>
            </w:r>
            <w:r>
              <w:rPr>
                <w:rFonts w:cs="Times New Roman"/>
              </w:rPr>
              <w:fldChar w:fldCharType="begin"/>
            </w:r>
            <w:r>
              <w:rPr>
                <w:rFonts w:cs="Times New Roman"/>
              </w:rPr>
              <w:instrText xml:space="preserve"> REF _Ref490730202 \h  \* MERGEFORMAT </w:instrText>
            </w:r>
            <w:r>
              <w:rPr>
                <w:rFonts w:cs="Times New Roman"/>
              </w:rPr>
              <w:fldChar w:fldCharType="separate"/>
            </w:r>
            <w:r>
              <w:rPr>
                <w:rFonts w:cs="Times New Roman"/>
              </w:rPr>
              <w:t>表</w:t>
            </w:r>
            <w:r>
              <w:rPr>
                <w:rFonts w:hint="eastAsia" w:cs="Times New Roman"/>
                <w:lang w:eastAsia="zh-CN"/>
              </w:rPr>
              <w:t>下</w:t>
            </w:r>
            <w:r>
              <w:rPr>
                <w:rFonts w:cs="Times New Roman"/>
              </w:rPr>
              <w:fldChar w:fldCharType="end"/>
            </w:r>
            <w:r>
              <w:rPr>
                <w:rFonts w:hint="eastAsia" w:cs="Times New Roman"/>
                <w:lang w:eastAsia="zh-CN"/>
              </w:rPr>
              <w:t>表</w:t>
            </w:r>
            <w:r>
              <w:rPr>
                <w:rFonts w:cs="Times New Roman"/>
              </w:rPr>
              <w:t>。</w:t>
            </w:r>
          </w:p>
          <w:p>
            <w:pPr>
              <w:pStyle w:val="20"/>
              <w:keepNext/>
              <w:ind w:firstLine="402"/>
              <w:rPr>
                <w:rFonts w:hint="default" w:ascii="Times New Roman" w:hAnsi="Times New Roman" w:eastAsia="黑体" w:cs="Times New Roman"/>
                <w:b w:val="0"/>
                <w:bCs/>
                <w:color w:val="000000"/>
                <w:kern w:val="2"/>
                <w:sz w:val="24"/>
                <w:szCs w:val="24"/>
                <w:lang w:val="en-US" w:eastAsia="zh-CN" w:bidi="ar-SA"/>
              </w:rPr>
            </w:pPr>
            <w:bookmarkStart w:id="51" w:name="_Ref490730202"/>
            <w:r>
              <w:rPr>
                <w:rFonts w:hint="default" w:ascii="Times New Roman" w:hAnsi="Times New Roman" w:eastAsia="黑体" w:cs="Times New Roman"/>
                <w:b w:val="0"/>
                <w:bCs/>
                <w:color w:val="000000"/>
                <w:kern w:val="2"/>
                <w:sz w:val="24"/>
                <w:szCs w:val="24"/>
                <w:lang w:val="en-US" w:eastAsia="zh-CN" w:bidi="ar-SA"/>
              </w:rPr>
              <w:t>表</w:t>
            </w:r>
            <w:bookmarkEnd w:id="51"/>
            <w:r>
              <w:rPr>
                <w:rFonts w:hint="eastAsia" w:ascii="Times New Roman" w:hAnsi="Times New Roman" w:eastAsia="黑体" w:cs="Times New Roman"/>
                <w:b w:val="0"/>
                <w:bCs/>
                <w:color w:val="000000"/>
                <w:kern w:val="2"/>
                <w:sz w:val="24"/>
                <w:szCs w:val="24"/>
                <w:lang w:val="en-US" w:eastAsia="zh-CN" w:bidi="ar-SA"/>
              </w:rPr>
              <w:t xml:space="preserve">29  </w:t>
            </w:r>
            <w:r>
              <w:rPr>
                <w:rFonts w:hint="default" w:ascii="Times New Roman" w:hAnsi="Times New Roman" w:eastAsia="黑体" w:cs="Times New Roman"/>
                <w:b w:val="0"/>
                <w:bCs/>
                <w:color w:val="000000"/>
                <w:kern w:val="2"/>
                <w:sz w:val="24"/>
                <w:szCs w:val="24"/>
                <w:lang w:val="en-US" w:eastAsia="zh-CN" w:bidi="ar-SA"/>
              </w:rPr>
              <w:t>运营期环境监测计划表</w:t>
            </w:r>
          </w:p>
          <w:tbl>
            <w:tblPr>
              <w:tblStyle w:val="40"/>
              <w:tblW w:w="9393"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305"/>
              <w:gridCol w:w="2824"/>
              <w:gridCol w:w="1892"/>
              <w:gridCol w:w="1811"/>
              <w:gridCol w:w="15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305" w:type="dxa"/>
                  <w:vAlign w:val="center"/>
                </w:tcPr>
                <w:p>
                  <w:pPr>
                    <w:spacing w:line="240" w:lineRule="auto"/>
                    <w:ind w:firstLine="0" w:firstLineChars="0"/>
                    <w:jc w:val="center"/>
                    <w:rPr>
                      <w:rFonts w:cs="Times New Roman"/>
                      <w:sz w:val="21"/>
                      <w:szCs w:val="21"/>
                    </w:rPr>
                  </w:pPr>
                  <w:r>
                    <w:rPr>
                      <w:rFonts w:cs="Times New Roman"/>
                      <w:sz w:val="21"/>
                      <w:szCs w:val="21"/>
                    </w:rPr>
                    <w:t>类别</w:t>
                  </w:r>
                </w:p>
              </w:tc>
              <w:tc>
                <w:tcPr>
                  <w:tcW w:w="2824" w:type="dxa"/>
                  <w:vAlign w:val="center"/>
                </w:tcPr>
                <w:p>
                  <w:pPr>
                    <w:spacing w:line="240" w:lineRule="auto"/>
                    <w:ind w:firstLine="0" w:firstLineChars="0"/>
                    <w:jc w:val="center"/>
                    <w:rPr>
                      <w:rFonts w:cs="Times New Roman"/>
                      <w:sz w:val="21"/>
                      <w:szCs w:val="21"/>
                    </w:rPr>
                  </w:pPr>
                  <w:r>
                    <w:rPr>
                      <w:rFonts w:cs="Times New Roman"/>
                      <w:sz w:val="21"/>
                      <w:szCs w:val="21"/>
                    </w:rPr>
                    <w:t>监测点位</w:t>
                  </w:r>
                </w:p>
              </w:tc>
              <w:tc>
                <w:tcPr>
                  <w:tcW w:w="1892" w:type="dxa"/>
                  <w:vAlign w:val="center"/>
                </w:tcPr>
                <w:p>
                  <w:pPr>
                    <w:spacing w:line="240" w:lineRule="auto"/>
                    <w:ind w:firstLine="0" w:firstLineChars="0"/>
                    <w:jc w:val="center"/>
                    <w:rPr>
                      <w:rFonts w:cs="Times New Roman"/>
                      <w:sz w:val="21"/>
                      <w:szCs w:val="21"/>
                    </w:rPr>
                  </w:pPr>
                  <w:r>
                    <w:rPr>
                      <w:rFonts w:cs="Times New Roman"/>
                      <w:sz w:val="21"/>
                      <w:szCs w:val="21"/>
                    </w:rPr>
                    <w:t>监测项目</w:t>
                  </w:r>
                </w:p>
              </w:tc>
              <w:tc>
                <w:tcPr>
                  <w:tcW w:w="1811" w:type="dxa"/>
                  <w:vAlign w:val="center"/>
                </w:tcPr>
                <w:p>
                  <w:pPr>
                    <w:spacing w:line="240" w:lineRule="auto"/>
                    <w:ind w:firstLine="0" w:firstLineChars="0"/>
                    <w:jc w:val="center"/>
                    <w:rPr>
                      <w:rFonts w:cs="Times New Roman"/>
                      <w:sz w:val="21"/>
                      <w:szCs w:val="21"/>
                    </w:rPr>
                  </w:pPr>
                  <w:r>
                    <w:rPr>
                      <w:rFonts w:cs="Times New Roman"/>
                      <w:sz w:val="21"/>
                      <w:szCs w:val="21"/>
                    </w:rPr>
                    <w:t>监测频率</w:t>
                  </w:r>
                </w:p>
              </w:tc>
              <w:tc>
                <w:tcPr>
                  <w:tcW w:w="1561" w:type="dxa"/>
                  <w:vAlign w:val="center"/>
                </w:tcPr>
                <w:p>
                  <w:pPr>
                    <w:spacing w:line="240" w:lineRule="auto"/>
                    <w:ind w:firstLine="0" w:firstLineChars="0"/>
                    <w:jc w:val="center"/>
                    <w:rPr>
                      <w:rFonts w:cs="Times New Roman"/>
                      <w:sz w:val="21"/>
                      <w:szCs w:val="21"/>
                    </w:rPr>
                  </w:pPr>
                  <w:r>
                    <w:rPr>
                      <w:rFonts w:cs="Times New Roman"/>
                      <w:sz w:val="21"/>
                      <w:szCs w:val="21"/>
                    </w:rPr>
                    <w:t>验收标准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305" w:type="dxa"/>
                  <w:vMerge w:val="restart"/>
                  <w:vAlign w:val="center"/>
                </w:tcPr>
                <w:p>
                  <w:pPr>
                    <w:spacing w:line="240" w:lineRule="auto"/>
                    <w:ind w:firstLine="0" w:firstLineChars="0"/>
                    <w:jc w:val="center"/>
                    <w:rPr>
                      <w:rFonts w:cs="Times New Roman"/>
                      <w:sz w:val="21"/>
                      <w:szCs w:val="21"/>
                    </w:rPr>
                  </w:pPr>
                  <w:r>
                    <w:rPr>
                      <w:rFonts w:cs="Times New Roman"/>
                      <w:sz w:val="21"/>
                      <w:szCs w:val="21"/>
                    </w:rPr>
                    <w:t>大气</w:t>
                  </w:r>
                </w:p>
              </w:tc>
              <w:tc>
                <w:tcPr>
                  <w:tcW w:w="2824" w:type="dxa"/>
                  <w:vAlign w:val="center"/>
                </w:tcPr>
                <w:p>
                  <w:pPr>
                    <w:spacing w:line="240" w:lineRule="auto"/>
                    <w:ind w:firstLine="0" w:firstLineChars="0"/>
                    <w:jc w:val="center"/>
                    <w:rPr>
                      <w:rFonts w:cs="Times New Roman"/>
                      <w:sz w:val="21"/>
                      <w:szCs w:val="21"/>
                    </w:rPr>
                  </w:pPr>
                  <w:r>
                    <w:rPr>
                      <w:rFonts w:hint="eastAsia" w:cs="Times New Roman"/>
                      <w:sz w:val="21"/>
                      <w:szCs w:val="21"/>
                      <w:lang w:eastAsia="zh-CN"/>
                    </w:rPr>
                    <w:t>生产</w:t>
                  </w:r>
                  <w:r>
                    <w:rPr>
                      <w:rFonts w:cs="Times New Roman"/>
                      <w:sz w:val="21"/>
                      <w:szCs w:val="21"/>
                    </w:rPr>
                    <w:t>车间排气筒口</w:t>
                  </w:r>
                </w:p>
              </w:tc>
              <w:tc>
                <w:tcPr>
                  <w:tcW w:w="1892" w:type="dxa"/>
                  <w:vAlign w:val="center"/>
                </w:tcPr>
                <w:p>
                  <w:pPr>
                    <w:spacing w:line="240" w:lineRule="auto"/>
                    <w:ind w:firstLine="0" w:firstLineChars="0"/>
                    <w:jc w:val="center"/>
                    <w:rPr>
                      <w:rFonts w:cs="Times New Roman"/>
                      <w:sz w:val="21"/>
                      <w:szCs w:val="21"/>
                    </w:rPr>
                  </w:pPr>
                  <w:r>
                    <w:rPr>
                      <w:rFonts w:cs="Times New Roman"/>
                      <w:sz w:val="21"/>
                      <w:szCs w:val="21"/>
                    </w:rPr>
                    <w:t>TSP</w:t>
                  </w:r>
                </w:p>
              </w:tc>
              <w:tc>
                <w:tcPr>
                  <w:tcW w:w="1811" w:type="dxa"/>
                  <w:vAlign w:val="center"/>
                </w:tcPr>
                <w:p>
                  <w:pPr>
                    <w:spacing w:line="240" w:lineRule="auto"/>
                    <w:ind w:firstLine="0" w:firstLineChars="0"/>
                    <w:jc w:val="center"/>
                    <w:rPr>
                      <w:rFonts w:cs="Times New Roman"/>
                      <w:sz w:val="21"/>
                      <w:szCs w:val="21"/>
                    </w:rPr>
                  </w:pPr>
                  <w:r>
                    <w:rPr>
                      <w:rFonts w:cs="Times New Roman"/>
                      <w:sz w:val="21"/>
                      <w:szCs w:val="21"/>
                    </w:rPr>
                    <w:t>半年一次</w:t>
                  </w:r>
                </w:p>
              </w:tc>
              <w:tc>
                <w:tcPr>
                  <w:tcW w:w="1561" w:type="dxa"/>
                  <w:vAlign w:val="center"/>
                </w:tcPr>
                <w:p>
                  <w:pPr>
                    <w:spacing w:line="240" w:lineRule="auto"/>
                    <w:ind w:firstLine="0" w:firstLineChars="0"/>
                    <w:jc w:val="center"/>
                    <w:rPr>
                      <w:rFonts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305" w:type="dxa"/>
                  <w:vMerge w:val="continue"/>
                  <w:vAlign w:val="center"/>
                </w:tcPr>
                <w:p>
                  <w:pPr>
                    <w:spacing w:line="240" w:lineRule="auto"/>
                    <w:ind w:firstLine="0" w:firstLineChars="0"/>
                    <w:jc w:val="center"/>
                    <w:rPr>
                      <w:rFonts w:cs="Times New Roman"/>
                      <w:sz w:val="21"/>
                      <w:szCs w:val="21"/>
                    </w:rPr>
                  </w:pPr>
                </w:p>
              </w:tc>
              <w:tc>
                <w:tcPr>
                  <w:tcW w:w="2824" w:type="dxa"/>
                  <w:vAlign w:val="center"/>
                </w:tcPr>
                <w:p>
                  <w:pPr>
                    <w:spacing w:line="240" w:lineRule="auto"/>
                    <w:ind w:firstLine="0" w:firstLineChars="0"/>
                    <w:jc w:val="center"/>
                    <w:rPr>
                      <w:rFonts w:cs="Times New Roman"/>
                      <w:sz w:val="21"/>
                      <w:szCs w:val="21"/>
                    </w:rPr>
                  </w:pPr>
                  <w:r>
                    <w:rPr>
                      <w:rFonts w:cs="Times New Roman"/>
                      <w:sz w:val="21"/>
                      <w:szCs w:val="21"/>
                    </w:rPr>
                    <w:t>厂界下风向外</w:t>
                  </w:r>
                </w:p>
              </w:tc>
              <w:tc>
                <w:tcPr>
                  <w:tcW w:w="1892" w:type="dxa"/>
                  <w:vAlign w:val="center"/>
                </w:tcPr>
                <w:p>
                  <w:pPr>
                    <w:spacing w:line="240" w:lineRule="auto"/>
                    <w:ind w:firstLine="0" w:firstLineChars="0"/>
                    <w:jc w:val="center"/>
                    <w:rPr>
                      <w:rFonts w:cs="Times New Roman"/>
                      <w:sz w:val="21"/>
                      <w:szCs w:val="21"/>
                    </w:rPr>
                  </w:pPr>
                  <w:r>
                    <w:rPr>
                      <w:rFonts w:cs="Times New Roman"/>
                      <w:sz w:val="21"/>
                      <w:szCs w:val="21"/>
                    </w:rPr>
                    <w:t>TSP</w:t>
                  </w:r>
                </w:p>
              </w:tc>
              <w:tc>
                <w:tcPr>
                  <w:tcW w:w="1811" w:type="dxa"/>
                  <w:vAlign w:val="center"/>
                </w:tcPr>
                <w:p>
                  <w:pPr>
                    <w:spacing w:line="240" w:lineRule="auto"/>
                    <w:ind w:firstLine="0" w:firstLineChars="0"/>
                    <w:jc w:val="center"/>
                    <w:rPr>
                      <w:rFonts w:cs="Times New Roman"/>
                      <w:sz w:val="21"/>
                      <w:szCs w:val="21"/>
                    </w:rPr>
                  </w:pPr>
                  <w:r>
                    <w:rPr>
                      <w:rFonts w:cs="Times New Roman"/>
                      <w:sz w:val="21"/>
                      <w:szCs w:val="21"/>
                    </w:rPr>
                    <w:t>半年一次</w:t>
                  </w:r>
                </w:p>
              </w:tc>
              <w:tc>
                <w:tcPr>
                  <w:tcW w:w="1561" w:type="dxa"/>
                  <w:vAlign w:val="center"/>
                </w:tcPr>
                <w:p>
                  <w:pPr>
                    <w:spacing w:line="240" w:lineRule="auto"/>
                    <w:ind w:firstLine="0" w:firstLineChars="0"/>
                    <w:jc w:val="center"/>
                    <w:rPr>
                      <w:rFonts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305" w:type="dxa"/>
                  <w:vAlign w:val="center"/>
                </w:tcPr>
                <w:p>
                  <w:pPr>
                    <w:spacing w:line="240" w:lineRule="auto"/>
                    <w:ind w:firstLine="0" w:firstLineChars="0"/>
                    <w:jc w:val="center"/>
                    <w:rPr>
                      <w:rFonts w:cs="Times New Roman"/>
                      <w:sz w:val="21"/>
                      <w:szCs w:val="21"/>
                    </w:rPr>
                  </w:pPr>
                  <w:r>
                    <w:rPr>
                      <w:rFonts w:cs="Times New Roman"/>
                      <w:sz w:val="21"/>
                      <w:szCs w:val="21"/>
                    </w:rPr>
                    <w:t>声</w:t>
                  </w:r>
                </w:p>
              </w:tc>
              <w:tc>
                <w:tcPr>
                  <w:tcW w:w="2824" w:type="dxa"/>
                  <w:vAlign w:val="center"/>
                </w:tcPr>
                <w:p>
                  <w:pPr>
                    <w:spacing w:line="240" w:lineRule="auto"/>
                    <w:ind w:firstLine="0" w:firstLineChars="0"/>
                    <w:jc w:val="center"/>
                    <w:rPr>
                      <w:rFonts w:cs="Times New Roman"/>
                      <w:sz w:val="21"/>
                      <w:szCs w:val="21"/>
                    </w:rPr>
                  </w:pPr>
                  <w:r>
                    <w:rPr>
                      <w:rFonts w:cs="Times New Roman"/>
                      <w:sz w:val="21"/>
                      <w:szCs w:val="21"/>
                    </w:rPr>
                    <w:t>厂界四周</w:t>
                  </w:r>
                </w:p>
              </w:tc>
              <w:tc>
                <w:tcPr>
                  <w:tcW w:w="1892" w:type="dxa"/>
                  <w:vAlign w:val="center"/>
                </w:tcPr>
                <w:p>
                  <w:pPr>
                    <w:spacing w:line="240" w:lineRule="auto"/>
                    <w:ind w:firstLine="0" w:firstLineChars="0"/>
                    <w:jc w:val="center"/>
                    <w:rPr>
                      <w:rFonts w:cs="Times New Roman"/>
                      <w:sz w:val="21"/>
                      <w:szCs w:val="21"/>
                    </w:rPr>
                  </w:pPr>
                  <w:r>
                    <w:rPr>
                      <w:rFonts w:cs="Times New Roman"/>
                      <w:sz w:val="21"/>
                      <w:szCs w:val="21"/>
                    </w:rPr>
                    <w:t>Leq（A）</w:t>
                  </w:r>
                </w:p>
              </w:tc>
              <w:tc>
                <w:tcPr>
                  <w:tcW w:w="1811" w:type="dxa"/>
                  <w:vAlign w:val="center"/>
                </w:tcPr>
                <w:p>
                  <w:pPr>
                    <w:spacing w:line="240" w:lineRule="auto"/>
                    <w:ind w:firstLine="0" w:firstLineChars="0"/>
                    <w:jc w:val="center"/>
                    <w:rPr>
                      <w:rFonts w:cs="Times New Roman"/>
                      <w:sz w:val="21"/>
                      <w:szCs w:val="21"/>
                    </w:rPr>
                  </w:pPr>
                  <w:r>
                    <w:rPr>
                      <w:rFonts w:cs="Times New Roman"/>
                      <w:sz w:val="21"/>
                      <w:szCs w:val="21"/>
                    </w:rPr>
                    <w:t>半年一次，每次昼间各一次</w:t>
                  </w:r>
                </w:p>
              </w:tc>
              <w:tc>
                <w:tcPr>
                  <w:tcW w:w="1561" w:type="dxa"/>
                  <w:vAlign w:val="center"/>
                </w:tcPr>
                <w:p>
                  <w:pPr>
                    <w:spacing w:line="240" w:lineRule="auto"/>
                    <w:ind w:firstLine="0" w:firstLineChars="0"/>
                    <w:jc w:val="center"/>
                    <w:rPr>
                      <w:rFonts w:cs="Times New Roman"/>
                      <w:sz w:val="21"/>
                      <w:szCs w:val="21"/>
                    </w:rPr>
                  </w:pPr>
                </w:p>
              </w:tc>
            </w:tr>
          </w:tbl>
          <w:p>
            <w:pPr>
              <w:ind w:firstLine="480"/>
              <w:rPr>
                <w:rFonts w:cs="Times New Roman"/>
              </w:rPr>
            </w:pPr>
            <w:r>
              <w:rPr>
                <w:rFonts w:cs="Times New Roman"/>
              </w:rPr>
              <w:t>（3）污染物排放清单</w:t>
            </w:r>
          </w:p>
          <w:p>
            <w:pPr>
              <w:ind w:firstLine="480"/>
              <w:rPr>
                <w:rFonts w:cs="Times New Roman"/>
              </w:rPr>
            </w:pPr>
            <w:r>
              <w:rPr>
                <w:rFonts w:cs="Times New Roman"/>
              </w:rPr>
              <w:t>扩建项目污染物控制指标详见</w:t>
            </w:r>
            <w:r>
              <w:rPr>
                <w:rFonts w:cs="Times New Roman"/>
              </w:rPr>
              <w:fldChar w:fldCharType="begin"/>
            </w:r>
            <w:r>
              <w:rPr>
                <w:rFonts w:cs="Times New Roman"/>
              </w:rPr>
              <w:instrText xml:space="preserve"> REF _Ref491074078 \h  \* MERGEFORMAT </w:instrText>
            </w:r>
            <w:r>
              <w:rPr>
                <w:rFonts w:cs="Times New Roman"/>
              </w:rPr>
              <w:fldChar w:fldCharType="separate"/>
            </w:r>
            <w:r>
              <w:rPr>
                <w:rFonts w:hint="eastAsia" w:cs="Times New Roman"/>
                <w:lang w:eastAsia="zh-CN"/>
              </w:rPr>
              <w:t>下表</w:t>
            </w:r>
            <w:r>
              <w:rPr>
                <w:rFonts w:cs="Times New Roman"/>
              </w:rPr>
              <w:fldChar w:fldCharType="end"/>
            </w:r>
            <w:r>
              <w:rPr>
                <w:rFonts w:cs="Times New Roman"/>
              </w:rPr>
              <w:t>。</w:t>
            </w:r>
          </w:p>
          <w:p>
            <w:pPr>
              <w:pStyle w:val="20"/>
              <w:keepNext/>
              <w:ind w:firstLine="402"/>
              <w:rPr>
                <w:rFonts w:hint="default" w:ascii="Times New Roman" w:hAnsi="Times New Roman" w:eastAsia="黑体" w:cs="Times New Roman"/>
                <w:b w:val="0"/>
                <w:bCs/>
                <w:color w:val="000000"/>
                <w:kern w:val="2"/>
                <w:sz w:val="24"/>
                <w:szCs w:val="24"/>
                <w:lang w:val="en-US" w:eastAsia="zh-CN" w:bidi="ar-SA"/>
              </w:rPr>
            </w:pPr>
            <w:bookmarkStart w:id="52" w:name="_Ref491074078"/>
            <w:bookmarkStart w:id="53" w:name="_Ref491074071"/>
            <w:r>
              <w:rPr>
                <w:rFonts w:hint="default" w:ascii="Times New Roman" w:hAnsi="Times New Roman" w:eastAsia="黑体" w:cs="Times New Roman"/>
                <w:b w:val="0"/>
                <w:bCs/>
                <w:color w:val="000000"/>
                <w:kern w:val="2"/>
                <w:sz w:val="24"/>
                <w:szCs w:val="24"/>
                <w:lang w:val="en-US" w:eastAsia="zh-CN" w:bidi="ar-SA"/>
              </w:rPr>
              <w:t>表</w:t>
            </w:r>
            <w:r>
              <w:rPr>
                <w:rFonts w:hint="default" w:ascii="Times New Roman" w:hAnsi="Times New Roman" w:eastAsia="黑体" w:cs="Times New Roman"/>
                <w:b w:val="0"/>
                <w:bCs/>
                <w:color w:val="000000"/>
                <w:kern w:val="2"/>
                <w:sz w:val="24"/>
                <w:szCs w:val="24"/>
                <w:lang w:val="en-US" w:eastAsia="zh-CN" w:bidi="ar-SA"/>
              </w:rPr>
              <w:fldChar w:fldCharType="begin"/>
            </w:r>
            <w:r>
              <w:rPr>
                <w:rFonts w:hint="default" w:ascii="Times New Roman" w:hAnsi="Times New Roman" w:eastAsia="黑体" w:cs="Times New Roman"/>
                <w:b w:val="0"/>
                <w:bCs/>
                <w:color w:val="000000"/>
                <w:kern w:val="2"/>
                <w:sz w:val="24"/>
                <w:szCs w:val="24"/>
                <w:lang w:val="en-US" w:eastAsia="zh-CN" w:bidi="ar-SA"/>
              </w:rPr>
              <w:instrText xml:space="preserve"> SEQ 表 \* ARABIC </w:instrText>
            </w:r>
            <w:r>
              <w:rPr>
                <w:rFonts w:hint="default" w:ascii="Times New Roman" w:hAnsi="Times New Roman" w:eastAsia="黑体" w:cs="Times New Roman"/>
                <w:b w:val="0"/>
                <w:bCs/>
                <w:color w:val="000000"/>
                <w:kern w:val="2"/>
                <w:sz w:val="24"/>
                <w:szCs w:val="24"/>
                <w:lang w:val="en-US" w:eastAsia="zh-CN" w:bidi="ar-SA"/>
              </w:rPr>
              <w:fldChar w:fldCharType="separate"/>
            </w:r>
            <w:r>
              <w:rPr>
                <w:rFonts w:hint="default" w:ascii="Times New Roman" w:hAnsi="Times New Roman" w:eastAsia="黑体" w:cs="Times New Roman"/>
                <w:b w:val="0"/>
                <w:bCs/>
                <w:color w:val="000000"/>
                <w:kern w:val="2"/>
                <w:sz w:val="24"/>
                <w:szCs w:val="24"/>
                <w:lang w:val="en-US" w:eastAsia="zh-CN" w:bidi="ar-SA"/>
              </w:rPr>
              <w:t>3</w:t>
            </w:r>
            <w:r>
              <w:rPr>
                <w:rFonts w:hint="eastAsia" w:ascii="Times New Roman" w:hAnsi="Times New Roman" w:eastAsia="黑体" w:cs="Times New Roman"/>
                <w:b w:val="0"/>
                <w:bCs/>
                <w:color w:val="000000"/>
                <w:kern w:val="2"/>
                <w:sz w:val="24"/>
                <w:szCs w:val="24"/>
                <w:lang w:val="en-US" w:eastAsia="zh-CN" w:bidi="ar-SA"/>
              </w:rPr>
              <w:t>0</w:t>
            </w:r>
            <w:r>
              <w:rPr>
                <w:rFonts w:hint="default" w:ascii="Times New Roman" w:hAnsi="Times New Roman" w:eastAsia="黑体" w:cs="Times New Roman"/>
                <w:b w:val="0"/>
                <w:bCs/>
                <w:color w:val="000000"/>
                <w:kern w:val="2"/>
                <w:sz w:val="24"/>
                <w:szCs w:val="24"/>
                <w:lang w:val="en-US" w:eastAsia="zh-CN" w:bidi="ar-SA"/>
              </w:rPr>
              <w:fldChar w:fldCharType="end"/>
            </w:r>
            <w:bookmarkEnd w:id="52"/>
            <w:r>
              <w:rPr>
                <w:rFonts w:hint="eastAsia" w:ascii="Times New Roman" w:hAnsi="Times New Roman" w:eastAsia="黑体" w:cs="Times New Roman"/>
                <w:b w:val="0"/>
                <w:bCs/>
                <w:color w:val="000000"/>
                <w:kern w:val="2"/>
                <w:sz w:val="24"/>
                <w:szCs w:val="24"/>
                <w:lang w:val="en-US" w:eastAsia="zh-CN" w:bidi="ar-SA"/>
              </w:rPr>
              <w:t xml:space="preserve">  </w:t>
            </w:r>
            <w:r>
              <w:rPr>
                <w:rFonts w:hint="default" w:ascii="Times New Roman" w:hAnsi="Times New Roman" w:eastAsia="黑体" w:cs="Times New Roman"/>
                <w:b w:val="0"/>
                <w:bCs/>
                <w:color w:val="000000"/>
                <w:kern w:val="2"/>
                <w:sz w:val="24"/>
                <w:szCs w:val="24"/>
                <w:lang w:val="en-US" w:eastAsia="zh-CN" w:bidi="ar-SA"/>
              </w:rPr>
              <w:t>扩建项目污染物排放清单</w:t>
            </w:r>
            <w:bookmarkEnd w:id="53"/>
          </w:p>
          <w:tbl>
            <w:tblPr>
              <w:tblStyle w:val="40"/>
              <w:tblW w:w="9393"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03"/>
              <w:gridCol w:w="1090"/>
              <w:gridCol w:w="1734"/>
              <w:gridCol w:w="1217"/>
              <w:gridCol w:w="1207"/>
              <w:gridCol w:w="1871"/>
              <w:gridCol w:w="187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403" w:type="dxa"/>
                  <w:vAlign w:val="center"/>
                </w:tcPr>
                <w:p>
                  <w:pPr>
                    <w:spacing w:line="240" w:lineRule="auto"/>
                    <w:ind w:firstLine="0" w:firstLineChars="0"/>
                    <w:jc w:val="center"/>
                    <w:rPr>
                      <w:rFonts w:eastAsia="宋体" w:cs="Times New Roman"/>
                      <w:sz w:val="21"/>
                      <w:szCs w:val="21"/>
                    </w:rPr>
                  </w:pPr>
                  <w:r>
                    <w:rPr>
                      <w:rFonts w:eastAsia="宋体" w:cs="Times New Roman"/>
                      <w:sz w:val="21"/>
                      <w:szCs w:val="21"/>
                    </w:rPr>
                    <w:t>类别</w:t>
                  </w:r>
                </w:p>
              </w:tc>
              <w:tc>
                <w:tcPr>
                  <w:tcW w:w="1090" w:type="dxa"/>
                  <w:vAlign w:val="center"/>
                </w:tcPr>
                <w:p>
                  <w:pPr>
                    <w:spacing w:line="240" w:lineRule="auto"/>
                    <w:ind w:firstLine="0" w:firstLineChars="0"/>
                    <w:jc w:val="center"/>
                    <w:rPr>
                      <w:rFonts w:eastAsia="宋体" w:cs="Times New Roman"/>
                      <w:sz w:val="21"/>
                      <w:szCs w:val="21"/>
                    </w:rPr>
                  </w:pPr>
                  <w:r>
                    <w:rPr>
                      <w:rFonts w:eastAsia="宋体" w:cs="Times New Roman"/>
                      <w:sz w:val="21"/>
                      <w:szCs w:val="21"/>
                    </w:rPr>
                    <w:t>污染源</w:t>
                  </w:r>
                </w:p>
              </w:tc>
              <w:tc>
                <w:tcPr>
                  <w:tcW w:w="1734" w:type="dxa"/>
                  <w:vAlign w:val="center"/>
                </w:tcPr>
                <w:p>
                  <w:pPr>
                    <w:spacing w:line="240" w:lineRule="auto"/>
                    <w:ind w:firstLine="0" w:firstLineChars="0"/>
                    <w:jc w:val="center"/>
                    <w:rPr>
                      <w:rFonts w:eastAsia="宋体" w:cs="Times New Roman"/>
                      <w:sz w:val="21"/>
                      <w:szCs w:val="21"/>
                    </w:rPr>
                  </w:pPr>
                  <w:r>
                    <w:rPr>
                      <w:rFonts w:eastAsia="宋体" w:cs="Times New Roman"/>
                      <w:sz w:val="21"/>
                      <w:szCs w:val="21"/>
                    </w:rPr>
                    <w:t>污染物</w:t>
                  </w:r>
                </w:p>
              </w:tc>
              <w:tc>
                <w:tcPr>
                  <w:tcW w:w="1217" w:type="dxa"/>
                  <w:vAlign w:val="center"/>
                </w:tcPr>
                <w:p>
                  <w:pPr>
                    <w:ind w:firstLine="0" w:firstLineChars="0"/>
                    <w:jc w:val="center"/>
                    <w:rPr>
                      <w:rFonts w:cs="Times New Roman"/>
                      <w:sz w:val="21"/>
                      <w:szCs w:val="21"/>
                    </w:rPr>
                  </w:pPr>
                  <w:r>
                    <w:rPr>
                      <w:rFonts w:cs="Times New Roman"/>
                      <w:sz w:val="21"/>
                      <w:szCs w:val="21"/>
                    </w:rPr>
                    <w:t>排放浓度</w:t>
                  </w:r>
                </w:p>
              </w:tc>
              <w:tc>
                <w:tcPr>
                  <w:tcW w:w="1207" w:type="dxa"/>
                  <w:vAlign w:val="center"/>
                </w:tcPr>
                <w:p>
                  <w:pPr>
                    <w:ind w:firstLine="0" w:firstLineChars="0"/>
                    <w:jc w:val="center"/>
                    <w:rPr>
                      <w:rFonts w:cs="Times New Roman"/>
                      <w:sz w:val="21"/>
                      <w:szCs w:val="21"/>
                    </w:rPr>
                  </w:pPr>
                  <w:r>
                    <w:rPr>
                      <w:rFonts w:cs="Times New Roman"/>
                      <w:sz w:val="21"/>
                      <w:szCs w:val="21"/>
                    </w:rPr>
                    <w:t>排放量</w:t>
                  </w:r>
                </w:p>
              </w:tc>
              <w:tc>
                <w:tcPr>
                  <w:tcW w:w="1871" w:type="dxa"/>
                  <w:vAlign w:val="center"/>
                </w:tcPr>
                <w:p>
                  <w:pPr>
                    <w:ind w:firstLine="105" w:firstLineChars="50"/>
                    <w:jc w:val="center"/>
                    <w:rPr>
                      <w:rFonts w:cs="Times New Roman"/>
                      <w:sz w:val="21"/>
                      <w:szCs w:val="21"/>
                    </w:rPr>
                  </w:pPr>
                  <w:r>
                    <w:rPr>
                      <w:rFonts w:cs="Times New Roman"/>
                      <w:sz w:val="21"/>
                      <w:szCs w:val="21"/>
                    </w:rPr>
                    <w:t>环保措施</w:t>
                  </w:r>
                </w:p>
              </w:tc>
              <w:tc>
                <w:tcPr>
                  <w:tcW w:w="1871" w:type="dxa"/>
                  <w:vAlign w:val="center"/>
                </w:tcPr>
                <w:p>
                  <w:pPr>
                    <w:ind w:firstLine="105" w:firstLineChars="50"/>
                    <w:jc w:val="center"/>
                    <w:rPr>
                      <w:rFonts w:cs="Times New Roman"/>
                      <w:sz w:val="21"/>
                      <w:szCs w:val="21"/>
                    </w:rPr>
                  </w:pPr>
                  <w:r>
                    <w:rPr>
                      <w:rFonts w:hint="default" w:cs="Times New Roman"/>
                      <w:sz w:val="21"/>
                      <w:szCs w:val="21"/>
                    </w:rPr>
                    <w:t>执行标准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403" w:type="dxa"/>
                  <w:vAlign w:val="center"/>
                </w:tcPr>
                <w:p>
                  <w:pPr>
                    <w:spacing w:line="240" w:lineRule="auto"/>
                    <w:ind w:firstLine="0" w:firstLineChars="0"/>
                    <w:jc w:val="center"/>
                    <w:rPr>
                      <w:rFonts w:eastAsia="宋体" w:cs="Times New Roman"/>
                      <w:sz w:val="21"/>
                      <w:szCs w:val="21"/>
                      <w:highlight w:val="none"/>
                    </w:rPr>
                  </w:pPr>
                  <w:r>
                    <w:rPr>
                      <w:rFonts w:eastAsia="宋体" w:cs="Times New Roman"/>
                      <w:sz w:val="21"/>
                      <w:szCs w:val="21"/>
                      <w:highlight w:val="none"/>
                    </w:rPr>
                    <w:t>废气</w:t>
                  </w:r>
                </w:p>
              </w:tc>
              <w:tc>
                <w:tcPr>
                  <w:tcW w:w="1090" w:type="dxa"/>
                  <w:vAlign w:val="center"/>
                </w:tcPr>
                <w:p>
                  <w:pPr>
                    <w:spacing w:line="240" w:lineRule="auto"/>
                    <w:ind w:firstLine="0" w:firstLineChars="0"/>
                    <w:jc w:val="center"/>
                    <w:rPr>
                      <w:rFonts w:eastAsia="宋体" w:cs="Times New Roman"/>
                      <w:sz w:val="21"/>
                      <w:szCs w:val="21"/>
                      <w:highlight w:val="none"/>
                    </w:rPr>
                  </w:pPr>
                  <w:r>
                    <w:rPr>
                      <w:rFonts w:hint="eastAsia" w:eastAsia="宋体" w:cs="Times New Roman"/>
                      <w:sz w:val="21"/>
                      <w:szCs w:val="21"/>
                      <w:highlight w:val="none"/>
                      <w:lang w:eastAsia="zh-CN"/>
                    </w:rPr>
                    <w:t>生产</w:t>
                  </w:r>
                  <w:r>
                    <w:rPr>
                      <w:rFonts w:eastAsia="宋体" w:cs="Times New Roman"/>
                      <w:sz w:val="21"/>
                      <w:szCs w:val="21"/>
                      <w:highlight w:val="none"/>
                    </w:rPr>
                    <w:t>车间</w:t>
                  </w:r>
                </w:p>
              </w:tc>
              <w:tc>
                <w:tcPr>
                  <w:tcW w:w="1734" w:type="dxa"/>
                  <w:vAlign w:val="center"/>
                </w:tcPr>
                <w:p>
                  <w:pPr>
                    <w:spacing w:line="240" w:lineRule="auto"/>
                    <w:ind w:firstLine="0" w:firstLineChars="0"/>
                    <w:jc w:val="center"/>
                    <w:rPr>
                      <w:rFonts w:eastAsia="宋体" w:cs="Times New Roman"/>
                      <w:sz w:val="21"/>
                      <w:szCs w:val="21"/>
                    </w:rPr>
                  </w:pPr>
                  <w:r>
                    <w:rPr>
                      <w:rFonts w:eastAsia="宋体" w:cs="Times New Roman"/>
                      <w:sz w:val="21"/>
                      <w:szCs w:val="21"/>
                    </w:rPr>
                    <w:t>有机粉尘</w:t>
                  </w:r>
                </w:p>
                <w:p>
                  <w:pPr>
                    <w:spacing w:line="240" w:lineRule="auto"/>
                    <w:ind w:firstLine="0" w:firstLineChars="0"/>
                    <w:jc w:val="center"/>
                    <w:rPr>
                      <w:rFonts w:eastAsia="宋体" w:cs="Times New Roman"/>
                      <w:sz w:val="21"/>
                      <w:szCs w:val="21"/>
                    </w:rPr>
                  </w:pPr>
                  <w:r>
                    <w:rPr>
                      <w:rFonts w:eastAsia="宋体" w:cs="Times New Roman"/>
                      <w:sz w:val="21"/>
                      <w:szCs w:val="21"/>
                    </w:rPr>
                    <w:t>（有组织排放）</w:t>
                  </w:r>
                </w:p>
              </w:tc>
              <w:tc>
                <w:tcPr>
                  <w:tcW w:w="1217" w:type="dxa"/>
                  <w:vAlign w:val="center"/>
                </w:tcPr>
                <w:p>
                  <w:pPr>
                    <w:spacing w:line="240" w:lineRule="auto"/>
                    <w:ind w:firstLine="0" w:firstLineChars="0"/>
                    <w:jc w:val="center"/>
                    <w:rPr>
                      <w:rFonts w:eastAsia="宋体" w:cs="Times New Roman"/>
                      <w:sz w:val="21"/>
                      <w:szCs w:val="21"/>
                    </w:rPr>
                  </w:pPr>
                  <w:r>
                    <w:rPr>
                      <w:rFonts w:hint="eastAsia" w:eastAsia="宋体" w:cs="Times New Roman"/>
                      <w:sz w:val="21"/>
                      <w:szCs w:val="21"/>
                      <w:lang w:val="en-US" w:eastAsia="zh-CN"/>
                    </w:rPr>
                    <w:t>52.5</w:t>
                  </w:r>
                  <w:r>
                    <w:rPr>
                      <w:rFonts w:eastAsia="宋体" w:cs="Times New Roman"/>
                      <w:sz w:val="21"/>
                      <w:szCs w:val="21"/>
                    </w:rPr>
                    <w:t>mg/m</w:t>
                  </w:r>
                  <w:r>
                    <w:rPr>
                      <w:rFonts w:eastAsia="宋体" w:cs="Times New Roman"/>
                      <w:sz w:val="21"/>
                      <w:szCs w:val="21"/>
                      <w:vertAlign w:val="superscript"/>
                    </w:rPr>
                    <w:t>3</w:t>
                  </w:r>
                </w:p>
              </w:tc>
              <w:tc>
                <w:tcPr>
                  <w:tcW w:w="1207" w:type="dxa"/>
                  <w:vAlign w:val="center"/>
                </w:tcPr>
                <w:p>
                  <w:pPr>
                    <w:spacing w:line="240" w:lineRule="auto"/>
                    <w:ind w:firstLine="0" w:firstLineChars="0"/>
                    <w:jc w:val="center"/>
                    <w:rPr>
                      <w:rFonts w:eastAsia="宋体" w:cs="Times New Roman"/>
                      <w:sz w:val="21"/>
                      <w:szCs w:val="21"/>
                    </w:rPr>
                  </w:pPr>
                  <w:r>
                    <w:rPr>
                      <w:rFonts w:hint="eastAsia" w:eastAsia="宋体" w:cs="Times New Roman"/>
                      <w:sz w:val="21"/>
                      <w:szCs w:val="21"/>
                      <w:lang w:val="en-US" w:eastAsia="zh-CN"/>
                    </w:rPr>
                    <w:t>0.21</w:t>
                  </w:r>
                  <w:r>
                    <w:rPr>
                      <w:rFonts w:eastAsia="宋体" w:cs="Times New Roman"/>
                      <w:sz w:val="21"/>
                      <w:szCs w:val="21"/>
                    </w:rPr>
                    <w:t>t/a</w:t>
                  </w:r>
                </w:p>
              </w:tc>
              <w:tc>
                <w:tcPr>
                  <w:tcW w:w="1871" w:type="dxa"/>
                  <w:vAlign w:val="center"/>
                </w:tcPr>
                <w:p>
                  <w:pPr>
                    <w:spacing w:line="240" w:lineRule="auto"/>
                    <w:ind w:firstLine="0" w:firstLineChars="0"/>
                    <w:jc w:val="center"/>
                    <w:rPr>
                      <w:rFonts w:eastAsia="宋体" w:cs="Times New Roman"/>
                      <w:sz w:val="21"/>
                      <w:szCs w:val="21"/>
                    </w:rPr>
                  </w:pPr>
                  <w:r>
                    <w:rPr>
                      <w:rFonts w:hint="eastAsia" w:ascii="Times New Roman" w:hAnsi="Times New Roman" w:cs="Times New Roman"/>
                      <w:b w:val="0"/>
                      <w:sz w:val="21"/>
                      <w:szCs w:val="21"/>
                      <w:lang w:eastAsia="zh-CN"/>
                    </w:rPr>
                    <w:t>二次微粉、混合、包装工段各安装</w:t>
                  </w:r>
                  <w:r>
                    <w:rPr>
                      <w:rFonts w:hint="eastAsia" w:ascii="Times New Roman" w:hAnsi="Times New Roman" w:cs="Times New Roman"/>
                      <w:b w:val="0"/>
                      <w:sz w:val="21"/>
                      <w:szCs w:val="21"/>
                      <w:lang w:val="en-US" w:eastAsia="zh-CN"/>
                    </w:rPr>
                    <w:t>1</w:t>
                  </w:r>
                  <w:r>
                    <w:rPr>
                      <w:rFonts w:hint="eastAsia" w:ascii="Times New Roman" w:hAnsi="Times New Roman" w:cs="Times New Roman"/>
                      <w:b w:val="0"/>
                      <w:sz w:val="21"/>
                      <w:szCs w:val="21"/>
                      <w:lang w:eastAsia="zh-CN"/>
                    </w:rPr>
                    <w:t>套脉冲布袋除尘器，共</w:t>
                  </w:r>
                  <w:r>
                    <w:rPr>
                      <w:rFonts w:hint="eastAsia" w:ascii="Times New Roman" w:hAnsi="Times New Roman" w:cs="Times New Roman"/>
                      <w:b w:val="0"/>
                      <w:sz w:val="21"/>
                      <w:szCs w:val="21"/>
                      <w:lang w:val="en-US" w:eastAsia="zh-CN"/>
                    </w:rPr>
                    <w:t>3</w:t>
                  </w:r>
                  <w:r>
                    <w:rPr>
                      <w:rFonts w:hint="eastAsia" w:ascii="Times New Roman" w:hAnsi="Times New Roman" w:cs="Times New Roman"/>
                      <w:b w:val="0"/>
                      <w:sz w:val="21"/>
                      <w:szCs w:val="21"/>
                      <w:lang w:eastAsia="zh-CN"/>
                    </w:rPr>
                    <w:t>套</w:t>
                  </w:r>
                </w:p>
              </w:tc>
              <w:tc>
                <w:tcPr>
                  <w:tcW w:w="1871" w:type="dxa"/>
                  <w:vAlign w:val="center"/>
                </w:tcPr>
                <w:p>
                  <w:pPr>
                    <w:spacing w:line="240" w:lineRule="auto"/>
                    <w:ind w:firstLine="0" w:firstLineChars="0"/>
                    <w:jc w:val="center"/>
                    <w:rPr>
                      <w:rFonts w:hint="eastAsia" w:ascii="Times New Roman" w:hAnsi="Times New Roman" w:cs="Times New Roman"/>
                      <w:b w:val="0"/>
                      <w:sz w:val="21"/>
                      <w:szCs w:val="21"/>
                      <w:lang w:eastAsia="zh-CN"/>
                    </w:rPr>
                  </w:pPr>
                  <w:r>
                    <w:rPr>
                      <w:rFonts w:hint="eastAsia" w:ascii="Times New Roman" w:hAnsi="Times New Roman" w:cs="Times New Roman"/>
                      <w:b w:val="0"/>
                      <w:sz w:val="21"/>
                      <w:szCs w:val="21"/>
                      <w:lang w:eastAsia="zh-CN"/>
                    </w:rPr>
                    <w:t>《大气污染物综合排放标准》（GB16297-1996）中表2相关标准要求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0" w:hRule="atLeast"/>
                <w:jc w:val="center"/>
              </w:trPr>
              <w:tc>
                <w:tcPr>
                  <w:tcW w:w="403" w:type="dxa"/>
                  <w:vMerge w:val="restart"/>
                  <w:vAlign w:val="center"/>
                </w:tcPr>
                <w:p>
                  <w:pPr>
                    <w:spacing w:line="240" w:lineRule="auto"/>
                    <w:ind w:firstLine="0" w:firstLineChars="0"/>
                    <w:jc w:val="center"/>
                    <w:rPr>
                      <w:rFonts w:eastAsia="宋体" w:cs="Times New Roman"/>
                      <w:sz w:val="21"/>
                      <w:szCs w:val="21"/>
                    </w:rPr>
                  </w:pPr>
                  <w:r>
                    <w:rPr>
                      <w:rFonts w:eastAsia="宋体" w:cs="Times New Roman"/>
                      <w:sz w:val="21"/>
                      <w:szCs w:val="21"/>
                    </w:rPr>
                    <w:t>固废</w:t>
                  </w:r>
                </w:p>
              </w:tc>
              <w:tc>
                <w:tcPr>
                  <w:tcW w:w="1090" w:type="dxa"/>
                  <w:vMerge w:val="restart"/>
                  <w:vAlign w:val="center"/>
                </w:tcPr>
                <w:p>
                  <w:pPr>
                    <w:spacing w:line="240" w:lineRule="auto"/>
                    <w:ind w:firstLine="0" w:firstLineChars="0"/>
                    <w:jc w:val="center"/>
                    <w:rPr>
                      <w:rFonts w:eastAsia="宋体" w:cs="Times New Roman"/>
                      <w:sz w:val="21"/>
                      <w:szCs w:val="21"/>
                    </w:rPr>
                  </w:pPr>
                  <w:r>
                    <w:rPr>
                      <w:rFonts w:eastAsia="宋体" w:cs="Times New Roman"/>
                      <w:sz w:val="21"/>
                      <w:szCs w:val="21"/>
                    </w:rPr>
                    <w:t>生产车间</w:t>
                  </w:r>
                </w:p>
              </w:tc>
              <w:tc>
                <w:tcPr>
                  <w:tcW w:w="1734" w:type="dxa"/>
                  <w:vAlign w:val="center"/>
                </w:tcPr>
                <w:p>
                  <w:pPr>
                    <w:spacing w:line="240" w:lineRule="auto"/>
                    <w:ind w:firstLine="0" w:firstLineChars="0"/>
                    <w:jc w:val="center"/>
                    <w:rPr>
                      <w:rFonts w:hint="eastAsia" w:cs="Times New Roman" w:eastAsiaTheme="minorEastAsia"/>
                      <w:sz w:val="21"/>
                      <w:szCs w:val="21"/>
                      <w:lang w:eastAsia="zh-CN"/>
                    </w:rPr>
                  </w:pPr>
                  <w:r>
                    <w:rPr>
                      <w:rFonts w:hint="eastAsia" w:cs="Times New Roman"/>
                      <w:sz w:val="21"/>
                      <w:szCs w:val="21"/>
                      <w:lang w:eastAsia="zh-CN"/>
                    </w:rPr>
                    <w:t>筛分选料产生的筛下物</w:t>
                  </w:r>
                </w:p>
              </w:tc>
              <w:tc>
                <w:tcPr>
                  <w:tcW w:w="1217" w:type="dxa"/>
                  <w:vAlign w:val="center"/>
                </w:tcPr>
                <w:p>
                  <w:pPr>
                    <w:spacing w:line="240" w:lineRule="auto"/>
                    <w:ind w:firstLine="0" w:firstLineChars="0"/>
                    <w:jc w:val="center"/>
                    <w:rPr>
                      <w:rFonts w:eastAsia="宋体" w:cs="Times New Roman"/>
                      <w:sz w:val="21"/>
                      <w:szCs w:val="21"/>
                    </w:rPr>
                  </w:pPr>
                  <w:r>
                    <w:rPr>
                      <w:rFonts w:eastAsia="宋体" w:cs="Times New Roman"/>
                      <w:sz w:val="21"/>
                      <w:szCs w:val="21"/>
                    </w:rPr>
                    <w:t>/</w:t>
                  </w:r>
                </w:p>
              </w:tc>
              <w:tc>
                <w:tcPr>
                  <w:tcW w:w="1207" w:type="dxa"/>
                  <w:vAlign w:val="center"/>
                </w:tcPr>
                <w:p>
                  <w:pPr>
                    <w:spacing w:line="240" w:lineRule="auto"/>
                    <w:ind w:firstLine="0" w:firstLineChars="0"/>
                    <w:jc w:val="center"/>
                    <w:rPr>
                      <w:rFonts w:hint="eastAsia" w:eastAsia="宋体" w:cs="Times New Roman"/>
                      <w:sz w:val="21"/>
                      <w:szCs w:val="21"/>
                      <w:lang w:eastAsia="zh-CN"/>
                    </w:rPr>
                  </w:pPr>
                  <w:r>
                    <w:rPr>
                      <w:rFonts w:hint="eastAsia" w:eastAsia="宋体" w:cs="Times New Roman"/>
                      <w:sz w:val="21"/>
                      <w:szCs w:val="21"/>
                      <w:lang w:val="en-US" w:eastAsia="zh-CN"/>
                    </w:rPr>
                    <w:t>0</w:t>
                  </w:r>
                </w:p>
              </w:tc>
              <w:tc>
                <w:tcPr>
                  <w:tcW w:w="1871" w:type="dxa"/>
                  <w:vAlign w:val="center"/>
                </w:tcPr>
                <w:p>
                  <w:pPr>
                    <w:spacing w:line="240" w:lineRule="auto"/>
                    <w:ind w:firstLine="0" w:firstLineChars="0"/>
                    <w:jc w:val="center"/>
                    <w:rPr>
                      <w:rFonts w:hint="eastAsia" w:eastAsia="宋体" w:cs="Times New Roman"/>
                      <w:sz w:val="21"/>
                      <w:szCs w:val="21"/>
                      <w:lang w:eastAsia="zh-CN"/>
                    </w:rPr>
                  </w:pPr>
                  <w:r>
                    <w:rPr>
                      <w:rFonts w:eastAsia="宋体" w:cs="Times New Roman"/>
                      <w:bCs/>
                      <w:sz w:val="21"/>
                      <w:szCs w:val="21"/>
                    </w:rPr>
                    <w:t>全部</w:t>
                  </w:r>
                  <w:r>
                    <w:rPr>
                      <w:rFonts w:hint="eastAsia" w:eastAsia="宋体" w:cs="Times New Roman"/>
                      <w:bCs/>
                      <w:sz w:val="21"/>
                      <w:szCs w:val="21"/>
                      <w:lang w:eastAsia="zh-CN"/>
                    </w:rPr>
                    <w:t>收集回用</w:t>
                  </w:r>
                </w:p>
              </w:tc>
              <w:tc>
                <w:tcPr>
                  <w:tcW w:w="1871" w:type="dxa"/>
                  <w:vMerge w:val="restart"/>
                  <w:vAlign w:val="center"/>
                </w:tcPr>
                <w:p>
                  <w:pPr>
                    <w:spacing w:line="240" w:lineRule="auto"/>
                    <w:ind w:firstLine="0" w:firstLineChars="0"/>
                    <w:jc w:val="center"/>
                    <w:rPr>
                      <w:rFonts w:eastAsia="宋体" w:cs="Times New Roman"/>
                      <w:bCs/>
                      <w:sz w:val="21"/>
                      <w:szCs w:val="21"/>
                    </w:rPr>
                  </w:pPr>
                  <w:r>
                    <w:rPr>
                      <w:rFonts w:hint="default" w:ascii="Times New Roman" w:hAnsi="Times New Roman" w:cs="Times New Roman"/>
                      <w:snapToGrid w:val="0"/>
                      <w:color w:val="000000"/>
                      <w:kern w:val="0"/>
                      <w:sz w:val="21"/>
                      <w:szCs w:val="21"/>
                    </w:rPr>
                    <w:t>综合处置率100%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jc w:val="center"/>
              </w:trPr>
              <w:tc>
                <w:tcPr>
                  <w:tcW w:w="403" w:type="dxa"/>
                  <w:vMerge w:val="continue"/>
                  <w:vAlign w:val="center"/>
                </w:tcPr>
                <w:p>
                  <w:pPr>
                    <w:spacing w:line="240" w:lineRule="auto"/>
                    <w:ind w:firstLine="0" w:firstLineChars="0"/>
                    <w:jc w:val="center"/>
                    <w:rPr>
                      <w:rFonts w:eastAsia="宋体" w:cs="Times New Roman"/>
                      <w:sz w:val="21"/>
                      <w:szCs w:val="21"/>
                    </w:rPr>
                  </w:pPr>
                </w:p>
              </w:tc>
              <w:tc>
                <w:tcPr>
                  <w:tcW w:w="1090" w:type="dxa"/>
                  <w:vMerge w:val="continue"/>
                  <w:vAlign w:val="center"/>
                </w:tcPr>
                <w:p>
                  <w:pPr>
                    <w:spacing w:line="240" w:lineRule="auto"/>
                    <w:ind w:firstLine="0" w:firstLineChars="0"/>
                    <w:jc w:val="center"/>
                    <w:rPr>
                      <w:rFonts w:eastAsia="宋体" w:cs="Times New Roman"/>
                      <w:sz w:val="21"/>
                      <w:szCs w:val="21"/>
                    </w:rPr>
                  </w:pPr>
                </w:p>
              </w:tc>
              <w:tc>
                <w:tcPr>
                  <w:tcW w:w="1734" w:type="dxa"/>
                  <w:vAlign w:val="center"/>
                </w:tcPr>
                <w:p>
                  <w:pPr>
                    <w:spacing w:line="240" w:lineRule="auto"/>
                    <w:ind w:firstLine="0" w:firstLineChars="0"/>
                    <w:jc w:val="center"/>
                    <w:rPr>
                      <w:rFonts w:cs="Times New Roman"/>
                      <w:sz w:val="21"/>
                      <w:szCs w:val="21"/>
                    </w:rPr>
                  </w:pPr>
                  <w:r>
                    <w:rPr>
                      <w:rFonts w:cs="Times New Roman"/>
                      <w:sz w:val="21"/>
                      <w:szCs w:val="21"/>
                    </w:rPr>
                    <w:t>废润滑油、</w:t>
                  </w:r>
                  <w:r>
                    <w:rPr>
                      <w:rFonts w:hint="eastAsia" w:cs="Times New Roman"/>
                      <w:sz w:val="21"/>
                      <w:szCs w:val="21"/>
                      <w:lang w:eastAsia="zh-CN"/>
                    </w:rPr>
                    <w:t>废油桶</w:t>
                  </w:r>
                  <w:r>
                    <w:rPr>
                      <w:rFonts w:cs="Times New Roman"/>
                      <w:sz w:val="21"/>
                      <w:szCs w:val="21"/>
                    </w:rPr>
                    <w:t>等危废</w:t>
                  </w:r>
                </w:p>
              </w:tc>
              <w:tc>
                <w:tcPr>
                  <w:tcW w:w="1217" w:type="dxa"/>
                  <w:vAlign w:val="center"/>
                </w:tcPr>
                <w:p>
                  <w:pPr>
                    <w:spacing w:line="240" w:lineRule="auto"/>
                    <w:ind w:firstLine="0" w:firstLineChars="0"/>
                    <w:jc w:val="center"/>
                    <w:rPr>
                      <w:rFonts w:eastAsia="宋体" w:cs="Times New Roman"/>
                      <w:sz w:val="21"/>
                      <w:szCs w:val="21"/>
                    </w:rPr>
                  </w:pPr>
                  <w:r>
                    <w:rPr>
                      <w:rFonts w:eastAsia="宋体" w:cs="Times New Roman"/>
                      <w:sz w:val="21"/>
                      <w:szCs w:val="21"/>
                    </w:rPr>
                    <w:t>/</w:t>
                  </w:r>
                </w:p>
              </w:tc>
              <w:tc>
                <w:tcPr>
                  <w:tcW w:w="1207" w:type="dxa"/>
                  <w:vAlign w:val="center"/>
                </w:tcPr>
                <w:p>
                  <w:pPr>
                    <w:spacing w:line="240" w:lineRule="auto"/>
                    <w:ind w:firstLine="0" w:firstLineChars="0"/>
                    <w:jc w:val="center"/>
                    <w:rPr>
                      <w:rFonts w:eastAsia="宋体" w:cs="Times New Roman"/>
                      <w:sz w:val="21"/>
                      <w:szCs w:val="21"/>
                    </w:rPr>
                  </w:pPr>
                  <w:r>
                    <w:rPr>
                      <w:rFonts w:hint="eastAsia" w:eastAsia="宋体" w:cs="Times New Roman"/>
                      <w:sz w:val="21"/>
                      <w:szCs w:val="21"/>
                      <w:lang w:val="en-US" w:eastAsia="zh-CN"/>
                    </w:rPr>
                    <w:t>0</w:t>
                  </w:r>
                </w:p>
              </w:tc>
              <w:tc>
                <w:tcPr>
                  <w:tcW w:w="1871" w:type="dxa"/>
                  <w:vAlign w:val="center"/>
                </w:tcPr>
                <w:p>
                  <w:pPr>
                    <w:spacing w:line="240" w:lineRule="auto"/>
                    <w:ind w:firstLine="0" w:firstLineChars="0"/>
                    <w:jc w:val="center"/>
                    <w:rPr>
                      <w:rFonts w:eastAsia="宋体" w:cs="Times New Roman"/>
                      <w:sz w:val="21"/>
                      <w:szCs w:val="21"/>
                    </w:rPr>
                  </w:pPr>
                  <w:r>
                    <w:rPr>
                      <w:rFonts w:eastAsia="宋体" w:cs="Times New Roman"/>
                      <w:sz w:val="21"/>
                      <w:szCs w:val="21"/>
                    </w:rPr>
                    <w:t>定期交由有处理资质的单位处置</w:t>
                  </w:r>
                </w:p>
              </w:tc>
              <w:tc>
                <w:tcPr>
                  <w:tcW w:w="1871" w:type="dxa"/>
                  <w:vMerge w:val="continue"/>
                  <w:tcBorders/>
                  <w:vAlign w:val="center"/>
                </w:tcPr>
                <w:p>
                  <w:pPr>
                    <w:spacing w:line="240" w:lineRule="auto"/>
                    <w:ind w:firstLine="0" w:firstLineChars="0"/>
                    <w:jc w:val="center"/>
                    <w:rPr>
                      <w:rFonts w:eastAsia="宋体"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jc w:val="center"/>
              </w:trPr>
              <w:tc>
                <w:tcPr>
                  <w:tcW w:w="403" w:type="dxa"/>
                  <w:vAlign w:val="center"/>
                </w:tcPr>
                <w:p>
                  <w:pPr>
                    <w:spacing w:line="240" w:lineRule="auto"/>
                    <w:ind w:firstLine="0" w:firstLineChars="0"/>
                    <w:jc w:val="center"/>
                    <w:rPr>
                      <w:rFonts w:eastAsia="宋体" w:cs="Times New Roman"/>
                      <w:sz w:val="21"/>
                      <w:szCs w:val="21"/>
                    </w:rPr>
                  </w:pPr>
                  <w:r>
                    <w:rPr>
                      <w:rFonts w:hint="default" w:eastAsia="宋体" w:cs="Times New Roman"/>
                      <w:sz w:val="21"/>
                      <w:szCs w:val="21"/>
                    </w:rPr>
                    <w:t>噪声</w:t>
                  </w:r>
                </w:p>
              </w:tc>
              <w:tc>
                <w:tcPr>
                  <w:tcW w:w="2824" w:type="dxa"/>
                  <w:gridSpan w:val="2"/>
                  <w:vAlign w:val="center"/>
                </w:tcPr>
                <w:p>
                  <w:pPr>
                    <w:spacing w:line="240" w:lineRule="auto"/>
                    <w:ind w:firstLine="0" w:firstLineChars="0"/>
                    <w:jc w:val="center"/>
                    <w:rPr>
                      <w:rFonts w:eastAsia="宋体" w:cs="Times New Roman"/>
                      <w:sz w:val="21"/>
                      <w:szCs w:val="21"/>
                    </w:rPr>
                  </w:pPr>
                  <w:r>
                    <w:rPr>
                      <w:rFonts w:hint="default" w:eastAsia="宋体" w:cs="Times New Roman"/>
                      <w:sz w:val="21"/>
                      <w:szCs w:val="21"/>
                    </w:rPr>
                    <w:t>各种设备运行噪声</w:t>
                  </w:r>
                </w:p>
              </w:tc>
              <w:tc>
                <w:tcPr>
                  <w:tcW w:w="1217" w:type="dxa"/>
                  <w:vAlign w:val="center"/>
                </w:tcPr>
                <w:p>
                  <w:pPr>
                    <w:spacing w:line="240" w:lineRule="auto"/>
                    <w:ind w:firstLine="0" w:firstLineChars="0"/>
                    <w:jc w:val="center"/>
                    <w:rPr>
                      <w:rFonts w:eastAsia="宋体" w:cs="Times New Roman"/>
                      <w:sz w:val="21"/>
                      <w:szCs w:val="21"/>
                    </w:rPr>
                  </w:pPr>
                  <w:r>
                    <w:rPr>
                      <w:rFonts w:eastAsia="宋体" w:cs="Times New Roman"/>
                      <w:sz w:val="21"/>
                      <w:szCs w:val="21"/>
                    </w:rPr>
                    <w:t>/</w:t>
                  </w:r>
                </w:p>
              </w:tc>
              <w:tc>
                <w:tcPr>
                  <w:tcW w:w="1207" w:type="dxa"/>
                  <w:vAlign w:val="center"/>
                </w:tcPr>
                <w:p>
                  <w:pPr>
                    <w:spacing w:line="240" w:lineRule="auto"/>
                    <w:ind w:firstLine="0" w:firstLineChars="0"/>
                    <w:jc w:val="center"/>
                    <w:rPr>
                      <w:rFonts w:hint="eastAsia" w:eastAsia="宋体" w:cs="Times New Roman"/>
                      <w:sz w:val="21"/>
                      <w:szCs w:val="21"/>
                      <w:lang w:val="en-US" w:eastAsia="zh-CN"/>
                    </w:rPr>
                  </w:pPr>
                  <w:r>
                    <w:rPr>
                      <w:rFonts w:eastAsia="宋体" w:cs="Times New Roman"/>
                      <w:sz w:val="21"/>
                      <w:szCs w:val="21"/>
                    </w:rPr>
                    <w:t>/</w:t>
                  </w:r>
                </w:p>
              </w:tc>
              <w:tc>
                <w:tcPr>
                  <w:tcW w:w="1871" w:type="dxa"/>
                  <w:vAlign w:val="center"/>
                </w:tcPr>
                <w:p>
                  <w:pPr>
                    <w:spacing w:line="240" w:lineRule="auto"/>
                    <w:ind w:firstLine="0" w:firstLineChars="0"/>
                    <w:jc w:val="center"/>
                    <w:rPr>
                      <w:rFonts w:eastAsia="宋体" w:cs="Times New Roman"/>
                      <w:sz w:val="21"/>
                      <w:szCs w:val="21"/>
                    </w:rPr>
                  </w:pPr>
                  <w:r>
                    <w:rPr>
                      <w:rFonts w:hint="default" w:eastAsia="宋体" w:cs="Times New Roman"/>
                      <w:sz w:val="21"/>
                      <w:szCs w:val="21"/>
                    </w:rPr>
                    <w:t>减振，隔声</w:t>
                  </w:r>
                  <w:r>
                    <w:rPr>
                      <w:rFonts w:hint="eastAsia" w:eastAsia="宋体" w:cs="Times New Roman"/>
                      <w:sz w:val="21"/>
                      <w:szCs w:val="21"/>
                      <w:lang w:eastAsia="zh-CN"/>
                    </w:rPr>
                    <w:t>、消声</w:t>
                  </w:r>
                  <w:r>
                    <w:rPr>
                      <w:rFonts w:hint="default" w:eastAsia="宋体" w:cs="Times New Roman"/>
                      <w:sz w:val="21"/>
                      <w:szCs w:val="21"/>
                      <w:lang w:eastAsia="zh-CN"/>
                    </w:rPr>
                    <w:t>等</w:t>
                  </w:r>
                </w:p>
              </w:tc>
              <w:tc>
                <w:tcPr>
                  <w:tcW w:w="1871" w:type="dxa"/>
                  <w:vAlign w:val="center"/>
                </w:tcPr>
                <w:p>
                  <w:pPr>
                    <w:spacing w:line="240" w:lineRule="auto"/>
                    <w:ind w:firstLine="0" w:firstLineChars="0"/>
                    <w:jc w:val="center"/>
                    <w:rPr>
                      <w:rFonts w:eastAsia="宋体" w:cs="Times New Roman"/>
                      <w:sz w:val="21"/>
                      <w:szCs w:val="21"/>
                    </w:rPr>
                  </w:pPr>
                  <w:r>
                    <w:rPr>
                      <w:rFonts w:hint="default" w:eastAsia="宋体" w:cs="Times New Roman"/>
                      <w:sz w:val="21"/>
                      <w:szCs w:val="21"/>
                    </w:rPr>
                    <w:t>《工业企业厂界环境噪声排放标准》（GB12348-2008）中2类</w:t>
                  </w:r>
                </w:p>
              </w:tc>
            </w:tr>
          </w:tbl>
          <w:p>
            <w:pPr>
              <w:ind w:firstLine="482"/>
              <w:rPr>
                <w:rFonts w:cs="Times New Roman"/>
                <w:b/>
              </w:rPr>
            </w:pPr>
            <w:r>
              <w:rPr>
                <w:rFonts w:hint="eastAsia" w:cs="Times New Roman"/>
                <w:b/>
                <w:lang w:eastAsia="zh-CN"/>
              </w:rPr>
              <w:t>七</w:t>
            </w:r>
            <w:r>
              <w:rPr>
                <w:rFonts w:cs="Times New Roman"/>
                <w:b/>
              </w:rPr>
              <w:t>、环保投资与验收清单</w:t>
            </w:r>
          </w:p>
          <w:p>
            <w:pPr>
              <w:ind w:firstLine="480"/>
              <w:rPr>
                <w:rFonts w:eastAsia="宋体" w:cs="Times New Roman"/>
                <w:bCs/>
                <w:szCs w:val="20"/>
              </w:rPr>
            </w:pPr>
            <w:r>
              <w:rPr>
                <w:rFonts w:eastAsia="宋体" w:cs="Times New Roman"/>
                <w:bCs/>
                <w:szCs w:val="20"/>
              </w:rPr>
              <w:t>本次改扩建项目总投资</w:t>
            </w:r>
            <w:r>
              <w:rPr>
                <w:rFonts w:hint="eastAsia" w:eastAsia="宋体" w:cs="Times New Roman"/>
                <w:bCs/>
                <w:szCs w:val="20"/>
                <w:lang w:eastAsia="zh-CN"/>
              </w:rPr>
              <w:t>1200</w:t>
            </w:r>
            <w:r>
              <w:rPr>
                <w:rFonts w:eastAsia="宋体" w:cs="Times New Roman"/>
                <w:bCs/>
                <w:szCs w:val="20"/>
              </w:rPr>
              <w:t>万元，其中环保投资</w:t>
            </w:r>
            <w:r>
              <w:rPr>
                <w:rFonts w:hint="eastAsia" w:eastAsia="宋体" w:cs="Times New Roman"/>
                <w:bCs/>
                <w:szCs w:val="20"/>
                <w:lang w:val="en-US" w:eastAsia="zh-CN"/>
              </w:rPr>
              <w:t>14.5</w:t>
            </w:r>
            <w:r>
              <w:rPr>
                <w:rFonts w:eastAsia="宋体" w:cs="Times New Roman"/>
                <w:bCs/>
                <w:szCs w:val="20"/>
              </w:rPr>
              <w:t>万元，占总投资的</w:t>
            </w:r>
            <w:r>
              <w:rPr>
                <w:rFonts w:hint="eastAsia" w:eastAsia="宋体" w:cs="Times New Roman"/>
                <w:bCs/>
                <w:szCs w:val="20"/>
                <w:lang w:val="en-US" w:eastAsia="zh-CN"/>
              </w:rPr>
              <w:t>1.21</w:t>
            </w:r>
            <w:r>
              <w:rPr>
                <w:rFonts w:eastAsia="宋体" w:cs="Times New Roman"/>
                <w:bCs/>
                <w:szCs w:val="20"/>
              </w:rPr>
              <w:t>%。改扩建后项目环保投资与环保设备验收一览，见</w:t>
            </w:r>
            <w:r>
              <w:rPr>
                <w:rFonts w:hint="eastAsia" w:eastAsia="宋体" w:cs="Times New Roman"/>
                <w:bCs/>
                <w:szCs w:val="20"/>
                <w:lang w:eastAsia="zh-CN"/>
              </w:rPr>
              <w:t>下表</w:t>
            </w:r>
            <w:r>
              <w:rPr>
                <w:rFonts w:eastAsia="宋体" w:cs="Times New Roman"/>
                <w:bCs/>
                <w:szCs w:val="20"/>
              </w:rPr>
              <w:t>。</w:t>
            </w:r>
          </w:p>
          <w:p>
            <w:pPr>
              <w:pStyle w:val="20"/>
              <w:ind w:firstLine="402"/>
              <w:rPr>
                <w:rFonts w:hint="default" w:ascii="Times New Roman" w:hAnsi="Times New Roman" w:eastAsia="黑体" w:cs="Times New Roman"/>
                <w:b w:val="0"/>
                <w:bCs/>
                <w:color w:val="000000"/>
                <w:kern w:val="2"/>
                <w:sz w:val="24"/>
                <w:szCs w:val="24"/>
                <w:lang w:val="en-US" w:eastAsia="zh-CN" w:bidi="ar-SA"/>
              </w:rPr>
            </w:pPr>
            <w:bookmarkStart w:id="54" w:name="_Ref490730214"/>
            <w:r>
              <w:rPr>
                <w:rFonts w:hint="default" w:ascii="Times New Roman" w:hAnsi="Times New Roman" w:eastAsia="黑体" w:cs="Times New Roman"/>
                <w:b w:val="0"/>
                <w:bCs/>
                <w:color w:val="000000"/>
                <w:kern w:val="2"/>
                <w:sz w:val="24"/>
                <w:szCs w:val="24"/>
                <w:lang w:val="en-US" w:eastAsia="zh-CN" w:bidi="ar-SA"/>
              </w:rPr>
              <w:t>表</w:t>
            </w:r>
            <w:r>
              <w:rPr>
                <w:rFonts w:hint="default" w:ascii="Times New Roman" w:hAnsi="Times New Roman" w:eastAsia="黑体" w:cs="Times New Roman"/>
                <w:b w:val="0"/>
                <w:bCs/>
                <w:color w:val="000000"/>
                <w:kern w:val="2"/>
                <w:sz w:val="24"/>
                <w:szCs w:val="24"/>
                <w:lang w:val="en-US" w:eastAsia="zh-CN" w:bidi="ar-SA"/>
              </w:rPr>
              <w:fldChar w:fldCharType="begin"/>
            </w:r>
            <w:r>
              <w:rPr>
                <w:rFonts w:hint="default" w:ascii="Times New Roman" w:hAnsi="Times New Roman" w:eastAsia="黑体" w:cs="Times New Roman"/>
                <w:b w:val="0"/>
                <w:bCs/>
                <w:color w:val="000000"/>
                <w:kern w:val="2"/>
                <w:sz w:val="24"/>
                <w:szCs w:val="24"/>
                <w:lang w:val="en-US" w:eastAsia="zh-CN" w:bidi="ar-SA"/>
              </w:rPr>
              <w:instrText xml:space="preserve"> SEQ 表 \* ARABIC </w:instrText>
            </w:r>
            <w:r>
              <w:rPr>
                <w:rFonts w:hint="default" w:ascii="Times New Roman" w:hAnsi="Times New Roman" w:eastAsia="黑体" w:cs="Times New Roman"/>
                <w:b w:val="0"/>
                <w:bCs/>
                <w:color w:val="000000"/>
                <w:kern w:val="2"/>
                <w:sz w:val="24"/>
                <w:szCs w:val="24"/>
                <w:lang w:val="en-US" w:eastAsia="zh-CN" w:bidi="ar-SA"/>
              </w:rPr>
              <w:fldChar w:fldCharType="separate"/>
            </w:r>
            <w:r>
              <w:rPr>
                <w:rFonts w:hint="default" w:ascii="Times New Roman" w:hAnsi="Times New Roman" w:eastAsia="黑体" w:cs="Times New Roman"/>
                <w:b w:val="0"/>
                <w:bCs/>
                <w:color w:val="000000"/>
                <w:kern w:val="2"/>
                <w:sz w:val="24"/>
                <w:szCs w:val="24"/>
                <w:lang w:val="en-US" w:eastAsia="zh-CN" w:bidi="ar-SA"/>
              </w:rPr>
              <w:t>3</w:t>
            </w:r>
            <w:r>
              <w:rPr>
                <w:rFonts w:hint="eastAsia" w:ascii="Times New Roman" w:hAnsi="Times New Roman" w:eastAsia="黑体" w:cs="Times New Roman"/>
                <w:b w:val="0"/>
                <w:bCs/>
                <w:color w:val="000000"/>
                <w:kern w:val="2"/>
                <w:sz w:val="24"/>
                <w:szCs w:val="24"/>
                <w:lang w:val="en-US" w:eastAsia="zh-CN" w:bidi="ar-SA"/>
              </w:rPr>
              <w:t>1</w:t>
            </w:r>
            <w:r>
              <w:rPr>
                <w:rFonts w:hint="default" w:ascii="Times New Roman" w:hAnsi="Times New Roman" w:eastAsia="黑体" w:cs="Times New Roman"/>
                <w:b w:val="0"/>
                <w:bCs/>
                <w:color w:val="000000"/>
                <w:kern w:val="2"/>
                <w:sz w:val="24"/>
                <w:szCs w:val="24"/>
                <w:lang w:val="en-US" w:eastAsia="zh-CN" w:bidi="ar-SA"/>
              </w:rPr>
              <w:fldChar w:fldCharType="end"/>
            </w:r>
            <w:r>
              <w:rPr>
                <w:rFonts w:hint="eastAsia" w:ascii="Times New Roman" w:hAnsi="Times New Roman" w:eastAsia="黑体" w:cs="Times New Roman"/>
                <w:b w:val="0"/>
                <w:bCs/>
                <w:color w:val="000000"/>
                <w:kern w:val="2"/>
                <w:sz w:val="24"/>
                <w:szCs w:val="24"/>
                <w:lang w:val="en-US" w:eastAsia="zh-CN" w:bidi="ar-SA"/>
              </w:rPr>
              <w:t xml:space="preserve">  </w:t>
            </w:r>
            <w:r>
              <w:rPr>
                <w:rFonts w:hint="default" w:ascii="Times New Roman" w:hAnsi="Times New Roman" w:eastAsia="黑体" w:cs="Times New Roman"/>
                <w:b w:val="0"/>
                <w:bCs/>
                <w:color w:val="000000"/>
                <w:kern w:val="2"/>
                <w:sz w:val="24"/>
                <w:szCs w:val="24"/>
                <w:lang w:val="en-US" w:eastAsia="zh-CN" w:bidi="ar-SA"/>
              </w:rPr>
              <w:t>扩建项目环保投资及环保验收一览表</w:t>
            </w:r>
          </w:p>
          <w:tbl>
            <w:tblPr>
              <w:tblStyle w:val="40"/>
              <w:tblW w:w="939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663"/>
              <w:gridCol w:w="1888"/>
              <w:gridCol w:w="2899"/>
              <w:gridCol w:w="2373"/>
              <w:gridCol w:w="900"/>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753" w:hRule="atLeast"/>
              </w:trPr>
              <w:tc>
                <w:tcPr>
                  <w:tcW w:w="3221" w:type="dxa"/>
                  <w:gridSpan w:val="3"/>
                  <w:tcBorders>
                    <w:tl2br w:val="nil"/>
                    <w:tr2bl w:val="nil"/>
                  </w:tcBorders>
                  <w:vAlign w:val="center"/>
                </w:tcPr>
                <w:p>
                  <w:pPr>
                    <w:adjustRightInd w:val="0"/>
                    <w:snapToGrid w:val="0"/>
                    <w:spacing w:line="240" w:lineRule="auto"/>
                    <w:ind w:firstLine="0" w:firstLineChars="0"/>
                    <w:jc w:val="center"/>
                    <w:rPr>
                      <w:rFonts w:eastAsia="宋体" w:cs="Times New Roman"/>
                      <w:sz w:val="21"/>
                      <w:szCs w:val="21"/>
                    </w:rPr>
                  </w:pPr>
                  <w:r>
                    <w:rPr>
                      <w:rFonts w:eastAsia="宋体" w:cs="Times New Roman"/>
                      <w:sz w:val="21"/>
                      <w:szCs w:val="21"/>
                    </w:rPr>
                    <w:t>项目</w:t>
                  </w:r>
                </w:p>
              </w:tc>
              <w:tc>
                <w:tcPr>
                  <w:tcW w:w="2899" w:type="dxa"/>
                  <w:tcBorders>
                    <w:tl2br w:val="nil"/>
                    <w:tr2bl w:val="nil"/>
                  </w:tcBorders>
                  <w:vAlign w:val="center"/>
                </w:tcPr>
                <w:p>
                  <w:pPr>
                    <w:tabs>
                      <w:tab w:val="left" w:leader="middleDot" w:pos="8399"/>
                    </w:tabs>
                    <w:snapToGrid w:val="0"/>
                    <w:spacing w:line="240" w:lineRule="auto"/>
                    <w:ind w:firstLine="0" w:firstLineChars="0"/>
                    <w:jc w:val="center"/>
                    <w:rPr>
                      <w:rFonts w:eastAsia="宋体" w:cs="Times New Roman"/>
                      <w:sz w:val="21"/>
                      <w:szCs w:val="21"/>
                    </w:rPr>
                  </w:pPr>
                  <w:r>
                    <w:rPr>
                      <w:rFonts w:eastAsia="宋体" w:cs="Times New Roman"/>
                      <w:sz w:val="21"/>
                      <w:szCs w:val="21"/>
                    </w:rPr>
                    <w:t>环保设备</w:t>
                  </w:r>
                </w:p>
              </w:tc>
              <w:tc>
                <w:tcPr>
                  <w:tcW w:w="2373" w:type="dxa"/>
                  <w:tcBorders>
                    <w:tl2br w:val="nil"/>
                    <w:tr2bl w:val="nil"/>
                  </w:tcBorders>
                  <w:vAlign w:val="center"/>
                </w:tcPr>
                <w:p>
                  <w:pPr>
                    <w:tabs>
                      <w:tab w:val="left" w:leader="middleDot" w:pos="8399"/>
                    </w:tabs>
                    <w:snapToGrid w:val="0"/>
                    <w:spacing w:line="240" w:lineRule="auto"/>
                    <w:ind w:firstLine="0" w:firstLineChars="0"/>
                    <w:jc w:val="center"/>
                    <w:rPr>
                      <w:rFonts w:eastAsia="宋体" w:cs="Times New Roman"/>
                      <w:sz w:val="21"/>
                      <w:szCs w:val="21"/>
                    </w:rPr>
                  </w:pPr>
                  <w:r>
                    <w:rPr>
                      <w:rFonts w:eastAsia="宋体" w:cs="Times New Roman"/>
                      <w:sz w:val="21"/>
                      <w:szCs w:val="21"/>
                    </w:rPr>
                    <w:t>处置方式/验收标准</w:t>
                  </w:r>
                </w:p>
              </w:tc>
              <w:tc>
                <w:tcPr>
                  <w:tcW w:w="900" w:type="dxa"/>
                  <w:tcBorders>
                    <w:tl2br w:val="nil"/>
                    <w:tr2bl w:val="nil"/>
                  </w:tcBorders>
                  <w:vAlign w:val="center"/>
                </w:tcPr>
                <w:p>
                  <w:pPr>
                    <w:tabs>
                      <w:tab w:val="left" w:leader="middleDot" w:pos="8399"/>
                    </w:tabs>
                    <w:snapToGrid w:val="0"/>
                    <w:spacing w:line="240" w:lineRule="auto"/>
                    <w:ind w:firstLine="0" w:firstLineChars="0"/>
                    <w:jc w:val="center"/>
                    <w:rPr>
                      <w:rFonts w:eastAsia="宋体" w:cs="Times New Roman"/>
                      <w:sz w:val="21"/>
                      <w:szCs w:val="21"/>
                    </w:rPr>
                  </w:pPr>
                  <w:r>
                    <w:rPr>
                      <w:rFonts w:eastAsia="宋体" w:cs="Times New Roman"/>
                      <w:sz w:val="21"/>
                      <w:szCs w:val="21"/>
                    </w:rPr>
                    <w:t>环保投资</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166" w:hRule="atLeast"/>
              </w:trPr>
              <w:tc>
                <w:tcPr>
                  <w:tcW w:w="670" w:type="dxa"/>
                  <w:vMerge w:val="restart"/>
                  <w:tcBorders>
                    <w:tl2br w:val="nil"/>
                    <w:tr2bl w:val="nil"/>
                  </w:tcBorders>
                  <w:vAlign w:val="center"/>
                </w:tcPr>
                <w:p>
                  <w:pPr>
                    <w:tabs>
                      <w:tab w:val="left" w:leader="middleDot" w:pos="8399"/>
                    </w:tabs>
                    <w:snapToGrid w:val="0"/>
                    <w:spacing w:line="240" w:lineRule="auto"/>
                    <w:ind w:firstLine="0" w:firstLineChars="0"/>
                    <w:jc w:val="center"/>
                    <w:rPr>
                      <w:rFonts w:eastAsia="宋体" w:cs="Times New Roman"/>
                      <w:sz w:val="21"/>
                      <w:szCs w:val="21"/>
                    </w:rPr>
                  </w:pPr>
                  <w:r>
                    <w:rPr>
                      <w:rFonts w:eastAsia="宋体" w:cs="Times New Roman"/>
                      <w:sz w:val="21"/>
                      <w:szCs w:val="21"/>
                    </w:rPr>
                    <w:t>营</w:t>
                  </w:r>
                </w:p>
                <w:p>
                  <w:pPr>
                    <w:tabs>
                      <w:tab w:val="left" w:leader="middleDot" w:pos="8399"/>
                    </w:tabs>
                    <w:snapToGrid w:val="0"/>
                    <w:spacing w:line="240" w:lineRule="auto"/>
                    <w:ind w:firstLine="0" w:firstLineChars="0"/>
                    <w:jc w:val="center"/>
                    <w:rPr>
                      <w:rFonts w:eastAsia="宋体" w:cs="Times New Roman"/>
                      <w:sz w:val="21"/>
                      <w:szCs w:val="21"/>
                    </w:rPr>
                  </w:pPr>
                  <w:r>
                    <w:rPr>
                      <w:rFonts w:eastAsia="宋体" w:cs="Times New Roman"/>
                      <w:sz w:val="21"/>
                      <w:szCs w:val="21"/>
                    </w:rPr>
                    <w:t>运</w:t>
                  </w:r>
                </w:p>
                <w:p>
                  <w:pPr>
                    <w:tabs>
                      <w:tab w:val="left" w:leader="middleDot" w:pos="8399"/>
                    </w:tabs>
                    <w:snapToGrid w:val="0"/>
                    <w:spacing w:line="240" w:lineRule="auto"/>
                    <w:ind w:firstLine="0" w:firstLineChars="0"/>
                    <w:jc w:val="center"/>
                    <w:rPr>
                      <w:rFonts w:eastAsia="宋体" w:cs="Times New Roman"/>
                      <w:sz w:val="21"/>
                      <w:szCs w:val="21"/>
                    </w:rPr>
                  </w:pPr>
                  <w:r>
                    <w:rPr>
                      <w:rFonts w:eastAsia="宋体" w:cs="Times New Roman"/>
                      <w:sz w:val="21"/>
                      <w:szCs w:val="21"/>
                    </w:rPr>
                    <w:t>期</w:t>
                  </w:r>
                </w:p>
              </w:tc>
              <w:tc>
                <w:tcPr>
                  <w:tcW w:w="663" w:type="dxa"/>
                  <w:tcBorders>
                    <w:tl2br w:val="nil"/>
                    <w:tr2bl w:val="nil"/>
                  </w:tcBorders>
                  <w:vAlign w:val="center"/>
                </w:tcPr>
                <w:p>
                  <w:pPr>
                    <w:pStyle w:val="20"/>
                    <w:keepNext/>
                    <w:spacing w:line="240" w:lineRule="auto"/>
                    <w:ind w:firstLine="0" w:firstLineChars="0"/>
                    <w:rPr>
                      <w:rFonts w:ascii="Times New Roman" w:hAnsi="Times New Roman" w:cs="Times New Roman"/>
                      <w:b w:val="0"/>
                      <w:sz w:val="21"/>
                      <w:szCs w:val="21"/>
                    </w:rPr>
                  </w:pPr>
                  <w:r>
                    <w:rPr>
                      <w:rFonts w:ascii="Times New Roman" w:hAnsi="Times New Roman" w:cs="Times New Roman"/>
                      <w:b w:val="0"/>
                      <w:sz w:val="21"/>
                      <w:szCs w:val="21"/>
                    </w:rPr>
                    <w:t>废气</w:t>
                  </w:r>
                </w:p>
              </w:tc>
              <w:tc>
                <w:tcPr>
                  <w:tcW w:w="1888" w:type="dxa"/>
                  <w:tcBorders>
                    <w:tl2br w:val="nil"/>
                    <w:tr2bl w:val="nil"/>
                  </w:tcBorders>
                  <w:vAlign w:val="center"/>
                </w:tcPr>
                <w:p>
                  <w:pPr>
                    <w:pStyle w:val="20"/>
                    <w:spacing w:line="240" w:lineRule="auto"/>
                    <w:ind w:firstLine="0" w:firstLineChars="0"/>
                    <w:rPr>
                      <w:rFonts w:hint="eastAsia" w:ascii="Times New Roman" w:hAnsi="Times New Roman" w:eastAsia="宋体" w:cs="Times New Roman"/>
                      <w:b w:val="0"/>
                      <w:sz w:val="21"/>
                      <w:szCs w:val="21"/>
                      <w:lang w:eastAsia="zh-CN"/>
                    </w:rPr>
                  </w:pPr>
                  <w:r>
                    <w:rPr>
                      <w:rFonts w:hint="eastAsia" w:ascii="Times New Roman" w:hAnsi="Times New Roman" w:cs="Times New Roman"/>
                      <w:b w:val="0"/>
                      <w:sz w:val="21"/>
                      <w:szCs w:val="21"/>
                      <w:lang w:eastAsia="zh-CN"/>
                    </w:rPr>
                    <w:t>生产车间</w:t>
                  </w:r>
                </w:p>
              </w:tc>
              <w:tc>
                <w:tcPr>
                  <w:tcW w:w="2899" w:type="dxa"/>
                  <w:tcBorders>
                    <w:tl2br w:val="nil"/>
                    <w:tr2bl w:val="nil"/>
                  </w:tcBorders>
                  <w:vAlign w:val="center"/>
                </w:tcPr>
                <w:p>
                  <w:pPr>
                    <w:pStyle w:val="20"/>
                    <w:spacing w:line="240" w:lineRule="auto"/>
                    <w:ind w:firstLine="0" w:firstLineChars="0"/>
                    <w:rPr>
                      <w:rFonts w:ascii="Times New Roman" w:hAnsi="Times New Roman" w:cs="Times New Roman"/>
                      <w:b w:val="0"/>
                      <w:sz w:val="21"/>
                      <w:szCs w:val="21"/>
                    </w:rPr>
                  </w:pPr>
                  <w:r>
                    <w:rPr>
                      <w:rFonts w:hint="eastAsia" w:ascii="Times New Roman" w:hAnsi="Times New Roman" w:cs="Times New Roman"/>
                      <w:b w:val="0"/>
                      <w:sz w:val="21"/>
                      <w:szCs w:val="21"/>
                      <w:lang w:eastAsia="zh-CN"/>
                    </w:rPr>
                    <w:t>二次微粉、混合、包装工段各安装</w:t>
                  </w:r>
                  <w:r>
                    <w:rPr>
                      <w:rFonts w:hint="eastAsia" w:ascii="Times New Roman" w:hAnsi="Times New Roman" w:cs="Times New Roman"/>
                      <w:b w:val="0"/>
                      <w:sz w:val="21"/>
                      <w:szCs w:val="21"/>
                      <w:lang w:val="en-US" w:eastAsia="zh-CN"/>
                    </w:rPr>
                    <w:t>1</w:t>
                  </w:r>
                  <w:r>
                    <w:rPr>
                      <w:rFonts w:hint="eastAsia" w:ascii="Times New Roman" w:hAnsi="Times New Roman" w:cs="Times New Roman"/>
                      <w:b w:val="0"/>
                      <w:sz w:val="21"/>
                      <w:szCs w:val="21"/>
                      <w:lang w:eastAsia="zh-CN"/>
                    </w:rPr>
                    <w:t>套脉冲布袋除尘器，共</w:t>
                  </w:r>
                  <w:r>
                    <w:rPr>
                      <w:rFonts w:hint="eastAsia" w:ascii="Times New Roman" w:hAnsi="Times New Roman" w:cs="Times New Roman"/>
                      <w:b w:val="0"/>
                      <w:sz w:val="21"/>
                      <w:szCs w:val="21"/>
                      <w:lang w:val="en-US" w:eastAsia="zh-CN"/>
                    </w:rPr>
                    <w:t>3</w:t>
                  </w:r>
                  <w:r>
                    <w:rPr>
                      <w:rFonts w:hint="eastAsia" w:ascii="Times New Roman" w:hAnsi="Times New Roman" w:cs="Times New Roman"/>
                      <w:b w:val="0"/>
                      <w:sz w:val="21"/>
                      <w:szCs w:val="21"/>
                      <w:lang w:eastAsia="zh-CN"/>
                    </w:rPr>
                    <w:t>套</w:t>
                  </w:r>
                </w:p>
              </w:tc>
              <w:tc>
                <w:tcPr>
                  <w:tcW w:w="2373" w:type="dxa"/>
                  <w:tcBorders>
                    <w:tl2br w:val="nil"/>
                    <w:tr2bl w:val="nil"/>
                  </w:tcBorders>
                  <w:vAlign w:val="center"/>
                </w:tcPr>
                <w:p>
                  <w:pPr>
                    <w:snapToGrid w:val="0"/>
                    <w:spacing w:line="240" w:lineRule="auto"/>
                    <w:ind w:firstLine="0" w:firstLineChars="0"/>
                    <w:jc w:val="center"/>
                    <w:rPr>
                      <w:rFonts w:eastAsia="宋体" w:cs="Times New Roman"/>
                      <w:sz w:val="21"/>
                      <w:szCs w:val="21"/>
                    </w:rPr>
                  </w:pPr>
                  <w:r>
                    <w:rPr>
                      <w:rFonts w:eastAsia="宋体" w:cs="Times New Roman"/>
                      <w:sz w:val="21"/>
                      <w:szCs w:val="21"/>
                    </w:rPr>
                    <w:t>《大气污染物综合排放标准》GB16297—1996表2中的二级标准</w:t>
                  </w:r>
                </w:p>
              </w:tc>
              <w:tc>
                <w:tcPr>
                  <w:tcW w:w="900" w:type="dxa"/>
                  <w:tcBorders>
                    <w:tl2br w:val="nil"/>
                    <w:tr2bl w:val="nil"/>
                  </w:tcBorders>
                  <w:vAlign w:val="center"/>
                </w:tcPr>
                <w:p>
                  <w:pPr>
                    <w:snapToGrid w:val="0"/>
                    <w:spacing w:line="240" w:lineRule="auto"/>
                    <w:ind w:firstLine="0" w:firstLineChars="0"/>
                    <w:jc w:val="center"/>
                    <w:rPr>
                      <w:rFonts w:eastAsia="宋体" w:cs="Times New Roman"/>
                      <w:sz w:val="21"/>
                      <w:szCs w:val="21"/>
                      <w:lang w:val="en-US"/>
                    </w:rPr>
                  </w:pPr>
                  <w:r>
                    <w:rPr>
                      <w:rFonts w:hint="eastAsia" w:eastAsia="宋体" w:cs="Times New Roman"/>
                      <w:sz w:val="21"/>
                      <w:szCs w:val="21"/>
                      <w:lang w:val="en-US" w:eastAsia="zh-CN"/>
                    </w:rPr>
                    <w:t>8.0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145" w:hRule="atLeast"/>
              </w:trPr>
              <w:tc>
                <w:tcPr>
                  <w:tcW w:w="670" w:type="dxa"/>
                  <w:vMerge w:val="continue"/>
                  <w:tcBorders>
                    <w:tl2br w:val="nil"/>
                    <w:tr2bl w:val="nil"/>
                  </w:tcBorders>
                  <w:vAlign w:val="center"/>
                </w:tcPr>
                <w:p>
                  <w:pPr>
                    <w:pStyle w:val="20"/>
                    <w:keepNext/>
                    <w:spacing w:line="240" w:lineRule="auto"/>
                    <w:ind w:firstLine="0" w:firstLineChars="0"/>
                    <w:rPr>
                      <w:rFonts w:ascii="Times New Roman" w:hAnsi="Times New Roman" w:cs="Times New Roman"/>
                      <w:b w:val="0"/>
                      <w:sz w:val="21"/>
                      <w:szCs w:val="21"/>
                    </w:rPr>
                  </w:pPr>
                </w:p>
              </w:tc>
              <w:tc>
                <w:tcPr>
                  <w:tcW w:w="663" w:type="dxa"/>
                  <w:tcBorders>
                    <w:tl2br w:val="nil"/>
                    <w:tr2bl w:val="nil"/>
                  </w:tcBorders>
                  <w:vAlign w:val="center"/>
                </w:tcPr>
                <w:p>
                  <w:pPr>
                    <w:pStyle w:val="20"/>
                    <w:keepNext/>
                    <w:spacing w:line="240" w:lineRule="auto"/>
                    <w:ind w:firstLine="0" w:firstLineChars="0"/>
                    <w:rPr>
                      <w:rFonts w:ascii="Times New Roman" w:hAnsi="Times New Roman" w:cs="Times New Roman"/>
                      <w:b w:val="0"/>
                      <w:sz w:val="21"/>
                      <w:szCs w:val="21"/>
                    </w:rPr>
                  </w:pPr>
                  <w:r>
                    <w:rPr>
                      <w:rFonts w:ascii="Times New Roman" w:hAnsi="Times New Roman" w:cs="Times New Roman"/>
                      <w:b w:val="0"/>
                      <w:sz w:val="21"/>
                      <w:szCs w:val="21"/>
                    </w:rPr>
                    <w:t>噪声</w:t>
                  </w:r>
                </w:p>
              </w:tc>
              <w:tc>
                <w:tcPr>
                  <w:tcW w:w="1888" w:type="dxa"/>
                  <w:tcBorders>
                    <w:tl2br w:val="nil"/>
                    <w:tr2bl w:val="nil"/>
                  </w:tcBorders>
                  <w:vAlign w:val="center"/>
                </w:tcPr>
                <w:p>
                  <w:pPr>
                    <w:pStyle w:val="20"/>
                    <w:keepNext/>
                    <w:spacing w:line="240" w:lineRule="auto"/>
                    <w:ind w:firstLine="0" w:firstLineChars="0"/>
                    <w:rPr>
                      <w:rFonts w:ascii="Times New Roman" w:hAnsi="Times New Roman" w:cs="Times New Roman"/>
                      <w:b w:val="0"/>
                      <w:sz w:val="21"/>
                      <w:szCs w:val="21"/>
                    </w:rPr>
                  </w:pPr>
                  <w:r>
                    <w:rPr>
                      <w:rFonts w:ascii="Times New Roman" w:hAnsi="Times New Roman" w:cs="Times New Roman"/>
                      <w:b w:val="0"/>
                      <w:sz w:val="21"/>
                      <w:szCs w:val="21"/>
                    </w:rPr>
                    <w:t>设备噪声</w:t>
                  </w:r>
                </w:p>
              </w:tc>
              <w:tc>
                <w:tcPr>
                  <w:tcW w:w="2899" w:type="dxa"/>
                  <w:tcBorders>
                    <w:tl2br w:val="nil"/>
                    <w:tr2bl w:val="nil"/>
                  </w:tcBorders>
                  <w:vAlign w:val="center"/>
                </w:tcPr>
                <w:p>
                  <w:pPr>
                    <w:tabs>
                      <w:tab w:val="left" w:leader="middleDot" w:pos="8399"/>
                    </w:tabs>
                    <w:snapToGrid w:val="0"/>
                    <w:spacing w:line="240" w:lineRule="auto"/>
                    <w:ind w:firstLine="0" w:firstLineChars="0"/>
                    <w:jc w:val="center"/>
                    <w:rPr>
                      <w:rFonts w:eastAsia="宋体" w:cs="Times New Roman"/>
                      <w:sz w:val="21"/>
                      <w:szCs w:val="21"/>
                    </w:rPr>
                  </w:pPr>
                  <w:r>
                    <w:rPr>
                      <w:rFonts w:eastAsia="宋体" w:cs="Times New Roman"/>
                      <w:sz w:val="21"/>
                      <w:szCs w:val="21"/>
                    </w:rPr>
                    <w:t>密闭隔音、基础减震、安装消音器</w:t>
                  </w:r>
                </w:p>
              </w:tc>
              <w:tc>
                <w:tcPr>
                  <w:tcW w:w="2373" w:type="dxa"/>
                  <w:tcBorders>
                    <w:tl2br w:val="nil"/>
                    <w:tr2bl w:val="nil"/>
                  </w:tcBorders>
                  <w:vAlign w:val="center"/>
                </w:tcPr>
                <w:p>
                  <w:pPr>
                    <w:tabs>
                      <w:tab w:val="left" w:pos="405"/>
                    </w:tabs>
                    <w:snapToGrid w:val="0"/>
                    <w:spacing w:line="240" w:lineRule="auto"/>
                    <w:ind w:firstLine="0" w:firstLineChars="0"/>
                    <w:jc w:val="center"/>
                    <w:rPr>
                      <w:rFonts w:eastAsia="宋体" w:cs="Times New Roman"/>
                      <w:sz w:val="21"/>
                      <w:szCs w:val="21"/>
                    </w:rPr>
                  </w:pPr>
                  <w:r>
                    <w:rPr>
                      <w:rFonts w:eastAsia="宋体" w:cs="Times New Roman"/>
                      <w:sz w:val="21"/>
                      <w:szCs w:val="21"/>
                    </w:rPr>
                    <w:t>《工业企业厂界环境噪声排放标准》（GB12348-2008）中2类标准</w:t>
                  </w:r>
                </w:p>
              </w:tc>
              <w:tc>
                <w:tcPr>
                  <w:tcW w:w="900" w:type="dxa"/>
                  <w:tcBorders>
                    <w:tl2br w:val="nil"/>
                    <w:tr2bl w:val="nil"/>
                  </w:tcBorders>
                  <w:vAlign w:val="center"/>
                </w:tcPr>
                <w:p>
                  <w:pPr>
                    <w:tabs>
                      <w:tab w:val="left" w:pos="405"/>
                    </w:tabs>
                    <w:snapToGrid w:val="0"/>
                    <w:spacing w:line="240" w:lineRule="auto"/>
                    <w:ind w:firstLine="0" w:firstLineChars="0"/>
                    <w:jc w:val="center"/>
                    <w:rPr>
                      <w:rFonts w:eastAsia="宋体" w:cs="Times New Roman"/>
                      <w:sz w:val="21"/>
                      <w:szCs w:val="21"/>
                    </w:rPr>
                  </w:pPr>
                  <w:r>
                    <w:rPr>
                      <w:rFonts w:eastAsia="宋体" w:cs="Times New Roman"/>
                      <w:sz w:val="21"/>
                      <w:szCs w:val="21"/>
                    </w:rPr>
                    <w:t>5.0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414" w:hRule="atLeast"/>
              </w:trPr>
              <w:tc>
                <w:tcPr>
                  <w:tcW w:w="670" w:type="dxa"/>
                  <w:vMerge w:val="continue"/>
                  <w:tcBorders>
                    <w:tl2br w:val="nil"/>
                    <w:tr2bl w:val="nil"/>
                  </w:tcBorders>
                  <w:vAlign w:val="center"/>
                </w:tcPr>
                <w:p>
                  <w:pPr>
                    <w:pStyle w:val="20"/>
                    <w:keepNext/>
                    <w:spacing w:line="240" w:lineRule="auto"/>
                    <w:ind w:firstLine="0" w:firstLineChars="0"/>
                    <w:rPr>
                      <w:rFonts w:ascii="Times New Roman" w:hAnsi="Times New Roman" w:cs="Times New Roman"/>
                      <w:b w:val="0"/>
                      <w:sz w:val="21"/>
                      <w:szCs w:val="21"/>
                    </w:rPr>
                  </w:pPr>
                </w:p>
              </w:tc>
              <w:tc>
                <w:tcPr>
                  <w:tcW w:w="663" w:type="dxa"/>
                  <w:tcBorders>
                    <w:tl2br w:val="nil"/>
                    <w:tr2bl w:val="nil"/>
                  </w:tcBorders>
                  <w:vAlign w:val="center"/>
                </w:tcPr>
                <w:p>
                  <w:pPr>
                    <w:pStyle w:val="20"/>
                    <w:keepNext/>
                    <w:spacing w:line="240" w:lineRule="auto"/>
                    <w:ind w:firstLine="0" w:firstLineChars="0"/>
                    <w:rPr>
                      <w:rFonts w:ascii="Times New Roman" w:hAnsi="Times New Roman" w:cs="Times New Roman"/>
                      <w:b w:val="0"/>
                      <w:sz w:val="21"/>
                      <w:szCs w:val="21"/>
                    </w:rPr>
                  </w:pPr>
                  <w:r>
                    <w:rPr>
                      <w:rFonts w:ascii="Times New Roman" w:hAnsi="Times New Roman" w:cs="Times New Roman"/>
                      <w:b w:val="0"/>
                      <w:sz w:val="21"/>
                      <w:szCs w:val="21"/>
                    </w:rPr>
                    <w:t>固体废物</w:t>
                  </w:r>
                </w:p>
              </w:tc>
              <w:tc>
                <w:tcPr>
                  <w:tcW w:w="1888" w:type="dxa"/>
                  <w:tcBorders>
                    <w:tl2br w:val="nil"/>
                    <w:tr2bl w:val="nil"/>
                  </w:tcBorders>
                  <w:vAlign w:val="center"/>
                </w:tcPr>
                <w:p>
                  <w:pPr>
                    <w:pStyle w:val="20"/>
                    <w:keepNext/>
                    <w:spacing w:line="240" w:lineRule="auto"/>
                    <w:ind w:firstLine="0" w:firstLineChars="0"/>
                    <w:rPr>
                      <w:rFonts w:ascii="Times New Roman" w:hAnsi="Times New Roman" w:cs="Times New Roman"/>
                      <w:b w:val="0"/>
                      <w:sz w:val="21"/>
                      <w:szCs w:val="21"/>
                    </w:rPr>
                  </w:pPr>
                  <w:r>
                    <w:rPr>
                      <w:rFonts w:ascii="Times New Roman" w:hAnsi="Times New Roman" w:cs="Times New Roman"/>
                      <w:b w:val="0"/>
                      <w:sz w:val="21"/>
                      <w:szCs w:val="21"/>
                    </w:rPr>
                    <w:t>废</w:t>
                  </w:r>
                  <w:r>
                    <w:rPr>
                      <w:rFonts w:hint="eastAsia" w:ascii="Times New Roman" w:hAnsi="Times New Roman" w:cs="Times New Roman"/>
                      <w:b w:val="0"/>
                      <w:sz w:val="21"/>
                      <w:szCs w:val="21"/>
                      <w:lang w:eastAsia="zh-CN"/>
                    </w:rPr>
                    <w:t>油</w:t>
                  </w:r>
                  <w:r>
                    <w:rPr>
                      <w:rFonts w:ascii="Times New Roman" w:hAnsi="Times New Roman" w:cs="Times New Roman"/>
                      <w:b w:val="0"/>
                      <w:sz w:val="21"/>
                      <w:szCs w:val="21"/>
                    </w:rPr>
                    <w:t>等危废</w:t>
                  </w:r>
                </w:p>
              </w:tc>
              <w:tc>
                <w:tcPr>
                  <w:tcW w:w="2899" w:type="dxa"/>
                  <w:tcBorders>
                    <w:tl2br w:val="nil"/>
                    <w:tr2bl w:val="nil"/>
                  </w:tcBorders>
                  <w:vAlign w:val="center"/>
                </w:tcPr>
                <w:p>
                  <w:pPr>
                    <w:tabs>
                      <w:tab w:val="left" w:leader="middleDot" w:pos="8399"/>
                    </w:tabs>
                    <w:snapToGrid w:val="0"/>
                    <w:spacing w:line="240" w:lineRule="auto"/>
                    <w:ind w:firstLine="0" w:firstLineChars="0"/>
                    <w:jc w:val="center"/>
                    <w:rPr>
                      <w:rFonts w:hint="eastAsia" w:eastAsia="宋体" w:cs="Times New Roman"/>
                      <w:sz w:val="21"/>
                      <w:szCs w:val="21"/>
                      <w:lang w:eastAsia="zh-CN"/>
                    </w:rPr>
                  </w:pPr>
                  <w:r>
                    <w:rPr>
                      <w:rFonts w:eastAsia="宋体" w:cs="Times New Roman"/>
                      <w:sz w:val="21"/>
                      <w:szCs w:val="21"/>
                    </w:rPr>
                    <w:t>依托原有危废暂存间</w:t>
                  </w:r>
                </w:p>
              </w:tc>
              <w:tc>
                <w:tcPr>
                  <w:tcW w:w="2373" w:type="dxa"/>
                  <w:tcBorders>
                    <w:tl2br w:val="nil"/>
                    <w:tr2bl w:val="nil"/>
                  </w:tcBorders>
                  <w:vAlign w:val="center"/>
                </w:tcPr>
                <w:p>
                  <w:pPr>
                    <w:tabs>
                      <w:tab w:val="left" w:pos="405"/>
                    </w:tabs>
                    <w:snapToGrid w:val="0"/>
                    <w:spacing w:line="240" w:lineRule="auto"/>
                    <w:ind w:firstLine="0" w:firstLineChars="0"/>
                    <w:jc w:val="center"/>
                    <w:rPr>
                      <w:rFonts w:eastAsia="宋体" w:cs="Times New Roman"/>
                      <w:sz w:val="21"/>
                      <w:szCs w:val="21"/>
                    </w:rPr>
                  </w:pPr>
                  <w:r>
                    <w:rPr>
                      <w:rFonts w:eastAsia="宋体" w:cs="Times New Roman"/>
                      <w:sz w:val="21"/>
                      <w:szCs w:val="21"/>
                    </w:rPr>
                    <w:t>定期交由有处理资质的单位处置</w:t>
                  </w:r>
                </w:p>
              </w:tc>
              <w:tc>
                <w:tcPr>
                  <w:tcW w:w="900" w:type="dxa"/>
                  <w:tcBorders>
                    <w:tl2br w:val="nil"/>
                    <w:tr2bl w:val="nil"/>
                  </w:tcBorders>
                  <w:vAlign w:val="center"/>
                </w:tcPr>
                <w:p>
                  <w:pPr>
                    <w:tabs>
                      <w:tab w:val="left" w:pos="405"/>
                    </w:tabs>
                    <w:snapToGrid w:val="0"/>
                    <w:spacing w:line="240" w:lineRule="auto"/>
                    <w:ind w:firstLine="0" w:firstLineChars="0"/>
                    <w:jc w:val="center"/>
                    <w:rPr>
                      <w:rFonts w:hint="eastAsia" w:eastAsia="宋体" w:cs="Times New Roman"/>
                      <w:sz w:val="21"/>
                      <w:szCs w:val="21"/>
                      <w:lang w:eastAsia="zh-CN"/>
                    </w:rPr>
                  </w:pPr>
                  <w:r>
                    <w:rPr>
                      <w:rFonts w:eastAsia="宋体" w:cs="Times New Roman"/>
                      <w:sz w:val="21"/>
                      <w:szCs w:val="21"/>
                    </w:rPr>
                    <w:t>0.</w:t>
                  </w:r>
                  <w:r>
                    <w:rPr>
                      <w:rFonts w:hint="eastAsia" w:eastAsia="宋体" w:cs="Times New Roman"/>
                      <w:sz w:val="21"/>
                      <w:szCs w:val="21"/>
                      <w:lang w:val="en-US" w:eastAsia="zh-CN"/>
                    </w:rPr>
                    <w:t>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16" w:hRule="atLeast"/>
              </w:trPr>
              <w:tc>
                <w:tcPr>
                  <w:tcW w:w="8493" w:type="dxa"/>
                  <w:gridSpan w:val="5"/>
                  <w:tcBorders>
                    <w:tl2br w:val="nil"/>
                    <w:tr2bl w:val="nil"/>
                  </w:tcBorders>
                  <w:vAlign w:val="center"/>
                </w:tcPr>
                <w:p>
                  <w:pPr>
                    <w:tabs>
                      <w:tab w:val="left" w:leader="middleDot" w:pos="8399"/>
                    </w:tabs>
                    <w:snapToGrid w:val="0"/>
                    <w:spacing w:line="240" w:lineRule="auto"/>
                    <w:ind w:firstLine="0" w:firstLineChars="0"/>
                    <w:jc w:val="center"/>
                    <w:rPr>
                      <w:rFonts w:eastAsia="宋体" w:cs="Times New Roman"/>
                      <w:sz w:val="21"/>
                      <w:szCs w:val="21"/>
                    </w:rPr>
                  </w:pPr>
                  <w:r>
                    <w:rPr>
                      <w:rFonts w:eastAsia="宋体" w:cs="Times New Roman"/>
                      <w:sz w:val="21"/>
                      <w:szCs w:val="21"/>
                    </w:rPr>
                    <w:t>环境管理与监测</w:t>
                  </w:r>
                </w:p>
              </w:tc>
              <w:tc>
                <w:tcPr>
                  <w:tcW w:w="900" w:type="dxa"/>
                  <w:tcBorders>
                    <w:tl2br w:val="nil"/>
                    <w:tr2bl w:val="nil"/>
                  </w:tcBorders>
                  <w:vAlign w:val="center"/>
                </w:tcPr>
                <w:p>
                  <w:pPr>
                    <w:tabs>
                      <w:tab w:val="left" w:leader="middleDot" w:pos="8399"/>
                    </w:tabs>
                    <w:snapToGrid w:val="0"/>
                    <w:spacing w:line="240" w:lineRule="auto"/>
                    <w:ind w:firstLine="0" w:firstLineChars="0"/>
                    <w:jc w:val="center"/>
                    <w:rPr>
                      <w:rFonts w:eastAsia="宋体" w:cs="Times New Roman"/>
                      <w:sz w:val="21"/>
                      <w:szCs w:val="21"/>
                    </w:rPr>
                  </w:pPr>
                  <w:r>
                    <w:rPr>
                      <w:rFonts w:eastAsia="宋体" w:cs="Times New Roman"/>
                      <w:sz w:val="21"/>
                      <w:szCs w:val="21"/>
                    </w:rPr>
                    <w:t>1.0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31" w:hRule="atLeast"/>
              </w:trPr>
              <w:tc>
                <w:tcPr>
                  <w:tcW w:w="8493" w:type="dxa"/>
                  <w:gridSpan w:val="5"/>
                  <w:tcBorders>
                    <w:tl2br w:val="nil"/>
                    <w:tr2bl w:val="nil"/>
                  </w:tcBorders>
                  <w:vAlign w:val="center"/>
                </w:tcPr>
                <w:p>
                  <w:pPr>
                    <w:tabs>
                      <w:tab w:val="left" w:leader="middleDot" w:pos="8399"/>
                    </w:tabs>
                    <w:snapToGrid w:val="0"/>
                    <w:spacing w:line="240" w:lineRule="auto"/>
                    <w:ind w:firstLine="0" w:firstLineChars="0"/>
                    <w:jc w:val="center"/>
                    <w:rPr>
                      <w:rFonts w:eastAsia="宋体" w:cs="Times New Roman"/>
                      <w:sz w:val="21"/>
                      <w:szCs w:val="21"/>
                    </w:rPr>
                  </w:pPr>
                  <w:r>
                    <w:rPr>
                      <w:rFonts w:eastAsia="宋体" w:cs="Times New Roman"/>
                      <w:sz w:val="21"/>
                      <w:szCs w:val="21"/>
                    </w:rPr>
                    <w:t>合计</w:t>
                  </w:r>
                </w:p>
              </w:tc>
              <w:tc>
                <w:tcPr>
                  <w:tcW w:w="900" w:type="dxa"/>
                  <w:tcBorders>
                    <w:tl2br w:val="nil"/>
                    <w:tr2bl w:val="nil"/>
                  </w:tcBorders>
                  <w:vAlign w:val="center"/>
                </w:tcPr>
                <w:p>
                  <w:pPr>
                    <w:tabs>
                      <w:tab w:val="left" w:leader="middleDot" w:pos="8399"/>
                    </w:tabs>
                    <w:snapToGrid w:val="0"/>
                    <w:spacing w:line="240" w:lineRule="auto"/>
                    <w:ind w:firstLine="0" w:firstLineChars="0"/>
                    <w:jc w:val="center"/>
                    <w:rPr>
                      <w:rFonts w:hint="eastAsia" w:eastAsia="宋体" w:cs="Times New Roman"/>
                      <w:sz w:val="21"/>
                      <w:szCs w:val="21"/>
                      <w:lang w:val="en-US" w:eastAsia="zh-CN"/>
                    </w:rPr>
                  </w:pPr>
                  <w:r>
                    <w:rPr>
                      <w:rFonts w:hint="eastAsia" w:eastAsia="宋体" w:cs="Times New Roman"/>
                      <w:sz w:val="21"/>
                      <w:szCs w:val="21"/>
                      <w:lang w:val="en-US" w:eastAsia="zh-CN"/>
                    </w:rPr>
                    <w:t>14.5</w:t>
                  </w:r>
                </w:p>
              </w:tc>
            </w:tr>
          </w:tbl>
          <w:p>
            <w:pPr>
              <w:rPr>
                <w:rFonts w:ascii="Times New Roman" w:hAnsi="Times New Roman" w:cs="Times New Roman"/>
              </w:rPr>
            </w:pPr>
          </w:p>
          <w:p>
            <w:pPr>
              <w:pStyle w:val="7"/>
            </w:pPr>
          </w:p>
          <w:p/>
          <w:p>
            <w:pPr>
              <w:pStyle w:val="7"/>
            </w:pPr>
          </w:p>
          <w:p/>
          <w:p>
            <w:pPr>
              <w:pStyle w:val="7"/>
            </w:pPr>
          </w:p>
          <w:p/>
          <w:p>
            <w:pPr>
              <w:pStyle w:val="7"/>
            </w:pPr>
          </w:p>
          <w:p/>
          <w:p>
            <w:pPr>
              <w:pStyle w:val="7"/>
            </w:pPr>
          </w:p>
          <w:p/>
          <w:p>
            <w:pPr>
              <w:pStyle w:val="7"/>
            </w:pPr>
          </w:p>
          <w:p/>
          <w:bookmarkEnd w:id="54"/>
          <w:p>
            <w:pPr>
              <w:ind w:left="0" w:leftChars="0" w:firstLine="0" w:firstLineChars="0"/>
              <w:rPr>
                <w:rFonts w:hint="eastAsia" w:cs="Times New Roman" w:eastAsiaTheme="minorEastAsia"/>
                <w:lang w:val="en-US" w:eastAsia="zh-CN"/>
              </w:rPr>
            </w:pPr>
          </w:p>
        </w:tc>
      </w:tr>
    </w:tbl>
    <w:p>
      <w:pPr>
        <w:spacing w:line="240" w:lineRule="auto"/>
        <w:ind w:firstLine="0" w:firstLineChars="0"/>
        <w:outlineLvl w:val="0"/>
        <w:rPr>
          <w:rFonts w:eastAsia="宋体" w:cs="Times New Roman"/>
          <w:b/>
          <w:sz w:val="28"/>
          <w:szCs w:val="20"/>
        </w:rPr>
      </w:pPr>
      <w:r>
        <w:rPr>
          <w:rFonts w:eastAsia="宋体" w:cs="Times New Roman"/>
          <w:b/>
          <w:sz w:val="28"/>
          <w:szCs w:val="20"/>
        </w:rPr>
        <w:t>建设项目拟采取的防治措施及预期治理效果</w:t>
      </w:r>
    </w:p>
    <w:tbl>
      <w:tblPr>
        <w:tblStyle w:val="40"/>
        <w:tblW w:w="9570" w:type="dxa"/>
        <w:jc w:val="center"/>
        <w:tblInd w:w="-26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172"/>
        <w:gridCol w:w="1254"/>
        <w:gridCol w:w="1226"/>
        <w:gridCol w:w="3898"/>
        <w:gridCol w:w="202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2" w:hRule="atLeast"/>
          <w:jc w:val="center"/>
        </w:trPr>
        <w:tc>
          <w:tcPr>
            <w:tcW w:w="1172" w:type="dxa"/>
            <w:vAlign w:val="center"/>
          </w:tcPr>
          <w:p>
            <w:pPr>
              <w:spacing w:line="240" w:lineRule="auto"/>
              <w:ind w:firstLine="0" w:firstLineChars="0"/>
              <w:jc w:val="center"/>
              <w:rPr>
                <w:rFonts w:cs="Times New Roman"/>
                <w:b/>
                <w:bCs/>
                <w:szCs w:val="24"/>
              </w:rPr>
            </w:pPr>
            <w:r>
              <w:rPr>
                <w:rFonts w:cs="Times New Roman"/>
                <w:b/>
                <w:bCs/>
                <w:szCs w:val="24"/>
              </w:rPr>
              <w:t>污染</w:t>
            </w:r>
          </w:p>
          <w:p>
            <w:pPr>
              <w:spacing w:line="240" w:lineRule="auto"/>
              <w:ind w:firstLine="0" w:firstLineChars="0"/>
              <w:jc w:val="center"/>
              <w:rPr>
                <w:rFonts w:cs="Times New Roman"/>
                <w:b/>
                <w:bCs/>
                <w:szCs w:val="24"/>
              </w:rPr>
            </w:pPr>
            <w:r>
              <w:rPr>
                <w:rFonts w:cs="Times New Roman"/>
                <w:b/>
                <w:bCs/>
                <w:szCs w:val="24"/>
              </w:rPr>
              <w:t>类型</w:t>
            </w:r>
          </w:p>
        </w:tc>
        <w:tc>
          <w:tcPr>
            <w:tcW w:w="1254" w:type="dxa"/>
            <w:vAlign w:val="center"/>
          </w:tcPr>
          <w:p>
            <w:pPr>
              <w:spacing w:line="240" w:lineRule="auto"/>
              <w:ind w:firstLine="0" w:firstLineChars="0"/>
              <w:jc w:val="center"/>
              <w:rPr>
                <w:rFonts w:cs="Times New Roman"/>
                <w:b/>
                <w:bCs/>
                <w:szCs w:val="24"/>
              </w:rPr>
            </w:pPr>
            <w:r>
              <w:rPr>
                <w:rFonts w:cs="Times New Roman"/>
                <w:b/>
                <w:bCs/>
                <w:szCs w:val="24"/>
              </w:rPr>
              <w:t>排放源(编号)</w:t>
            </w:r>
          </w:p>
        </w:tc>
        <w:tc>
          <w:tcPr>
            <w:tcW w:w="1226" w:type="dxa"/>
            <w:vAlign w:val="center"/>
          </w:tcPr>
          <w:p>
            <w:pPr>
              <w:spacing w:line="240" w:lineRule="auto"/>
              <w:ind w:firstLine="0" w:firstLineChars="0"/>
              <w:jc w:val="center"/>
              <w:rPr>
                <w:rFonts w:cs="Times New Roman"/>
                <w:b/>
                <w:bCs/>
                <w:szCs w:val="24"/>
              </w:rPr>
            </w:pPr>
            <w:r>
              <w:rPr>
                <w:rFonts w:cs="Times New Roman"/>
                <w:b/>
                <w:bCs/>
                <w:szCs w:val="24"/>
              </w:rPr>
              <w:t>污染物名称</w:t>
            </w:r>
          </w:p>
        </w:tc>
        <w:tc>
          <w:tcPr>
            <w:tcW w:w="3898" w:type="dxa"/>
            <w:vAlign w:val="center"/>
          </w:tcPr>
          <w:p>
            <w:pPr>
              <w:spacing w:line="240" w:lineRule="auto"/>
              <w:ind w:firstLine="0" w:firstLineChars="0"/>
              <w:jc w:val="center"/>
              <w:rPr>
                <w:rFonts w:cs="Times New Roman"/>
                <w:b/>
                <w:bCs/>
                <w:szCs w:val="24"/>
              </w:rPr>
            </w:pPr>
            <w:r>
              <w:rPr>
                <w:rFonts w:cs="Times New Roman"/>
                <w:b/>
                <w:bCs/>
                <w:szCs w:val="24"/>
              </w:rPr>
              <w:t>防治措施</w:t>
            </w:r>
          </w:p>
        </w:tc>
        <w:tc>
          <w:tcPr>
            <w:tcW w:w="2020" w:type="dxa"/>
            <w:vAlign w:val="center"/>
          </w:tcPr>
          <w:p>
            <w:pPr>
              <w:spacing w:line="240" w:lineRule="auto"/>
              <w:ind w:firstLine="0" w:firstLineChars="0"/>
              <w:jc w:val="center"/>
              <w:rPr>
                <w:rFonts w:cs="Times New Roman"/>
                <w:b/>
                <w:bCs/>
                <w:szCs w:val="24"/>
              </w:rPr>
            </w:pPr>
            <w:r>
              <w:rPr>
                <w:rFonts w:cs="Times New Roman"/>
                <w:b/>
                <w:bCs/>
                <w:szCs w:val="24"/>
              </w:rPr>
              <w:t>预期治理效果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34" w:hRule="atLeast"/>
          <w:jc w:val="center"/>
        </w:trPr>
        <w:tc>
          <w:tcPr>
            <w:tcW w:w="1172" w:type="dxa"/>
            <w:textDirection w:val="tbLrV"/>
            <w:vAlign w:val="center"/>
          </w:tcPr>
          <w:p>
            <w:pPr>
              <w:spacing w:line="360" w:lineRule="auto"/>
              <w:ind w:left="113" w:leftChars="0" w:right="113" w:firstLine="0" w:firstLineChars="0"/>
              <w:jc w:val="both"/>
              <w:rPr>
                <w:rFonts w:hint="eastAsia" w:cs="Times New Roman"/>
                <w:b/>
                <w:bCs/>
                <w:szCs w:val="24"/>
                <w:lang w:eastAsia="zh-CN"/>
              </w:rPr>
            </w:pPr>
            <w:r>
              <w:rPr>
                <w:rFonts w:hint="eastAsia" w:cs="Times New Roman"/>
                <w:b/>
                <w:bCs/>
                <w:szCs w:val="24"/>
                <w:lang w:eastAsia="zh-CN"/>
              </w:rPr>
              <w:t>大气</w:t>
            </w:r>
          </w:p>
          <w:p>
            <w:pPr>
              <w:spacing w:line="360" w:lineRule="auto"/>
              <w:ind w:left="113" w:leftChars="0" w:right="113" w:firstLine="0" w:firstLineChars="0"/>
              <w:jc w:val="both"/>
              <w:rPr>
                <w:rFonts w:hint="eastAsia" w:cs="Times New Roman"/>
                <w:szCs w:val="24"/>
                <w:lang w:eastAsia="zh-CN"/>
              </w:rPr>
            </w:pPr>
            <w:r>
              <w:rPr>
                <w:rFonts w:hint="eastAsia" w:cs="Times New Roman"/>
                <w:b/>
                <w:bCs/>
                <w:szCs w:val="24"/>
                <w:lang w:eastAsia="zh-CN"/>
              </w:rPr>
              <w:t>污染物</w:t>
            </w:r>
          </w:p>
        </w:tc>
        <w:tc>
          <w:tcPr>
            <w:tcW w:w="1254" w:type="dxa"/>
            <w:vAlign w:val="center"/>
          </w:tcPr>
          <w:p>
            <w:pPr>
              <w:spacing w:line="240" w:lineRule="auto"/>
              <w:ind w:firstLine="0" w:firstLineChars="0"/>
              <w:jc w:val="center"/>
              <w:rPr>
                <w:rFonts w:cs="Times New Roman"/>
                <w:szCs w:val="24"/>
              </w:rPr>
            </w:pPr>
            <w:r>
              <w:rPr>
                <w:rFonts w:hint="eastAsia" w:cs="Times New Roman"/>
                <w:szCs w:val="24"/>
                <w:lang w:eastAsia="zh-CN"/>
              </w:rPr>
              <w:t>生产</w:t>
            </w:r>
            <w:r>
              <w:rPr>
                <w:rFonts w:cs="Times New Roman"/>
                <w:szCs w:val="24"/>
              </w:rPr>
              <w:t>车间</w:t>
            </w:r>
          </w:p>
        </w:tc>
        <w:tc>
          <w:tcPr>
            <w:tcW w:w="1226" w:type="dxa"/>
            <w:vAlign w:val="center"/>
          </w:tcPr>
          <w:p>
            <w:pPr>
              <w:spacing w:line="240" w:lineRule="auto"/>
              <w:ind w:firstLine="0" w:firstLineChars="0"/>
              <w:jc w:val="center"/>
              <w:textAlignment w:val="baseline"/>
              <w:rPr>
                <w:rFonts w:cs="Times New Roman"/>
                <w:szCs w:val="24"/>
              </w:rPr>
            </w:pPr>
            <w:r>
              <w:rPr>
                <w:rFonts w:cs="Times New Roman"/>
                <w:szCs w:val="24"/>
              </w:rPr>
              <w:t>粉尘</w:t>
            </w:r>
          </w:p>
        </w:tc>
        <w:tc>
          <w:tcPr>
            <w:tcW w:w="3898" w:type="dxa"/>
            <w:vAlign w:val="center"/>
          </w:tcPr>
          <w:p>
            <w:pPr>
              <w:spacing w:line="240" w:lineRule="auto"/>
              <w:ind w:firstLine="0" w:firstLineChars="0"/>
              <w:jc w:val="center"/>
              <w:rPr>
                <w:rFonts w:hint="eastAsia" w:eastAsia="宋体" w:cs="Times New Roman"/>
                <w:bCs/>
                <w:szCs w:val="24"/>
                <w:lang w:eastAsia="zh-CN"/>
              </w:rPr>
            </w:pPr>
            <w:r>
              <w:rPr>
                <w:rFonts w:hint="eastAsia" w:eastAsia="宋体" w:cs="Times New Roman"/>
                <w:szCs w:val="24"/>
                <w:lang w:eastAsia="zh-CN"/>
              </w:rPr>
              <w:t>二次微粉、混合、包装工段各安装</w:t>
            </w:r>
            <w:r>
              <w:rPr>
                <w:rFonts w:hint="eastAsia" w:eastAsia="宋体" w:cs="Times New Roman"/>
                <w:szCs w:val="24"/>
                <w:lang w:val="en-US" w:eastAsia="zh-CN"/>
              </w:rPr>
              <w:t>1</w:t>
            </w:r>
            <w:r>
              <w:rPr>
                <w:rFonts w:hint="eastAsia" w:eastAsia="宋体" w:cs="Times New Roman"/>
                <w:szCs w:val="24"/>
                <w:lang w:eastAsia="zh-CN"/>
              </w:rPr>
              <w:t>套脉冲布袋除尘器，共</w:t>
            </w:r>
            <w:r>
              <w:rPr>
                <w:rFonts w:hint="eastAsia" w:eastAsia="宋体" w:cs="Times New Roman"/>
                <w:szCs w:val="24"/>
                <w:lang w:val="en-US" w:eastAsia="zh-CN"/>
              </w:rPr>
              <w:t>3</w:t>
            </w:r>
            <w:r>
              <w:rPr>
                <w:rFonts w:hint="eastAsia" w:eastAsia="宋体" w:cs="Times New Roman"/>
                <w:szCs w:val="24"/>
                <w:lang w:eastAsia="zh-CN"/>
              </w:rPr>
              <w:t>套。通过车间原有</w:t>
            </w:r>
            <w:r>
              <w:rPr>
                <w:rFonts w:hint="eastAsia" w:eastAsia="宋体" w:cs="Times New Roman"/>
                <w:szCs w:val="24"/>
                <w:lang w:val="en-US" w:eastAsia="zh-CN"/>
              </w:rPr>
              <w:t>2</w:t>
            </w:r>
            <w:r>
              <w:rPr>
                <w:rFonts w:eastAsia="宋体" w:cs="Times New Roman"/>
                <w:szCs w:val="24"/>
              </w:rPr>
              <w:t>5m排气筒</w:t>
            </w:r>
            <w:r>
              <w:rPr>
                <w:rFonts w:hint="eastAsia" w:eastAsia="宋体" w:cs="Times New Roman"/>
                <w:szCs w:val="24"/>
                <w:lang w:eastAsia="zh-CN"/>
              </w:rPr>
              <w:t>排放</w:t>
            </w:r>
          </w:p>
        </w:tc>
        <w:tc>
          <w:tcPr>
            <w:tcW w:w="2020" w:type="dxa"/>
            <w:vAlign w:val="center"/>
          </w:tcPr>
          <w:p>
            <w:pPr>
              <w:spacing w:line="240" w:lineRule="auto"/>
              <w:ind w:firstLine="0" w:firstLineChars="0"/>
              <w:jc w:val="center"/>
              <w:rPr>
                <w:rFonts w:hint="eastAsia" w:cs="Times New Roman"/>
                <w:bCs/>
                <w:szCs w:val="24"/>
                <w:lang w:eastAsia="zh-CN"/>
              </w:rPr>
            </w:pPr>
            <w:r>
              <w:rPr>
                <w:rFonts w:hint="eastAsia" w:cs="Times New Roman"/>
                <w:bCs/>
                <w:szCs w:val="24"/>
                <w:lang w:eastAsia="zh-CN"/>
              </w:rPr>
              <w:t>达标排放</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66" w:hRule="atLeast"/>
          <w:jc w:val="center"/>
        </w:trPr>
        <w:tc>
          <w:tcPr>
            <w:tcW w:w="1172" w:type="dxa"/>
            <w:vMerge w:val="restart"/>
            <w:textDirection w:val="tbRlV"/>
            <w:vAlign w:val="center"/>
          </w:tcPr>
          <w:p>
            <w:pPr>
              <w:spacing w:line="240" w:lineRule="auto"/>
              <w:ind w:left="113" w:right="113" w:firstLine="482"/>
              <w:jc w:val="center"/>
              <w:rPr>
                <w:rFonts w:cs="Times New Roman"/>
                <w:b/>
                <w:bCs/>
                <w:szCs w:val="24"/>
              </w:rPr>
            </w:pPr>
            <w:r>
              <w:rPr>
                <w:rFonts w:cs="Times New Roman"/>
                <w:b/>
                <w:bCs/>
                <w:szCs w:val="24"/>
              </w:rPr>
              <w:t>固体废物</w:t>
            </w:r>
          </w:p>
        </w:tc>
        <w:tc>
          <w:tcPr>
            <w:tcW w:w="1254" w:type="dxa"/>
            <w:vMerge w:val="restart"/>
            <w:vAlign w:val="center"/>
          </w:tcPr>
          <w:p>
            <w:pPr>
              <w:spacing w:line="240" w:lineRule="auto"/>
              <w:ind w:firstLine="0" w:firstLineChars="0"/>
              <w:jc w:val="center"/>
              <w:rPr>
                <w:rFonts w:cs="Times New Roman"/>
                <w:szCs w:val="24"/>
              </w:rPr>
            </w:pPr>
            <w:r>
              <w:rPr>
                <w:rFonts w:hint="eastAsia" w:cs="Times New Roman"/>
                <w:szCs w:val="24"/>
                <w:lang w:eastAsia="zh-CN"/>
              </w:rPr>
              <w:t>生产</w:t>
            </w:r>
            <w:r>
              <w:rPr>
                <w:rFonts w:cs="Times New Roman"/>
                <w:szCs w:val="24"/>
              </w:rPr>
              <w:t>车间</w:t>
            </w:r>
          </w:p>
        </w:tc>
        <w:tc>
          <w:tcPr>
            <w:tcW w:w="1226" w:type="dxa"/>
            <w:vAlign w:val="center"/>
          </w:tcPr>
          <w:p>
            <w:pPr>
              <w:spacing w:line="240" w:lineRule="auto"/>
              <w:ind w:firstLine="0" w:firstLineChars="0"/>
              <w:jc w:val="center"/>
              <w:rPr>
                <w:rFonts w:cs="Times New Roman"/>
                <w:szCs w:val="24"/>
              </w:rPr>
            </w:pPr>
            <w:r>
              <w:rPr>
                <w:rFonts w:hint="eastAsia" w:cs="Times New Roman"/>
                <w:lang w:eastAsia="zh-CN"/>
              </w:rPr>
              <w:t>筛分选料产生的筛下物</w:t>
            </w:r>
          </w:p>
        </w:tc>
        <w:tc>
          <w:tcPr>
            <w:tcW w:w="3898" w:type="dxa"/>
            <w:vAlign w:val="center"/>
          </w:tcPr>
          <w:p>
            <w:pPr>
              <w:spacing w:line="240" w:lineRule="auto"/>
              <w:ind w:firstLine="0" w:firstLineChars="0"/>
              <w:jc w:val="center"/>
              <w:rPr>
                <w:rFonts w:hint="eastAsia" w:cs="Times New Roman" w:eastAsiaTheme="minorEastAsia"/>
                <w:bCs/>
                <w:szCs w:val="24"/>
                <w:lang w:eastAsia="zh-CN"/>
              </w:rPr>
            </w:pPr>
            <w:r>
              <w:rPr>
                <w:rFonts w:hint="eastAsia" w:cs="Times New Roman"/>
                <w:bCs/>
                <w:szCs w:val="24"/>
                <w:lang w:eastAsia="zh-CN"/>
              </w:rPr>
              <w:t>回用于生产</w:t>
            </w:r>
          </w:p>
        </w:tc>
        <w:tc>
          <w:tcPr>
            <w:tcW w:w="2020" w:type="dxa"/>
            <w:vMerge w:val="restart"/>
            <w:vAlign w:val="center"/>
          </w:tcPr>
          <w:p>
            <w:pPr>
              <w:spacing w:line="240" w:lineRule="auto"/>
              <w:ind w:firstLine="0" w:firstLineChars="0"/>
              <w:jc w:val="center"/>
              <w:rPr>
                <w:rFonts w:hint="eastAsia" w:cs="Times New Roman"/>
                <w:bCs/>
                <w:szCs w:val="24"/>
                <w:lang w:eastAsia="zh-CN"/>
              </w:rPr>
            </w:pPr>
            <w:r>
              <w:rPr>
                <w:rFonts w:hint="eastAsia" w:cs="Times New Roman"/>
                <w:bCs/>
                <w:szCs w:val="24"/>
                <w:lang w:eastAsia="zh-CN"/>
              </w:rPr>
              <w:t>100%处置处置率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7" w:hRule="atLeast"/>
          <w:jc w:val="center"/>
        </w:trPr>
        <w:tc>
          <w:tcPr>
            <w:tcW w:w="1172" w:type="dxa"/>
            <w:vMerge w:val="continue"/>
            <w:textDirection w:val="tbRlV"/>
            <w:vAlign w:val="center"/>
          </w:tcPr>
          <w:p>
            <w:pPr>
              <w:spacing w:line="240" w:lineRule="auto"/>
              <w:ind w:left="113" w:right="113" w:firstLine="482"/>
              <w:jc w:val="center"/>
              <w:rPr>
                <w:rFonts w:cs="Times New Roman"/>
                <w:b/>
                <w:bCs/>
                <w:szCs w:val="24"/>
              </w:rPr>
            </w:pPr>
          </w:p>
        </w:tc>
        <w:tc>
          <w:tcPr>
            <w:tcW w:w="1254" w:type="dxa"/>
            <w:vMerge w:val="continue"/>
            <w:vAlign w:val="center"/>
          </w:tcPr>
          <w:p>
            <w:pPr>
              <w:spacing w:line="240" w:lineRule="auto"/>
              <w:ind w:firstLine="0" w:firstLineChars="0"/>
              <w:jc w:val="center"/>
              <w:rPr>
                <w:rFonts w:cs="Times New Roman"/>
                <w:szCs w:val="24"/>
              </w:rPr>
            </w:pPr>
          </w:p>
        </w:tc>
        <w:tc>
          <w:tcPr>
            <w:tcW w:w="1226" w:type="dxa"/>
            <w:vAlign w:val="center"/>
          </w:tcPr>
          <w:p>
            <w:pPr>
              <w:spacing w:line="240" w:lineRule="auto"/>
              <w:ind w:firstLine="0" w:firstLineChars="0"/>
              <w:jc w:val="center"/>
              <w:rPr>
                <w:rFonts w:cs="Times New Roman"/>
                <w:szCs w:val="24"/>
              </w:rPr>
            </w:pPr>
            <w:r>
              <w:rPr>
                <w:rFonts w:hint="eastAsia" w:cs="Times New Roman"/>
                <w:lang w:eastAsia="zh-CN"/>
              </w:rPr>
              <w:t>废润滑油、废机油、废油桶等危废</w:t>
            </w:r>
          </w:p>
        </w:tc>
        <w:tc>
          <w:tcPr>
            <w:tcW w:w="3898" w:type="dxa"/>
            <w:vAlign w:val="center"/>
          </w:tcPr>
          <w:p>
            <w:pPr>
              <w:spacing w:line="240" w:lineRule="auto"/>
              <w:ind w:firstLine="0" w:firstLineChars="0"/>
              <w:jc w:val="center"/>
              <w:rPr>
                <w:rFonts w:hint="eastAsia" w:cs="Times New Roman" w:eastAsiaTheme="minorEastAsia"/>
                <w:bCs/>
                <w:szCs w:val="24"/>
                <w:lang w:eastAsia="zh-CN"/>
              </w:rPr>
            </w:pPr>
            <w:r>
              <w:rPr>
                <w:rFonts w:hint="eastAsia" w:cs="Times New Roman"/>
                <w:bCs/>
                <w:szCs w:val="24"/>
                <w:lang w:eastAsia="zh-CN"/>
              </w:rPr>
              <w:t>交由有资质单位处置</w:t>
            </w:r>
          </w:p>
        </w:tc>
        <w:tc>
          <w:tcPr>
            <w:tcW w:w="2020" w:type="dxa"/>
            <w:vMerge w:val="continue"/>
            <w:vAlign w:val="center"/>
          </w:tcPr>
          <w:p>
            <w:pPr>
              <w:spacing w:line="240" w:lineRule="auto"/>
              <w:ind w:firstLine="0" w:firstLineChars="0"/>
              <w:jc w:val="center"/>
              <w:rPr>
                <w:rFonts w:cs="Times New Roman"/>
                <w:bCs/>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jc w:val="center"/>
        </w:trPr>
        <w:tc>
          <w:tcPr>
            <w:tcW w:w="1172" w:type="dxa"/>
            <w:textDirection w:val="tbRlV"/>
            <w:vAlign w:val="center"/>
          </w:tcPr>
          <w:p>
            <w:pPr>
              <w:spacing w:line="240" w:lineRule="auto"/>
              <w:ind w:firstLine="0" w:firstLineChars="0"/>
              <w:jc w:val="center"/>
              <w:rPr>
                <w:rFonts w:cs="Times New Roman"/>
                <w:b/>
                <w:bCs/>
                <w:szCs w:val="24"/>
              </w:rPr>
            </w:pPr>
            <w:r>
              <w:rPr>
                <w:rFonts w:cs="Times New Roman"/>
                <w:b/>
                <w:bCs/>
                <w:szCs w:val="24"/>
              </w:rPr>
              <w:t>噪声</w:t>
            </w:r>
          </w:p>
        </w:tc>
        <w:tc>
          <w:tcPr>
            <w:tcW w:w="8398" w:type="dxa"/>
            <w:gridSpan w:val="4"/>
            <w:vAlign w:val="center"/>
          </w:tcPr>
          <w:p>
            <w:pPr>
              <w:ind w:firstLine="0" w:firstLineChars="0"/>
              <w:jc w:val="center"/>
              <w:rPr>
                <w:rFonts w:cs="Times New Roman"/>
                <w:szCs w:val="24"/>
              </w:rPr>
            </w:pPr>
            <w:r>
              <w:rPr>
                <w:rFonts w:cs="Times New Roman"/>
                <w:szCs w:val="24"/>
              </w:rPr>
              <w:t>优选低噪声设备，优化厂区布局，并采取</w:t>
            </w:r>
            <w:r>
              <w:rPr>
                <w:rFonts w:eastAsia="宋体" w:cs="Times New Roman"/>
                <w:szCs w:val="24"/>
              </w:rPr>
              <w:t>密闭隔音、基础减震、安装消音器等</w:t>
            </w:r>
            <w:r>
              <w:rPr>
                <w:rFonts w:cs="Times New Roman"/>
                <w:szCs w:val="24"/>
              </w:rPr>
              <w:t>隔声减振措施，厂界噪声可满足《工业企业厂界环境噪声排放标准》（GB12348-2008）2类标准的要求。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626" w:hRule="atLeast"/>
          <w:jc w:val="center"/>
        </w:trPr>
        <w:tc>
          <w:tcPr>
            <w:tcW w:w="1172" w:type="dxa"/>
            <w:vAlign w:val="center"/>
          </w:tcPr>
          <w:p>
            <w:pPr>
              <w:spacing w:line="240" w:lineRule="auto"/>
              <w:ind w:firstLine="0" w:firstLineChars="0"/>
              <w:rPr>
                <w:rFonts w:cs="Times New Roman"/>
                <w:b/>
                <w:bCs/>
                <w:szCs w:val="24"/>
              </w:rPr>
            </w:pPr>
            <w:r>
              <w:rPr>
                <w:rFonts w:cs="Times New Roman"/>
                <w:b/>
                <w:bCs/>
                <w:szCs w:val="24"/>
              </w:rPr>
              <w:t>其他</w:t>
            </w:r>
          </w:p>
        </w:tc>
        <w:tc>
          <w:tcPr>
            <w:tcW w:w="8398" w:type="dxa"/>
            <w:gridSpan w:val="4"/>
          </w:tcPr>
          <w:p>
            <w:pPr>
              <w:ind w:firstLine="0" w:firstLineChars="0"/>
              <w:rPr>
                <w:rFonts w:cs="Times New Roman"/>
                <w:b/>
                <w:bCs/>
                <w:szCs w:val="24"/>
              </w:rPr>
            </w:pPr>
            <w:r>
              <w:rPr>
                <w:rFonts w:cs="Times New Roman"/>
                <w:b/>
                <w:bCs/>
                <w:szCs w:val="24"/>
              </w:rPr>
              <w:t>生态保护措施及预期效果：</w:t>
            </w:r>
          </w:p>
          <w:p>
            <w:pPr>
              <w:ind w:firstLine="480"/>
              <w:rPr>
                <w:rFonts w:cs="Times New Roman"/>
              </w:rPr>
            </w:pPr>
            <w:r>
              <w:rPr>
                <w:rFonts w:hint="default" w:cs="Times New Roman"/>
              </w:rPr>
              <w:t>项目在对废气、废水、固废和噪声排放采取切实有效地污染防治措施后，可有效地控制和减轻“三废”和噪声排放对环境的污染。同时，项目的建设过程中通过加强植树种草，绿化周围环境等措施，该项目的建设不会对周围生态环境产生明显的破坏和影响</w:t>
            </w:r>
            <w:r>
              <w:rPr>
                <w:rFonts w:cs="Times New Roman"/>
              </w:rPr>
              <w:t>。</w:t>
            </w:r>
          </w:p>
          <w:p>
            <w:pPr>
              <w:spacing w:line="276" w:lineRule="auto"/>
              <w:ind w:firstLine="0" w:firstLineChars="0"/>
              <w:rPr>
                <w:rFonts w:cs="Times New Roman"/>
              </w:rPr>
            </w:pPr>
          </w:p>
          <w:p>
            <w:pPr>
              <w:spacing w:line="276" w:lineRule="auto"/>
              <w:ind w:firstLine="480"/>
              <w:rPr>
                <w:rFonts w:cs="Times New Roman"/>
              </w:rPr>
            </w:pPr>
          </w:p>
          <w:p>
            <w:pPr>
              <w:pStyle w:val="42"/>
              <w:rPr>
                <w:rFonts w:cs="Times New Roman"/>
              </w:rPr>
            </w:pPr>
          </w:p>
          <w:p>
            <w:pPr>
              <w:pStyle w:val="42"/>
              <w:rPr>
                <w:rFonts w:cs="Times New Roman"/>
              </w:rPr>
            </w:pPr>
          </w:p>
          <w:p>
            <w:pPr>
              <w:pStyle w:val="42"/>
              <w:rPr>
                <w:rFonts w:cs="Times New Roman"/>
              </w:rPr>
            </w:pPr>
          </w:p>
          <w:p>
            <w:pPr>
              <w:pStyle w:val="42"/>
              <w:rPr>
                <w:rFonts w:cs="Times New Roman"/>
              </w:rPr>
            </w:pPr>
          </w:p>
          <w:p>
            <w:pPr>
              <w:pStyle w:val="42"/>
              <w:rPr>
                <w:rFonts w:cs="Times New Roman"/>
              </w:rPr>
            </w:pPr>
          </w:p>
          <w:p>
            <w:pPr>
              <w:pStyle w:val="42"/>
              <w:rPr>
                <w:rFonts w:cs="Times New Roman"/>
              </w:rPr>
            </w:pPr>
          </w:p>
          <w:p>
            <w:pPr>
              <w:pStyle w:val="42"/>
              <w:rPr>
                <w:rFonts w:cs="Times New Roman"/>
              </w:rPr>
            </w:pPr>
          </w:p>
          <w:p>
            <w:pPr>
              <w:pStyle w:val="42"/>
              <w:rPr>
                <w:rFonts w:cs="Times New Roman"/>
              </w:rPr>
            </w:pPr>
          </w:p>
          <w:p>
            <w:pPr>
              <w:pStyle w:val="42"/>
              <w:rPr>
                <w:rFonts w:cs="Times New Roman"/>
              </w:rPr>
            </w:pPr>
          </w:p>
          <w:p>
            <w:pPr>
              <w:pStyle w:val="42"/>
              <w:rPr>
                <w:rFonts w:cs="Times New Roman"/>
              </w:rPr>
            </w:pPr>
          </w:p>
          <w:p>
            <w:pPr>
              <w:pStyle w:val="42"/>
              <w:rPr>
                <w:rFonts w:cs="Times New Roman"/>
              </w:rPr>
            </w:pPr>
          </w:p>
          <w:p>
            <w:pPr>
              <w:pStyle w:val="42"/>
              <w:rPr>
                <w:rFonts w:cs="Times New Roman"/>
              </w:rPr>
            </w:pPr>
          </w:p>
          <w:p>
            <w:pPr>
              <w:pStyle w:val="42"/>
              <w:rPr>
                <w:rFonts w:cs="Times New Roman"/>
              </w:rPr>
            </w:pPr>
          </w:p>
          <w:p>
            <w:pPr>
              <w:spacing w:line="276" w:lineRule="auto"/>
              <w:ind w:firstLine="0" w:firstLineChars="0"/>
              <w:rPr>
                <w:rFonts w:cs="Times New Roman"/>
              </w:rPr>
            </w:pPr>
          </w:p>
        </w:tc>
      </w:tr>
    </w:tbl>
    <w:p>
      <w:pPr>
        <w:spacing w:line="240" w:lineRule="auto"/>
        <w:ind w:firstLine="0" w:firstLineChars="0"/>
        <w:outlineLvl w:val="0"/>
        <w:rPr>
          <w:rFonts w:eastAsia="宋体" w:cs="Times New Roman"/>
          <w:b/>
          <w:sz w:val="28"/>
          <w:szCs w:val="20"/>
        </w:rPr>
      </w:pPr>
      <w:r>
        <w:rPr>
          <w:rFonts w:eastAsia="宋体" w:cs="Times New Roman"/>
          <w:b/>
          <w:sz w:val="28"/>
          <w:szCs w:val="20"/>
        </w:rPr>
        <w:t>结论与建议</w:t>
      </w:r>
    </w:p>
    <w:tbl>
      <w:tblPr>
        <w:tblStyle w:val="41"/>
        <w:tblW w:w="9639" w:type="dxa"/>
        <w:tblInd w:w="-459"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639"/>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2870" w:hRule="atLeast"/>
        </w:trPr>
        <w:tc>
          <w:tcPr>
            <w:tcW w:w="9639" w:type="dxa"/>
          </w:tcPr>
          <w:p>
            <w:pPr>
              <w:ind w:firstLine="0" w:firstLineChars="0"/>
              <w:rPr>
                <w:rFonts w:cs="Times New Roman"/>
                <w:b/>
              </w:rPr>
            </w:pPr>
            <w:r>
              <w:rPr>
                <w:rFonts w:cs="Times New Roman"/>
                <w:b/>
              </w:rPr>
              <w:t>一、评价结论</w:t>
            </w:r>
          </w:p>
          <w:p>
            <w:pPr>
              <w:ind w:firstLine="480"/>
              <w:rPr>
                <w:rFonts w:cs="Times New Roman"/>
              </w:rPr>
            </w:pPr>
            <w:r>
              <w:rPr>
                <w:rFonts w:cs="Times New Roman"/>
              </w:rPr>
              <w:t>1、项目简介</w:t>
            </w:r>
          </w:p>
          <w:p>
            <w:pPr>
              <w:ind w:firstLine="480"/>
              <w:rPr>
                <w:rFonts w:cs="Times New Roman"/>
                <w:bCs/>
              </w:rPr>
            </w:pPr>
            <w:r>
              <w:rPr>
                <w:rFonts w:cs="Times New Roman"/>
              </w:rPr>
              <w:t>根据对</w:t>
            </w:r>
            <w:r>
              <w:rPr>
                <w:rFonts w:hint="eastAsia" w:cs="Times New Roman"/>
                <w:lang w:eastAsia="zh-CN"/>
              </w:rPr>
              <w:t>饲料</w:t>
            </w:r>
            <w:r>
              <w:rPr>
                <w:rFonts w:cs="Times New Roman"/>
              </w:rPr>
              <w:t>市场的调研，</w:t>
            </w:r>
            <w:r>
              <w:rPr>
                <w:rFonts w:hint="eastAsia" w:cs="Times New Roman"/>
                <w:lang w:eastAsia="zh-CN"/>
              </w:rPr>
              <w:t>陕西康大饲料有限公司</w:t>
            </w:r>
            <w:r>
              <w:rPr>
                <w:rFonts w:cs="Times New Roman"/>
              </w:rPr>
              <w:t>拟投资</w:t>
            </w:r>
            <w:r>
              <w:rPr>
                <w:rFonts w:hint="eastAsia" w:cs="Times New Roman"/>
                <w:lang w:val="en-US" w:eastAsia="zh-CN"/>
              </w:rPr>
              <w:t>1200</w:t>
            </w:r>
            <w:r>
              <w:rPr>
                <w:rFonts w:cs="Times New Roman"/>
              </w:rPr>
              <w:t>万元，在原有项目生产规模基础上，新增年产</w:t>
            </w:r>
            <w:r>
              <w:rPr>
                <w:rFonts w:hint="eastAsia" w:cs="Times New Roman"/>
                <w:lang w:val="en-US" w:eastAsia="zh-CN"/>
              </w:rPr>
              <w:t>2万吨膨化浮性水产饲料</w:t>
            </w:r>
            <w:r>
              <w:rPr>
                <w:rFonts w:cs="Times New Roman"/>
              </w:rPr>
              <w:t>生产线及其配套设施。</w:t>
            </w:r>
            <w:r>
              <w:rPr>
                <w:rFonts w:hint="default" w:cs="Times New Roman"/>
              </w:rPr>
              <w:t>该项目于201</w:t>
            </w:r>
            <w:r>
              <w:rPr>
                <w:rFonts w:hint="default" w:cs="Times New Roman"/>
                <w:lang w:val="en-US" w:eastAsia="zh-CN"/>
              </w:rPr>
              <w:t>8</w:t>
            </w:r>
            <w:r>
              <w:rPr>
                <w:rFonts w:hint="default" w:cs="Times New Roman"/>
              </w:rPr>
              <w:t>年</w:t>
            </w:r>
            <w:r>
              <w:rPr>
                <w:rFonts w:hint="default" w:cs="Times New Roman"/>
                <w:lang w:val="en-US" w:eastAsia="zh-CN"/>
              </w:rPr>
              <w:t>4</w:t>
            </w:r>
            <w:r>
              <w:rPr>
                <w:rFonts w:hint="default" w:cs="Times New Roman"/>
              </w:rPr>
              <w:t>月</w:t>
            </w:r>
            <w:r>
              <w:rPr>
                <w:rFonts w:hint="default" w:cs="Times New Roman"/>
                <w:lang w:val="en-US" w:eastAsia="zh-CN"/>
              </w:rPr>
              <w:t>10</w:t>
            </w:r>
            <w:r>
              <w:rPr>
                <w:rFonts w:hint="default" w:cs="Times New Roman"/>
              </w:rPr>
              <w:t>日取得</w:t>
            </w:r>
            <w:r>
              <w:rPr>
                <w:rFonts w:hint="default" w:cs="Times New Roman"/>
                <w:lang w:eastAsia="zh-CN"/>
              </w:rPr>
              <w:t>泾河新城行政审批局</w:t>
            </w:r>
            <w:r>
              <w:rPr>
                <w:rFonts w:hint="default" w:cs="Times New Roman"/>
              </w:rPr>
              <w:t>备案</w:t>
            </w:r>
            <w:r>
              <w:rPr>
                <w:rFonts w:hint="default" w:cs="Times New Roman"/>
                <w:lang w:eastAsia="zh-CN"/>
              </w:rPr>
              <w:t>确认书，</w:t>
            </w:r>
            <w:r>
              <w:rPr>
                <w:rFonts w:hint="eastAsia" w:cs="Times New Roman"/>
                <w:lang w:eastAsia="zh-CN"/>
              </w:rPr>
              <w:t>项目代码：2018-611206-13-03-01200</w:t>
            </w:r>
            <w:r>
              <w:rPr>
                <w:rFonts w:cs="Times New Roman"/>
              </w:rPr>
              <w:t>。</w:t>
            </w:r>
          </w:p>
          <w:p>
            <w:pPr>
              <w:ind w:firstLine="480"/>
              <w:rPr>
                <w:rFonts w:cs="Times New Roman"/>
              </w:rPr>
            </w:pPr>
            <w:r>
              <w:rPr>
                <w:rFonts w:cs="Times New Roman"/>
              </w:rPr>
              <w:t>2、产业政策符合性</w:t>
            </w:r>
          </w:p>
          <w:p>
            <w:pPr>
              <w:ind w:firstLine="480"/>
              <w:rPr>
                <w:rFonts w:hint="default" w:eastAsia="宋体" w:cs="Times New Roman"/>
                <w:szCs w:val="24"/>
              </w:rPr>
            </w:pPr>
            <w:r>
              <w:rPr>
                <w:rFonts w:hint="eastAsia" w:eastAsia="宋体" w:cs="Times New Roman"/>
                <w:szCs w:val="24"/>
                <w:lang w:eastAsia="zh-CN"/>
              </w:rPr>
              <w:t>本项目为饲料生产项目，</w:t>
            </w:r>
            <w:r>
              <w:rPr>
                <w:rFonts w:hint="default" w:eastAsia="宋体" w:cs="Times New Roman"/>
                <w:szCs w:val="24"/>
              </w:rPr>
              <w:t>根据中华人民共和国发展和改革委员会《产业结构调整指导目录（2011年本）（2013年修正）》，该项目不属于鼓励类、限制类和淘汰类，为允许类项目，符合国家产业政策。同时，项目已在澄城县发展和改革局备案，并取得项目备案确认书的通知，</w:t>
            </w:r>
            <w:r>
              <w:rPr>
                <w:rFonts w:hint="eastAsia" w:eastAsia="宋体" w:cs="Times New Roman"/>
                <w:szCs w:val="24"/>
                <w:lang w:eastAsia="zh-CN"/>
              </w:rPr>
              <w:t>项目代码：2018-611206-13-03-01200（</w:t>
            </w:r>
            <w:r>
              <w:rPr>
                <w:rFonts w:hint="default" w:eastAsia="宋体" w:cs="Times New Roman"/>
                <w:szCs w:val="24"/>
              </w:rPr>
              <w:t>附件2）。因此该项目的建设符合产业政策。</w:t>
            </w:r>
          </w:p>
          <w:p>
            <w:pPr>
              <w:ind w:firstLine="319" w:firstLineChars="133"/>
              <w:rPr>
                <w:rFonts w:cs="Times New Roman"/>
              </w:rPr>
            </w:pPr>
            <w:r>
              <w:rPr>
                <w:rFonts w:cs="Times New Roman"/>
              </w:rPr>
              <w:t>3、环境质量现状</w:t>
            </w:r>
          </w:p>
          <w:p>
            <w:pPr>
              <w:ind w:firstLine="480"/>
              <w:rPr>
                <w:rFonts w:cs="Times New Roman"/>
              </w:rPr>
            </w:pPr>
            <w:r>
              <w:rPr>
                <w:rFonts w:cs="Times New Roman"/>
              </w:rPr>
              <w:t>（1）大气环境</w:t>
            </w:r>
          </w:p>
          <w:p>
            <w:pPr>
              <w:spacing w:line="360" w:lineRule="auto"/>
              <w:ind w:firstLine="480"/>
              <w:rPr>
                <w:rFonts w:hint="eastAsia"/>
                <w:color w:val="000000"/>
                <w:sz w:val="24"/>
                <w:szCs w:val="24"/>
              </w:rPr>
            </w:pPr>
            <w:r>
              <w:rPr>
                <w:rFonts w:cs="Times New Roman"/>
                <w:bCs/>
                <w:lang w:val="en-GB"/>
              </w:rPr>
              <w:t>根据</w:t>
            </w:r>
            <w:r>
              <w:rPr>
                <w:rFonts w:hint="eastAsia" w:cs="Times New Roman"/>
                <w:bCs/>
                <w:lang w:val="en-GB" w:eastAsia="zh-CN"/>
              </w:rPr>
              <w:t>引用</w:t>
            </w:r>
            <w:r>
              <w:rPr>
                <w:rFonts w:cs="Times New Roman"/>
                <w:bCs/>
                <w:lang w:val="en-GB"/>
              </w:rPr>
              <w:t>项目空气质量监测结果，本项目评价区域环境空气中</w:t>
            </w:r>
            <w:r>
              <w:rPr>
                <w:color w:val="000000"/>
                <w:sz w:val="24"/>
                <w:szCs w:val="24"/>
              </w:rPr>
              <w:t>SO</w:t>
            </w:r>
            <w:r>
              <w:rPr>
                <w:color w:val="000000"/>
                <w:sz w:val="24"/>
                <w:szCs w:val="24"/>
                <w:vertAlign w:val="subscript"/>
              </w:rPr>
              <w:t>2</w:t>
            </w:r>
            <w:r>
              <w:rPr>
                <w:color w:val="000000"/>
                <w:sz w:val="24"/>
                <w:szCs w:val="24"/>
              </w:rPr>
              <w:t>、NO</w:t>
            </w:r>
            <w:r>
              <w:rPr>
                <w:color w:val="000000"/>
                <w:sz w:val="24"/>
                <w:szCs w:val="24"/>
                <w:vertAlign w:val="subscript"/>
              </w:rPr>
              <w:t>2</w:t>
            </w:r>
            <w:r>
              <w:rPr>
                <w:color w:val="000000"/>
                <w:sz w:val="24"/>
                <w:szCs w:val="24"/>
              </w:rPr>
              <w:t>各监测点均</w:t>
            </w:r>
            <w:r>
              <w:rPr>
                <w:rFonts w:hint="eastAsia"/>
                <w:color w:val="000000"/>
                <w:sz w:val="24"/>
                <w:szCs w:val="24"/>
              </w:rPr>
              <w:t>满足</w:t>
            </w:r>
            <w:r>
              <w:rPr>
                <w:color w:val="000000"/>
                <w:sz w:val="24"/>
                <w:szCs w:val="24"/>
              </w:rPr>
              <w:t>《环境空气质量标准》（GB3095-</w:t>
            </w:r>
            <w:r>
              <w:rPr>
                <w:rFonts w:hint="eastAsia"/>
                <w:color w:val="000000"/>
                <w:sz w:val="24"/>
                <w:szCs w:val="24"/>
              </w:rPr>
              <w:t>2012</w:t>
            </w:r>
            <w:r>
              <w:rPr>
                <w:color w:val="000000"/>
                <w:sz w:val="24"/>
                <w:szCs w:val="24"/>
              </w:rPr>
              <w:t>）中二级标准，PM</w:t>
            </w:r>
            <w:r>
              <w:rPr>
                <w:color w:val="000000"/>
                <w:sz w:val="24"/>
                <w:szCs w:val="24"/>
                <w:vertAlign w:val="subscript"/>
              </w:rPr>
              <w:t>10</w:t>
            </w:r>
            <w:r>
              <w:rPr>
                <w:rFonts w:hint="eastAsia"/>
                <w:color w:val="000000"/>
                <w:sz w:val="24"/>
                <w:szCs w:val="24"/>
              </w:rPr>
              <w:t>、PM</w:t>
            </w:r>
            <w:r>
              <w:rPr>
                <w:rFonts w:hint="eastAsia"/>
                <w:color w:val="000000"/>
                <w:sz w:val="24"/>
                <w:szCs w:val="24"/>
                <w:vertAlign w:val="subscript"/>
              </w:rPr>
              <w:t>2.5</w:t>
            </w:r>
            <w:r>
              <w:rPr>
                <w:rFonts w:hint="eastAsia"/>
                <w:color w:val="000000"/>
                <w:sz w:val="24"/>
                <w:szCs w:val="24"/>
              </w:rPr>
              <w:t>的</w:t>
            </w:r>
            <w:r>
              <w:rPr>
                <w:rFonts w:hint="eastAsia"/>
                <w:bCs/>
                <w:color w:val="000000"/>
                <w:sz w:val="24"/>
              </w:rPr>
              <w:t>24h平均值</w:t>
            </w:r>
            <w:r>
              <w:rPr>
                <w:bCs/>
                <w:color w:val="000000"/>
                <w:sz w:val="24"/>
              </w:rPr>
              <w:t>浓度</w:t>
            </w:r>
            <w:r>
              <w:rPr>
                <w:color w:val="000000"/>
                <w:sz w:val="24"/>
                <w:szCs w:val="24"/>
              </w:rPr>
              <w:t>均超标，PM</w:t>
            </w:r>
            <w:r>
              <w:rPr>
                <w:color w:val="000000"/>
                <w:sz w:val="24"/>
                <w:szCs w:val="24"/>
                <w:vertAlign w:val="subscript"/>
              </w:rPr>
              <w:t>10</w:t>
            </w:r>
            <w:r>
              <w:rPr>
                <w:color w:val="000000"/>
                <w:sz w:val="24"/>
                <w:szCs w:val="24"/>
              </w:rPr>
              <w:t>最大超标</w:t>
            </w:r>
            <w:r>
              <w:rPr>
                <w:rFonts w:hint="eastAsia"/>
                <w:color w:val="000000"/>
                <w:sz w:val="24"/>
                <w:szCs w:val="24"/>
              </w:rPr>
              <w:t>倍数0</w:t>
            </w:r>
            <w:r>
              <w:rPr>
                <w:color w:val="000000"/>
                <w:sz w:val="24"/>
                <w:szCs w:val="24"/>
              </w:rPr>
              <w:t>.</w:t>
            </w:r>
            <w:r>
              <w:rPr>
                <w:rFonts w:hint="eastAsia"/>
                <w:color w:val="000000"/>
                <w:sz w:val="24"/>
                <w:szCs w:val="24"/>
              </w:rPr>
              <w:t>620</w:t>
            </w:r>
            <w:r>
              <w:rPr>
                <w:color w:val="000000"/>
                <w:sz w:val="24"/>
                <w:szCs w:val="24"/>
              </w:rPr>
              <w:t>倍，PM</w:t>
            </w:r>
            <w:r>
              <w:rPr>
                <w:rFonts w:hint="eastAsia"/>
                <w:color w:val="000000"/>
                <w:sz w:val="24"/>
                <w:szCs w:val="24"/>
                <w:vertAlign w:val="subscript"/>
              </w:rPr>
              <w:t>2.5</w:t>
            </w:r>
            <w:r>
              <w:rPr>
                <w:color w:val="000000"/>
                <w:sz w:val="24"/>
                <w:szCs w:val="24"/>
              </w:rPr>
              <w:t>最大超标</w:t>
            </w:r>
            <w:r>
              <w:rPr>
                <w:rFonts w:hint="eastAsia"/>
                <w:color w:val="000000"/>
                <w:sz w:val="24"/>
                <w:szCs w:val="24"/>
              </w:rPr>
              <w:t>倍数0.280</w:t>
            </w:r>
            <w:r>
              <w:rPr>
                <w:color w:val="000000"/>
                <w:sz w:val="24"/>
                <w:szCs w:val="24"/>
              </w:rPr>
              <w:t>倍，超标原因主要</w:t>
            </w:r>
            <w:r>
              <w:rPr>
                <w:rFonts w:hint="eastAsia"/>
                <w:color w:val="000000"/>
                <w:sz w:val="24"/>
                <w:szCs w:val="24"/>
              </w:rPr>
              <w:t>是</w:t>
            </w:r>
            <w:r>
              <w:rPr>
                <w:rFonts w:hint="eastAsia"/>
                <w:color w:val="000000"/>
                <w:sz w:val="24"/>
                <w:szCs w:val="24"/>
                <w:lang w:eastAsia="zh-CN"/>
              </w:rPr>
              <w:t>监测点</w:t>
            </w:r>
            <w:r>
              <w:rPr>
                <w:color w:val="000000"/>
                <w:sz w:val="24"/>
                <w:szCs w:val="24"/>
              </w:rPr>
              <w:t>临近</w:t>
            </w:r>
            <w:r>
              <w:rPr>
                <w:rFonts w:hint="eastAsia"/>
                <w:color w:val="000000"/>
                <w:sz w:val="24"/>
                <w:szCs w:val="24"/>
              </w:rPr>
              <w:t>高速公路</w:t>
            </w:r>
            <w:r>
              <w:rPr>
                <w:color w:val="000000"/>
                <w:sz w:val="24"/>
                <w:szCs w:val="24"/>
              </w:rPr>
              <w:t>，来往车辆</w:t>
            </w:r>
            <w:r>
              <w:rPr>
                <w:rFonts w:hint="eastAsia"/>
                <w:color w:val="000000"/>
                <w:sz w:val="24"/>
                <w:szCs w:val="24"/>
              </w:rPr>
              <w:t>会带起较多扬尘，</w:t>
            </w:r>
            <w:r>
              <w:rPr>
                <w:color w:val="000000"/>
                <w:sz w:val="24"/>
                <w:szCs w:val="24"/>
              </w:rPr>
              <w:t>因此PM</w:t>
            </w:r>
            <w:r>
              <w:rPr>
                <w:color w:val="000000"/>
                <w:sz w:val="24"/>
                <w:szCs w:val="24"/>
                <w:vertAlign w:val="subscript"/>
              </w:rPr>
              <w:t>10</w:t>
            </w:r>
            <w:r>
              <w:rPr>
                <w:rFonts w:hint="eastAsia"/>
                <w:color w:val="000000"/>
                <w:sz w:val="24"/>
                <w:szCs w:val="24"/>
              </w:rPr>
              <w:t>、PM</w:t>
            </w:r>
            <w:r>
              <w:rPr>
                <w:rFonts w:hint="eastAsia"/>
                <w:color w:val="000000"/>
                <w:sz w:val="24"/>
                <w:szCs w:val="24"/>
                <w:vertAlign w:val="subscript"/>
              </w:rPr>
              <w:t>2.5</w:t>
            </w:r>
            <w:r>
              <w:rPr>
                <w:rFonts w:hint="eastAsia"/>
                <w:color w:val="000000"/>
                <w:sz w:val="24"/>
                <w:szCs w:val="24"/>
              </w:rPr>
              <w:t>会</w:t>
            </w:r>
            <w:r>
              <w:rPr>
                <w:color w:val="000000"/>
                <w:sz w:val="24"/>
                <w:szCs w:val="24"/>
              </w:rPr>
              <w:t>轻微超标。</w:t>
            </w:r>
          </w:p>
          <w:p>
            <w:pPr>
              <w:ind w:firstLine="480"/>
              <w:rPr>
                <w:rFonts w:cs="Times New Roman"/>
              </w:rPr>
            </w:pPr>
            <w:r>
              <w:rPr>
                <w:rFonts w:cs="Times New Roman"/>
              </w:rPr>
              <w:t>（2）声环境</w:t>
            </w:r>
          </w:p>
          <w:p>
            <w:pPr>
              <w:ind w:firstLine="480"/>
              <w:rPr>
                <w:rFonts w:cs="Times New Roman"/>
              </w:rPr>
            </w:pPr>
            <w:r>
              <w:rPr>
                <w:rFonts w:cs="Times New Roman"/>
              </w:rPr>
              <w:t>根据噪声监测结果统计分析，项目</w:t>
            </w:r>
            <w:r>
              <w:rPr>
                <w:rFonts w:hint="eastAsia" w:cs="Times New Roman"/>
                <w:lang w:eastAsia="zh-CN"/>
              </w:rPr>
              <w:t>东</w:t>
            </w:r>
            <w:r>
              <w:rPr>
                <w:rFonts w:cs="Times New Roman"/>
              </w:rPr>
              <w:t>、西、</w:t>
            </w:r>
            <w:r>
              <w:rPr>
                <w:rFonts w:hint="eastAsia" w:cs="Times New Roman"/>
                <w:lang w:eastAsia="zh-CN"/>
              </w:rPr>
              <w:t>南、北厂界及永乐北三组</w:t>
            </w:r>
            <w:r>
              <w:rPr>
                <w:rFonts w:cs="Times New Roman"/>
              </w:rPr>
              <w:t>噪声值均满足《声环境质量标准》（GB3096-2008）2类标准限值。因此，项目所在地声环境质量较好。</w:t>
            </w:r>
          </w:p>
          <w:p>
            <w:pPr>
              <w:ind w:firstLine="480"/>
              <w:rPr>
                <w:rFonts w:cs="Times New Roman"/>
                <w:highlight w:val="none"/>
              </w:rPr>
            </w:pPr>
            <w:r>
              <w:rPr>
                <w:rFonts w:cs="Times New Roman"/>
                <w:highlight w:val="none"/>
              </w:rPr>
              <w:t>4、环境影响分析</w:t>
            </w:r>
          </w:p>
          <w:p>
            <w:pPr>
              <w:ind w:firstLine="480"/>
              <w:rPr>
                <w:rFonts w:cs="Times New Roman"/>
                <w:highlight w:val="none"/>
              </w:rPr>
            </w:pPr>
            <w:r>
              <w:rPr>
                <w:rFonts w:cs="Times New Roman"/>
                <w:highlight w:val="none"/>
              </w:rPr>
              <w:t>改扩建项目工程</w:t>
            </w:r>
            <w:r>
              <w:rPr>
                <w:rFonts w:hint="eastAsia" w:cs="Times New Roman"/>
                <w:highlight w:val="none"/>
                <w:lang w:eastAsia="zh-CN"/>
              </w:rPr>
              <w:t>施工期</w:t>
            </w:r>
            <w:r>
              <w:rPr>
                <w:rFonts w:cs="Times New Roman"/>
                <w:highlight w:val="none"/>
              </w:rPr>
              <w:t>已完成。</w:t>
            </w:r>
          </w:p>
          <w:p>
            <w:pPr>
              <w:ind w:firstLine="480"/>
              <w:rPr>
                <w:rFonts w:cs="Times New Roman"/>
                <w:highlight w:val="none"/>
              </w:rPr>
            </w:pPr>
            <w:r>
              <w:rPr>
                <w:rFonts w:cs="Times New Roman"/>
                <w:highlight w:val="none"/>
              </w:rPr>
              <w:t>（1）运营期废气对环境的影响</w:t>
            </w:r>
          </w:p>
          <w:p>
            <w:pPr>
              <w:spacing w:line="360" w:lineRule="auto"/>
              <w:ind w:firstLine="480"/>
              <w:rPr>
                <w:rFonts w:cs="Times New Roman"/>
              </w:rPr>
            </w:pPr>
            <w:r>
              <w:rPr>
                <w:rFonts w:cs="Times New Roman"/>
                <w:highlight w:val="none"/>
              </w:rPr>
              <w:t>本项目为扩建工程，根</w:t>
            </w:r>
            <w:r>
              <w:rPr>
                <w:rFonts w:cs="Times New Roman"/>
              </w:rPr>
              <w:t>据工程分析，废气污染物主要为</w:t>
            </w:r>
            <w:r>
              <w:rPr>
                <w:rFonts w:hint="eastAsia" w:cs="Times New Roman"/>
                <w:lang w:eastAsia="zh-CN"/>
              </w:rPr>
              <w:t>生产车间</w:t>
            </w:r>
            <w:r>
              <w:rPr>
                <w:rFonts w:cs="Times New Roman"/>
              </w:rPr>
              <w:t>产生的粉尘。项目采用SCREEN3估算模式计算，预测结果可以看出，扩建后项目</w:t>
            </w:r>
            <w:r>
              <w:rPr>
                <w:rFonts w:cs="Times New Roman"/>
                <w:bCs/>
              </w:rPr>
              <w:t>粉尘</w:t>
            </w:r>
            <w:r>
              <w:rPr>
                <w:rFonts w:hint="eastAsia" w:cs="Times New Roman"/>
                <w:bCs/>
                <w:lang w:eastAsia="zh-CN"/>
              </w:rPr>
              <w:t>总</w:t>
            </w:r>
            <w:r>
              <w:rPr>
                <w:rFonts w:cs="Times New Roman"/>
                <w:bCs/>
              </w:rPr>
              <w:t>排气筒</w:t>
            </w:r>
            <w:r>
              <w:rPr>
                <w:rFonts w:cs="Times New Roman"/>
              </w:rPr>
              <w:t>有组织排放粉尘产生的粉尘最大占标率分别为</w:t>
            </w:r>
            <w:r>
              <w:rPr>
                <w:rFonts w:hint="eastAsia" w:cs="Times New Roman"/>
                <w:lang w:val="en-US" w:eastAsia="zh-CN"/>
              </w:rPr>
              <w:t>0.26</w:t>
            </w:r>
            <w:r>
              <w:rPr>
                <w:rFonts w:cs="Times New Roman"/>
              </w:rPr>
              <w:t>%，最大地面浓度分为0.00</w:t>
            </w:r>
            <w:r>
              <w:rPr>
                <w:rFonts w:hint="eastAsia" w:cs="Times New Roman"/>
                <w:lang w:val="en-US" w:eastAsia="zh-CN"/>
              </w:rPr>
              <w:t>2317</w:t>
            </w:r>
            <w:r>
              <w:rPr>
                <w:rFonts w:cs="Times New Roman"/>
              </w:rPr>
              <w:t>mg/m</w:t>
            </w:r>
            <w:r>
              <w:rPr>
                <w:rFonts w:cs="Times New Roman"/>
                <w:vertAlign w:val="superscript"/>
              </w:rPr>
              <w:t>3</w:t>
            </w:r>
            <w:r>
              <w:rPr>
                <w:rFonts w:cs="Times New Roman"/>
              </w:rPr>
              <w:t>，位于污染源下风向</w:t>
            </w:r>
            <w:r>
              <w:rPr>
                <w:rFonts w:hint="eastAsia" w:cs="Times New Roman"/>
                <w:lang w:val="en-US" w:eastAsia="zh-CN"/>
              </w:rPr>
              <w:t>315</w:t>
            </w:r>
            <w:r>
              <w:rPr>
                <w:rFonts w:cs="Times New Roman"/>
              </w:rPr>
              <w:t>m处，远远低于《环境空气质量标准》（GB3095-2012）中3倍的日均浓度值限值</w:t>
            </w:r>
            <w:r>
              <w:rPr>
                <w:rFonts w:hint="eastAsia" w:cs="Times New Roman"/>
                <w:lang w:val="en-US" w:eastAsia="zh-CN"/>
              </w:rPr>
              <w:t>900</w:t>
            </w:r>
            <w:r>
              <w:rPr>
                <w:rFonts w:cs="Times New Roman"/>
              </w:rPr>
              <w:t>µg/m</w:t>
            </w:r>
            <w:r>
              <w:rPr>
                <w:rFonts w:cs="Times New Roman"/>
                <w:vertAlign w:val="superscript"/>
              </w:rPr>
              <w:t>3</w:t>
            </w:r>
            <w:r>
              <w:rPr>
                <w:rFonts w:cs="Times New Roman"/>
              </w:rPr>
              <w:t>的要求。故改扩建后项目有组织粉尘对周围环境空气影响较小。</w:t>
            </w:r>
          </w:p>
          <w:p>
            <w:pPr>
              <w:keepNext w:val="0"/>
              <w:keepLines w:val="0"/>
              <w:pageBreakBefore w:val="0"/>
              <w:widowControl w:val="0"/>
              <w:kinsoku/>
              <w:wordWrap/>
              <w:overflowPunct/>
              <w:topLinePunct w:val="0"/>
              <w:autoSpaceDE/>
              <w:autoSpaceDN/>
              <w:bidi w:val="0"/>
              <w:adjustRightInd/>
              <w:spacing w:line="360" w:lineRule="auto"/>
              <w:ind w:firstLine="480"/>
              <w:textAlignment w:val="auto"/>
              <w:outlineLvl w:val="9"/>
              <w:rPr>
                <w:color w:val="000000"/>
                <w:sz w:val="24"/>
                <w:szCs w:val="32"/>
              </w:rPr>
            </w:pPr>
            <w:r>
              <w:rPr>
                <w:rFonts w:cs="Times New Roman"/>
              </w:rPr>
              <w:t>本项目无组织排放粉尘，主要来自于</w:t>
            </w:r>
            <w:r>
              <w:rPr>
                <w:rFonts w:hint="eastAsia" w:cs="Times New Roman"/>
                <w:lang w:eastAsia="zh-CN"/>
              </w:rPr>
              <w:t>生产车间粉尘</w:t>
            </w:r>
            <w:r>
              <w:rPr>
                <w:rFonts w:cs="Times New Roman"/>
              </w:rPr>
              <w:t>。</w:t>
            </w:r>
            <w:r>
              <w:rPr>
                <w:sz w:val="24"/>
              </w:rPr>
              <w:t>根据SCREEN3大气环境防护距离计算模式计算结果</w:t>
            </w:r>
            <w:r>
              <w:rPr>
                <w:rFonts w:hint="eastAsia" w:hAnsi="宋体"/>
                <w:sz w:val="24"/>
                <w:szCs w:val="32"/>
              </w:rPr>
              <w:t>项目</w:t>
            </w:r>
            <w:r>
              <w:rPr>
                <w:rFonts w:hint="eastAsia" w:hAnsi="宋体"/>
                <w:sz w:val="24"/>
                <w:szCs w:val="32"/>
                <w:lang w:eastAsia="zh-CN"/>
              </w:rPr>
              <w:t>，</w:t>
            </w:r>
            <w:r>
              <w:rPr>
                <w:rFonts w:hint="eastAsia" w:hAnsi="宋体"/>
                <w:sz w:val="24"/>
                <w:szCs w:val="32"/>
              </w:rPr>
              <w:t>厂界</w:t>
            </w:r>
            <w:r>
              <w:rPr>
                <w:rFonts w:hint="eastAsia"/>
                <w:sz w:val="24"/>
                <w:szCs w:val="32"/>
              </w:rPr>
              <w:t>无组织粉尘</w:t>
            </w:r>
            <w:r>
              <w:rPr>
                <w:rFonts w:hint="eastAsia" w:hAnsi="宋体"/>
                <w:sz w:val="24"/>
                <w:szCs w:val="32"/>
              </w:rPr>
              <w:t>地面浓度约为</w:t>
            </w:r>
            <w:r>
              <w:rPr>
                <w:sz w:val="24"/>
                <w:szCs w:val="32"/>
              </w:rPr>
              <w:t>0.</w:t>
            </w:r>
            <w:r>
              <w:rPr>
                <w:rFonts w:hint="eastAsia"/>
                <w:sz w:val="24"/>
                <w:szCs w:val="32"/>
                <w:lang w:val="en-US" w:eastAsia="zh-CN"/>
              </w:rPr>
              <w:t>00658</w:t>
            </w:r>
            <w:r>
              <w:rPr>
                <w:rFonts w:hAnsi="宋体"/>
                <w:sz w:val="24"/>
                <w:szCs w:val="32"/>
              </w:rPr>
              <w:t>mg/m</w:t>
            </w:r>
            <w:r>
              <w:rPr>
                <w:rFonts w:hAnsi="宋体"/>
                <w:sz w:val="24"/>
                <w:szCs w:val="32"/>
                <w:vertAlign w:val="superscript"/>
              </w:rPr>
              <w:t>3</w:t>
            </w:r>
            <w:r>
              <w:rPr>
                <w:rFonts w:hint="eastAsia" w:hAnsi="宋体"/>
                <w:sz w:val="24"/>
                <w:szCs w:val="32"/>
              </w:rPr>
              <w:t>，贡献值很小，满足《大气污染物综合排放标准》（GB16297-1996）</w:t>
            </w:r>
            <w:r>
              <w:rPr>
                <w:rFonts w:hint="eastAsia"/>
                <w:sz w:val="24"/>
                <w:szCs w:val="32"/>
              </w:rPr>
              <w:t>中无组织排放小于1.0</w:t>
            </w:r>
            <w:r>
              <w:rPr>
                <w:rFonts w:hAnsi="宋体"/>
                <w:sz w:val="24"/>
                <w:szCs w:val="32"/>
              </w:rPr>
              <w:t xml:space="preserve"> mg/m</w:t>
            </w:r>
            <w:r>
              <w:rPr>
                <w:rFonts w:hAnsi="宋体"/>
                <w:sz w:val="24"/>
                <w:szCs w:val="32"/>
                <w:vertAlign w:val="superscript"/>
              </w:rPr>
              <w:t>3</w:t>
            </w:r>
            <w:r>
              <w:rPr>
                <w:rFonts w:hint="eastAsia"/>
                <w:sz w:val="24"/>
                <w:szCs w:val="32"/>
              </w:rPr>
              <w:t>标准限值</w:t>
            </w:r>
            <w:r>
              <w:rPr>
                <w:rFonts w:hint="eastAsia" w:hAnsi="宋体"/>
                <w:sz w:val="24"/>
                <w:szCs w:val="32"/>
              </w:rPr>
              <w:t>，</w:t>
            </w:r>
            <w:r>
              <w:rPr>
                <w:rFonts w:hint="eastAsia"/>
                <w:color w:val="000000"/>
                <w:sz w:val="24"/>
                <w:szCs w:val="32"/>
              </w:rPr>
              <w:t>对外环境影响不大。</w:t>
            </w:r>
          </w:p>
          <w:p>
            <w:pPr>
              <w:ind w:firstLine="480"/>
              <w:rPr>
                <w:rFonts w:cs="Times New Roman"/>
                <w:bCs/>
              </w:rPr>
            </w:pPr>
            <w:r>
              <w:rPr>
                <w:rFonts w:cs="Times New Roman"/>
                <w:bCs/>
              </w:rPr>
              <w:t>在采取环评提出的环保措施和要求后，本项目废气污染物能做到达标排放，对周围大气环境影响程度较小。</w:t>
            </w:r>
          </w:p>
          <w:p>
            <w:pPr>
              <w:ind w:firstLine="480"/>
              <w:rPr>
                <w:rFonts w:cs="Times New Roman"/>
              </w:rPr>
            </w:pPr>
            <w:r>
              <w:rPr>
                <w:rFonts w:cs="Times New Roman"/>
              </w:rPr>
              <w:t>（2）废水对环境的影响</w:t>
            </w:r>
          </w:p>
          <w:p>
            <w:pPr>
              <w:ind w:firstLine="480"/>
              <w:rPr>
                <w:rFonts w:hint="eastAsia" w:cs="Times New Roman"/>
                <w:lang w:eastAsia="zh-CN"/>
              </w:rPr>
            </w:pPr>
            <w:r>
              <w:rPr>
                <w:rFonts w:cs="Times New Roman"/>
              </w:rPr>
              <w:t>项目</w:t>
            </w:r>
            <w:r>
              <w:rPr>
                <w:rFonts w:hint="eastAsia" w:cs="Times New Roman"/>
                <w:lang w:eastAsia="zh-CN"/>
              </w:rPr>
              <w:t>无</w:t>
            </w:r>
            <w:r>
              <w:rPr>
                <w:rFonts w:cs="Times New Roman"/>
              </w:rPr>
              <w:t>新增员工</w:t>
            </w:r>
            <w:r>
              <w:rPr>
                <w:rFonts w:hint="eastAsia" w:cs="Times New Roman"/>
                <w:lang w:eastAsia="zh-CN"/>
              </w:rPr>
              <w:t>，无新增生活用水</w:t>
            </w:r>
            <w:r>
              <w:rPr>
                <w:rFonts w:cs="Times New Roman"/>
              </w:rPr>
              <w:t>。</w:t>
            </w:r>
            <w:r>
              <w:rPr>
                <w:rFonts w:hint="eastAsia" w:cs="Times New Roman"/>
                <w:lang w:eastAsia="zh-CN"/>
              </w:rPr>
              <w:t>生产过程中不产生废水。</w:t>
            </w:r>
          </w:p>
          <w:p>
            <w:pPr>
              <w:ind w:firstLine="480"/>
              <w:rPr>
                <w:rFonts w:cs="Times New Roman"/>
              </w:rPr>
            </w:pPr>
            <w:r>
              <w:rPr>
                <w:rFonts w:cs="Times New Roman"/>
              </w:rPr>
              <w:t>（3）噪声对环境的影响</w:t>
            </w:r>
          </w:p>
          <w:p>
            <w:pPr>
              <w:ind w:firstLine="480"/>
              <w:rPr>
                <w:rFonts w:cs="Times New Roman"/>
                <w:bCs/>
              </w:rPr>
            </w:pPr>
            <w:r>
              <w:rPr>
                <w:rFonts w:eastAsia="宋体" w:cs="Times New Roman"/>
                <w:szCs w:val="20"/>
              </w:rPr>
              <w:t>改扩建项目新增加生产设备噪声源主要来源于</w:t>
            </w:r>
            <w:r>
              <w:rPr>
                <w:rFonts w:hint="eastAsia" w:eastAsia="宋体" w:cs="Times New Roman"/>
                <w:szCs w:val="20"/>
                <w:lang w:eastAsia="zh-CN"/>
              </w:rPr>
              <w:t>粉碎机</w:t>
            </w:r>
            <w:r>
              <w:rPr>
                <w:rFonts w:eastAsia="宋体" w:cs="Times New Roman"/>
                <w:szCs w:val="20"/>
              </w:rPr>
              <w:t>等设备运行产生的噪声，其噪声级约在</w:t>
            </w:r>
            <w:r>
              <w:rPr>
                <w:rFonts w:hint="eastAsia" w:eastAsia="宋体" w:cs="Times New Roman"/>
                <w:szCs w:val="20"/>
                <w:lang w:val="en-US" w:eastAsia="zh-CN"/>
              </w:rPr>
              <w:t>75</w:t>
            </w:r>
            <w:r>
              <w:rPr>
                <w:rFonts w:eastAsia="宋体" w:cs="Times New Roman"/>
                <w:szCs w:val="20"/>
              </w:rPr>
              <w:t>～</w:t>
            </w:r>
            <w:r>
              <w:rPr>
                <w:rFonts w:hint="eastAsia" w:eastAsia="宋体" w:cs="Times New Roman"/>
                <w:szCs w:val="20"/>
                <w:lang w:val="en-US" w:eastAsia="zh-CN"/>
              </w:rPr>
              <w:t>92</w:t>
            </w:r>
            <w:r>
              <w:rPr>
                <w:rFonts w:eastAsia="宋体" w:cs="Times New Roman"/>
                <w:szCs w:val="20"/>
              </w:rPr>
              <w:t>dB（A）。</w:t>
            </w:r>
          </w:p>
          <w:p>
            <w:pPr>
              <w:ind w:firstLine="480"/>
              <w:rPr>
                <w:rFonts w:hint="eastAsia"/>
              </w:rPr>
            </w:pPr>
            <w:r>
              <w:rPr>
                <w:rFonts w:eastAsia="宋体" w:cs="Times New Roman"/>
                <w:szCs w:val="24"/>
              </w:rPr>
              <w:t>由预测结果可以看出，该扩建项目噪声源对各厂界的贡献值与背景值叠加后，各厂界昼间叠加值均可以满足《工业企业厂界环境噪声排放标准》（GB12348-2008）中的2类排放标准限值。距离项目最近的噪声敏感点</w:t>
            </w:r>
            <w:r>
              <w:rPr>
                <w:rFonts w:hint="eastAsia" w:eastAsia="宋体" w:cs="Times New Roman"/>
                <w:szCs w:val="24"/>
                <w:lang w:eastAsia="zh-CN"/>
              </w:rPr>
              <w:t>永乐北三组</w:t>
            </w:r>
            <w:r>
              <w:rPr>
                <w:rFonts w:hint="eastAsia"/>
              </w:rPr>
              <w:t>满足《声环境质量标准》</w:t>
            </w:r>
            <w:r>
              <w:rPr>
                <w:rFonts w:hint="eastAsia"/>
                <w:lang w:eastAsia="zh-CN"/>
              </w:rPr>
              <w:t>（</w:t>
            </w:r>
            <w:r>
              <w:rPr>
                <w:rFonts w:hint="eastAsia"/>
              </w:rPr>
              <w:t>GB3096-2008</w:t>
            </w:r>
            <w:r>
              <w:rPr>
                <w:rFonts w:hint="eastAsia"/>
                <w:lang w:eastAsia="zh-CN"/>
              </w:rPr>
              <w:t>）</w:t>
            </w:r>
            <w:r>
              <w:rPr>
                <w:rFonts w:hint="eastAsia"/>
              </w:rPr>
              <w:t>中2类标准，项目运行对周围声环境影响不大。</w:t>
            </w:r>
          </w:p>
          <w:p>
            <w:pPr>
              <w:ind w:firstLine="480"/>
              <w:rPr>
                <w:rFonts w:cs="Times New Roman"/>
              </w:rPr>
            </w:pPr>
            <w:r>
              <w:rPr>
                <w:rFonts w:cs="Times New Roman"/>
              </w:rPr>
              <w:t>（4）固体废物的处置</w:t>
            </w:r>
          </w:p>
          <w:p>
            <w:pPr>
              <w:ind w:firstLine="480"/>
              <w:rPr>
                <w:rFonts w:cs="Times New Roman"/>
              </w:rPr>
            </w:pPr>
            <w:r>
              <w:rPr>
                <w:rFonts w:cs="Times New Roman"/>
              </w:rPr>
              <w:t>本扩建项目产生的固废主要为</w:t>
            </w:r>
            <w:r>
              <w:rPr>
                <w:rFonts w:hint="eastAsia" w:cs="Times New Roman"/>
                <w:lang w:eastAsia="zh-CN"/>
              </w:rPr>
              <w:t>筛分选料产生的筛下物</w:t>
            </w:r>
            <w:r>
              <w:rPr>
                <w:rFonts w:cs="Times New Roman"/>
              </w:rPr>
              <w:t>以及设备运行、维护产生的废机油、</w:t>
            </w:r>
            <w:r>
              <w:rPr>
                <w:rFonts w:hint="eastAsia" w:cs="Times New Roman"/>
                <w:lang w:eastAsia="zh-CN"/>
              </w:rPr>
              <w:t>废润滑油、废油桶</w:t>
            </w:r>
            <w:r>
              <w:rPr>
                <w:rFonts w:cs="Times New Roman"/>
              </w:rPr>
              <w:t>等危废</w:t>
            </w:r>
            <w:r>
              <w:rPr>
                <w:rFonts w:eastAsia="宋体" w:cs="Times New Roman"/>
                <w:bCs/>
                <w:szCs w:val="24"/>
              </w:rPr>
              <w:t>。</w:t>
            </w:r>
            <w:r>
              <w:rPr>
                <w:rFonts w:eastAsia="宋体" w:cs="Times New Roman"/>
                <w:szCs w:val="24"/>
              </w:rPr>
              <w:t>项目</w:t>
            </w:r>
            <w:r>
              <w:rPr>
                <w:rFonts w:hint="eastAsia" w:eastAsia="宋体" w:cs="Times New Roman"/>
                <w:szCs w:val="24"/>
                <w:lang w:eastAsia="zh-CN"/>
              </w:rPr>
              <w:t>筛分选料产生的筛下物</w:t>
            </w:r>
            <w:r>
              <w:rPr>
                <w:rFonts w:eastAsia="宋体" w:cs="Times New Roman"/>
                <w:szCs w:val="24"/>
              </w:rPr>
              <w:t>约</w:t>
            </w:r>
            <w:r>
              <w:rPr>
                <w:rFonts w:hint="eastAsia" w:eastAsia="宋体" w:cs="Times New Roman"/>
                <w:szCs w:val="24"/>
                <w:lang w:val="en-US" w:eastAsia="zh-CN"/>
              </w:rPr>
              <w:t>6</w:t>
            </w:r>
            <w:r>
              <w:rPr>
                <w:rFonts w:eastAsia="宋体" w:cs="Times New Roman"/>
                <w:szCs w:val="24"/>
              </w:rPr>
              <w:t>t/a。经收集后</w:t>
            </w:r>
            <w:r>
              <w:rPr>
                <w:rFonts w:hint="eastAsia" w:eastAsia="宋体" w:cs="Times New Roman"/>
                <w:szCs w:val="24"/>
                <w:lang w:eastAsia="zh-CN"/>
              </w:rPr>
              <w:t>回用</w:t>
            </w:r>
            <w:r>
              <w:rPr>
                <w:rFonts w:eastAsia="宋体" w:cs="Times New Roman"/>
                <w:szCs w:val="24"/>
              </w:rPr>
              <w:t>。</w:t>
            </w:r>
            <w:r>
              <w:rPr>
                <w:rFonts w:hint="eastAsia" w:eastAsia="宋体" w:cs="Times New Roman"/>
                <w:szCs w:val="24"/>
                <w:lang w:eastAsia="zh-CN"/>
              </w:rPr>
              <w:t>危废</w:t>
            </w:r>
            <w:r>
              <w:rPr>
                <w:rFonts w:eastAsia="宋体" w:cs="Times New Roman"/>
                <w:szCs w:val="24"/>
              </w:rPr>
              <w:t>产生量约</w:t>
            </w:r>
            <w:r>
              <w:rPr>
                <w:rFonts w:hint="eastAsia" w:eastAsia="宋体" w:cs="Times New Roman"/>
                <w:szCs w:val="24"/>
                <w:lang w:val="en-US" w:eastAsia="zh-CN"/>
              </w:rPr>
              <w:t>0.5</w:t>
            </w:r>
            <w:r>
              <w:rPr>
                <w:rFonts w:eastAsia="宋体" w:cs="Times New Roman"/>
                <w:szCs w:val="24"/>
              </w:rPr>
              <w:t>t/a，依托原项目危废暂存间，定期交由危废收集单位收集处理。危险废物收集过程要满足国家的相关要求，要做好三防，运送要符合转移联单制度。</w:t>
            </w:r>
          </w:p>
          <w:p>
            <w:pPr>
              <w:ind w:firstLine="480"/>
              <w:rPr>
                <w:rFonts w:cs="Times New Roman"/>
              </w:rPr>
            </w:pPr>
            <w:r>
              <w:rPr>
                <w:rFonts w:cs="Times New Roman"/>
              </w:rPr>
              <w:t>通过采取以上措施妥善处置后，本项目固体废物不会造成二次污染，对环境影响不大。</w:t>
            </w:r>
          </w:p>
          <w:p>
            <w:pPr>
              <w:ind w:firstLine="480"/>
              <w:rPr>
                <w:rFonts w:cs="Times New Roman"/>
                <w:b/>
                <w:bCs/>
              </w:rPr>
            </w:pPr>
            <w:r>
              <w:rPr>
                <w:rFonts w:hint="eastAsia" w:cs="Times New Roman"/>
                <w:b/>
                <w:bCs/>
                <w:lang w:val="en-US" w:eastAsia="zh-CN"/>
              </w:rPr>
              <w:t>5</w:t>
            </w:r>
            <w:r>
              <w:rPr>
                <w:rFonts w:cs="Times New Roman"/>
                <w:b/>
                <w:bCs/>
              </w:rPr>
              <w:t>、总结论</w:t>
            </w:r>
            <w:r>
              <w:rPr>
                <w:rFonts w:cs="Times New Roman"/>
                <w:b/>
                <w:bCs/>
              </w:rPr>
              <w:tab/>
            </w:r>
          </w:p>
          <w:p>
            <w:pPr>
              <w:ind w:firstLine="480"/>
              <w:rPr>
                <w:rFonts w:cs="Times New Roman"/>
                <w:b/>
                <w:bCs/>
              </w:rPr>
            </w:pPr>
            <w:r>
              <w:rPr>
                <w:rFonts w:hint="eastAsia" w:cs="Times New Roman"/>
                <w:b/>
                <w:bCs/>
                <w:lang w:eastAsia="zh-CN"/>
              </w:rPr>
              <w:t>综上，</w:t>
            </w:r>
            <w:r>
              <w:rPr>
                <w:rFonts w:cs="Times New Roman"/>
                <w:b/>
                <w:bCs/>
              </w:rPr>
              <w:t>本改扩建项目的建设符合国家和地方产业政策，</w:t>
            </w:r>
            <w:r>
              <w:rPr>
                <w:b/>
                <w:bCs/>
              </w:rPr>
              <w:t>选址合理、污染物的防治措施在经济技术上可行，能实现达标排放。项目在建设过程中应严格认真执行环境保护“三同时”制度，切实落实本报告的各项污染防治措施和环境管理措施，确保设施正常运行，做到污染物达标排放的情况下，本项目从</w:t>
            </w:r>
            <w:r>
              <w:rPr>
                <w:rFonts w:hint="eastAsia"/>
                <w:b/>
                <w:bCs/>
              </w:rPr>
              <w:t>满足环境质量目标出发是</w:t>
            </w:r>
            <w:r>
              <w:rPr>
                <w:b/>
                <w:bCs/>
              </w:rPr>
              <w:t>可行的。</w:t>
            </w:r>
          </w:p>
          <w:p>
            <w:pPr>
              <w:ind w:firstLine="480"/>
              <w:rPr>
                <w:rFonts w:cs="Times New Roman"/>
              </w:rPr>
            </w:pPr>
            <w:r>
              <w:rPr>
                <w:rFonts w:cs="Times New Roman"/>
              </w:rPr>
              <w:t>二、评价建议</w:t>
            </w:r>
          </w:p>
          <w:p>
            <w:pPr>
              <w:ind w:firstLine="480"/>
              <w:rPr>
                <w:rFonts w:cs="Times New Roman"/>
              </w:rPr>
            </w:pPr>
            <w:r>
              <w:rPr>
                <w:rFonts w:cs="Times New Roman"/>
                <w:bCs/>
              </w:rPr>
              <w:t>1、</w:t>
            </w:r>
            <w:r>
              <w:rPr>
                <w:rFonts w:cs="Times New Roman"/>
              </w:rPr>
              <w:t>建设项目单位按国家和陕西省环保有关规定，设立以法人代表为负责人的环保管理机构，严格遵守国家环境保护的法律、法规，建立健全的管理制度及环保档案。认真搞好环保宣传与教育，提高全体工作人员的环保意识。</w:t>
            </w:r>
          </w:p>
          <w:p>
            <w:pPr>
              <w:ind w:firstLine="480"/>
              <w:rPr>
                <w:rFonts w:cs="Times New Roman"/>
              </w:rPr>
            </w:pPr>
            <w:r>
              <w:rPr>
                <w:rFonts w:cs="Times New Roman"/>
              </w:rPr>
              <w:t>2、建议做好厂区的环境卫生工作，保持厂内清洁，物料应堆放在固定的地方，禁止乱堆乱放。</w:t>
            </w:r>
          </w:p>
          <w:p>
            <w:pPr>
              <w:ind w:firstLine="480"/>
              <w:rPr>
                <w:rFonts w:cs="Times New Roman"/>
              </w:rPr>
            </w:pPr>
            <w:r>
              <w:rPr>
                <w:rFonts w:cs="Times New Roman"/>
              </w:rPr>
              <w:t>3、营运期应对</w:t>
            </w:r>
            <w:r>
              <w:rPr>
                <w:rFonts w:hint="eastAsia" w:cs="Times New Roman"/>
                <w:lang w:eastAsia="zh-CN"/>
              </w:rPr>
              <w:t>废气</w:t>
            </w:r>
            <w:r>
              <w:rPr>
                <w:rFonts w:cs="Times New Roman"/>
              </w:rPr>
              <w:t>处理设施、设备定期维护，确保系统处于良好的运行状态。</w:t>
            </w:r>
          </w:p>
          <w:p>
            <w:pPr>
              <w:ind w:firstLine="480"/>
              <w:rPr>
                <w:rFonts w:cs="Times New Roman"/>
              </w:rPr>
            </w:pPr>
          </w:p>
          <w:p>
            <w:pPr>
              <w:ind w:firstLine="480"/>
              <w:rPr>
                <w:rFonts w:cs="Times New Roman"/>
              </w:rPr>
            </w:pPr>
          </w:p>
          <w:p>
            <w:pPr>
              <w:ind w:firstLine="480"/>
              <w:rPr>
                <w:rFonts w:cs="Times New Roman"/>
              </w:rPr>
            </w:pPr>
          </w:p>
          <w:p>
            <w:pPr>
              <w:ind w:firstLine="480"/>
              <w:rPr>
                <w:rFonts w:cs="Times New Roman"/>
              </w:rPr>
            </w:pPr>
          </w:p>
          <w:p>
            <w:pPr>
              <w:ind w:firstLine="480"/>
              <w:rPr>
                <w:rFonts w:cs="Times New Roman"/>
              </w:rPr>
            </w:pPr>
          </w:p>
          <w:p>
            <w:pPr>
              <w:pStyle w:val="7"/>
              <w:rPr>
                <w:rFonts w:cs="Times New Roman"/>
              </w:rPr>
            </w:pPr>
          </w:p>
          <w:p>
            <w:pPr>
              <w:rPr>
                <w:rFonts w:cs="Times New Roman"/>
              </w:rPr>
            </w:pPr>
          </w:p>
          <w:p>
            <w:pPr>
              <w:pStyle w:val="7"/>
              <w:rPr>
                <w:rFonts w:cs="Times New Roman"/>
              </w:rPr>
            </w:pPr>
          </w:p>
          <w:p>
            <w:pPr>
              <w:rPr>
                <w:rFonts w:cs="Times New Roman"/>
              </w:rPr>
            </w:pPr>
          </w:p>
          <w:p>
            <w:pPr>
              <w:pStyle w:val="7"/>
              <w:rPr>
                <w:rFonts w:cs="Times New Roman"/>
              </w:rPr>
            </w:pPr>
          </w:p>
          <w:p>
            <w:pPr>
              <w:rPr>
                <w:rFonts w:cs="Times New Roman"/>
              </w:rPr>
            </w:pPr>
          </w:p>
          <w:p>
            <w:pPr>
              <w:pStyle w:val="7"/>
              <w:rPr>
                <w:rFonts w:cs="Times New Roman"/>
              </w:rPr>
            </w:pPr>
          </w:p>
          <w:p>
            <w:pPr>
              <w:rPr>
                <w:rFonts w:cs="Times New Roman"/>
              </w:rPr>
            </w:pPr>
          </w:p>
          <w:p>
            <w:pPr>
              <w:pStyle w:val="7"/>
            </w:pPr>
          </w:p>
          <w:p>
            <w:pPr>
              <w:ind w:firstLine="480"/>
              <w:rPr>
                <w:rFonts w:cs="Times New Roman"/>
              </w:rPr>
            </w:pPr>
          </w:p>
          <w:p>
            <w:pPr>
              <w:ind w:firstLine="480"/>
              <w:rPr>
                <w:rFonts w:cs="Times New Roman"/>
              </w:rPr>
            </w:pPr>
          </w:p>
          <w:p>
            <w:pPr>
              <w:ind w:firstLine="480"/>
              <w:rPr>
                <w:rFonts w:cs="Times New Roman"/>
              </w:rPr>
            </w:pPr>
          </w:p>
          <w:p>
            <w:pPr>
              <w:ind w:firstLine="480"/>
              <w:rPr>
                <w:rFonts w:cs="Times New Roman"/>
              </w:rPr>
            </w:pPr>
          </w:p>
          <w:p>
            <w:pPr>
              <w:ind w:firstLine="480"/>
              <w:rPr>
                <w:rFonts w:cs="Times New Roman"/>
              </w:rPr>
            </w:pPr>
          </w:p>
          <w:p>
            <w:pPr>
              <w:ind w:firstLine="0" w:firstLineChars="0"/>
              <w:rPr>
                <w:rFonts w:cs="Times New Roman"/>
              </w:rPr>
            </w:pPr>
          </w:p>
        </w:tc>
      </w:tr>
    </w:tbl>
    <w:p>
      <w:pPr>
        <w:spacing w:line="500" w:lineRule="exact"/>
        <w:ind w:firstLine="562"/>
        <w:rPr>
          <w:b/>
          <w:sz w:val="28"/>
          <w:szCs w:val="28"/>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tbl>
      <w:tblPr>
        <w:tblStyle w:val="41"/>
        <w:tblW w:w="9639" w:type="dxa"/>
        <w:tblInd w:w="-459"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639"/>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6160" w:hRule="atLeast"/>
        </w:trPr>
        <w:tc>
          <w:tcPr>
            <w:tcW w:w="9639" w:type="dxa"/>
            <w:tcBorders>
              <w:top w:val="single" w:color="auto" w:sz="12" w:space="0"/>
              <w:bottom w:val="single" w:color="auto" w:sz="12" w:space="0"/>
            </w:tcBorders>
          </w:tcPr>
          <w:p>
            <w:pPr>
              <w:spacing w:line="500" w:lineRule="exact"/>
              <w:ind w:firstLine="562"/>
              <w:rPr>
                <w:b/>
                <w:sz w:val="28"/>
                <w:szCs w:val="28"/>
              </w:rPr>
            </w:pPr>
            <w:r>
              <w:rPr>
                <w:b/>
                <w:sz w:val="28"/>
                <w:szCs w:val="28"/>
              </w:rPr>
              <w:t>预审意见：</w:t>
            </w:r>
          </w:p>
          <w:p>
            <w:pPr>
              <w:adjustRightInd w:val="0"/>
              <w:snapToGrid w:val="0"/>
              <w:spacing w:before="156" w:beforeLines="50" w:line="500" w:lineRule="exact"/>
              <w:ind w:firstLine="560"/>
            </w:pPr>
            <w:r>
              <w:rPr>
                <w:sz w:val="28"/>
                <w:szCs w:val="28"/>
              </w:rPr>
              <w:t xml:space="preserve">  </w:t>
            </w:r>
            <w:r>
              <w:t xml:space="preserve"> </w:t>
            </w:r>
          </w:p>
          <w:p>
            <w:pPr>
              <w:adjustRightInd w:val="0"/>
              <w:snapToGrid w:val="0"/>
              <w:spacing w:before="156" w:beforeLines="50" w:line="500" w:lineRule="exact"/>
              <w:ind w:firstLine="480"/>
            </w:pPr>
          </w:p>
          <w:p>
            <w:pPr>
              <w:adjustRightInd w:val="0"/>
              <w:snapToGrid w:val="0"/>
              <w:spacing w:before="156" w:beforeLines="50" w:line="500" w:lineRule="exact"/>
              <w:ind w:firstLine="480"/>
            </w:pPr>
          </w:p>
          <w:p>
            <w:pPr>
              <w:adjustRightInd w:val="0"/>
              <w:snapToGrid w:val="0"/>
              <w:spacing w:before="156" w:beforeLines="50" w:line="500" w:lineRule="exact"/>
              <w:ind w:firstLine="480"/>
            </w:pPr>
          </w:p>
          <w:p>
            <w:pPr>
              <w:adjustRightInd w:val="0"/>
              <w:snapToGrid w:val="0"/>
              <w:spacing w:before="156" w:beforeLines="50" w:line="500" w:lineRule="exact"/>
              <w:ind w:firstLine="480"/>
            </w:pPr>
          </w:p>
          <w:p>
            <w:pPr>
              <w:adjustRightInd w:val="0"/>
              <w:snapToGrid w:val="0"/>
              <w:spacing w:before="156" w:beforeLines="50" w:line="500" w:lineRule="exact"/>
              <w:ind w:firstLine="480"/>
            </w:pPr>
          </w:p>
          <w:p>
            <w:pPr>
              <w:adjustRightInd w:val="0"/>
              <w:snapToGrid w:val="0"/>
              <w:spacing w:before="156" w:beforeLines="50" w:line="500" w:lineRule="exact"/>
              <w:ind w:firstLine="480"/>
            </w:pPr>
          </w:p>
          <w:p>
            <w:pPr>
              <w:adjustRightInd w:val="0"/>
              <w:snapToGrid w:val="0"/>
              <w:spacing w:before="156" w:beforeLines="50" w:line="500" w:lineRule="exact"/>
              <w:ind w:firstLine="560"/>
              <w:rPr>
                <w:sz w:val="28"/>
                <w:szCs w:val="28"/>
              </w:rPr>
            </w:pPr>
          </w:p>
          <w:p>
            <w:pPr>
              <w:adjustRightInd w:val="0"/>
              <w:snapToGrid w:val="0"/>
              <w:spacing w:before="156" w:beforeLines="50" w:line="500" w:lineRule="exact"/>
              <w:ind w:firstLine="560"/>
            </w:pPr>
            <w:r>
              <w:rPr>
                <w:sz w:val="28"/>
                <w:szCs w:val="28"/>
              </w:rPr>
              <w:t xml:space="preserve">            </w:t>
            </w:r>
            <w:r>
              <w:t xml:space="preserve">                                      公  章</w:t>
            </w:r>
          </w:p>
          <w:p>
            <w:pPr>
              <w:adjustRightInd w:val="0"/>
              <w:snapToGrid w:val="0"/>
              <w:spacing w:before="156" w:beforeLines="50" w:line="500" w:lineRule="exact"/>
              <w:ind w:firstLine="480"/>
            </w:pPr>
            <w:r>
              <w:t xml:space="preserve">        经办人：                        </w:t>
            </w:r>
            <w:r>
              <w:rPr>
                <w:rFonts w:hint="eastAsia"/>
              </w:rPr>
              <w:t xml:space="preserve">  </w:t>
            </w:r>
            <w:r>
              <w:t xml:space="preserve">       年    月   日</w:t>
            </w:r>
          </w:p>
          <w:p>
            <w:pPr>
              <w:ind w:firstLine="0" w:firstLineChars="0"/>
              <w:rPr>
                <w:rFonts w:cs="Times New Roman"/>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6160" w:hRule="atLeast"/>
        </w:trPr>
        <w:tc>
          <w:tcPr>
            <w:tcW w:w="9639" w:type="dxa"/>
            <w:tcBorders>
              <w:top w:val="single" w:color="auto" w:sz="12" w:space="0"/>
              <w:bottom w:val="single" w:color="auto" w:sz="12" w:space="0"/>
            </w:tcBorders>
          </w:tcPr>
          <w:p>
            <w:pPr>
              <w:spacing w:line="500" w:lineRule="exact"/>
              <w:ind w:firstLine="562"/>
              <w:rPr>
                <w:b/>
                <w:sz w:val="28"/>
                <w:szCs w:val="28"/>
              </w:rPr>
            </w:pPr>
            <w:r>
              <w:rPr>
                <w:b/>
                <w:sz w:val="28"/>
                <w:szCs w:val="28"/>
              </w:rPr>
              <w:t>下一级环境保护行政主管部门审查意见：</w:t>
            </w:r>
          </w:p>
          <w:p>
            <w:pPr>
              <w:spacing w:line="500" w:lineRule="exact"/>
              <w:ind w:firstLine="480"/>
            </w:pPr>
          </w:p>
          <w:p>
            <w:pPr>
              <w:adjustRightInd w:val="0"/>
              <w:snapToGrid w:val="0"/>
              <w:spacing w:before="156" w:beforeLines="50" w:line="500" w:lineRule="exact"/>
              <w:ind w:firstLine="560"/>
              <w:rPr>
                <w:sz w:val="28"/>
                <w:szCs w:val="28"/>
              </w:rPr>
            </w:pPr>
          </w:p>
          <w:p>
            <w:pPr>
              <w:adjustRightInd w:val="0"/>
              <w:snapToGrid w:val="0"/>
              <w:spacing w:before="156" w:beforeLines="50" w:line="500" w:lineRule="exact"/>
              <w:ind w:firstLine="560"/>
              <w:rPr>
                <w:sz w:val="28"/>
                <w:szCs w:val="28"/>
              </w:rPr>
            </w:pPr>
          </w:p>
          <w:p>
            <w:pPr>
              <w:pStyle w:val="42"/>
              <w:rPr>
                <w:sz w:val="28"/>
                <w:szCs w:val="28"/>
              </w:rPr>
            </w:pPr>
          </w:p>
          <w:p>
            <w:pPr>
              <w:pStyle w:val="42"/>
              <w:rPr>
                <w:sz w:val="28"/>
                <w:szCs w:val="28"/>
              </w:rPr>
            </w:pPr>
          </w:p>
          <w:p>
            <w:pPr>
              <w:adjustRightInd w:val="0"/>
              <w:snapToGrid w:val="0"/>
              <w:spacing w:before="156" w:beforeLines="50" w:line="500" w:lineRule="exact"/>
              <w:ind w:firstLine="560"/>
              <w:rPr>
                <w:sz w:val="28"/>
                <w:szCs w:val="28"/>
              </w:rPr>
            </w:pPr>
          </w:p>
          <w:p>
            <w:pPr>
              <w:adjustRightInd w:val="0"/>
              <w:snapToGrid w:val="0"/>
              <w:spacing w:before="156" w:beforeLines="50" w:line="500" w:lineRule="exact"/>
              <w:ind w:firstLine="560"/>
            </w:pPr>
            <w:r>
              <w:rPr>
                <w:sz w:val="28"/>
                <w:szCs w:val="28"/>
              </w:rPr>
              <w:t xml:space="preserve">          </w:t>
            </w:r>
            <w:r>
              <w:t xml:space="preserve">                                       公  章</w:t>
            </w:r>
          </w:p>
          <w:p>
            <w:pPr>
              <w:adjustRightInd w:val="0"/>
              <w:snapToGrid w:val="0"/>
              <w:spacing w:before="156" w:beforeLines="50" w:line="500" w:lineRule="exact"/>
              <w:ind w:firstLine="480"/>
            </w:pPr>
            <w:r>
              <w:t xml:space="preserve">        经办人：                      </w:t>
            </w:r>
            <w:r>
              <w:rPr>
                <w:rFonts w:hint="eastAsia"/>
              </w:rPr>
              <w:t xml:space="preserve">  </w:t>
            </w:r>
            <w:r>
              <w:t xml:space="preserve">       年    月    日</w:t>
            </w:r>
          </w:p>
          <w:p>
            <w:pPr>
              <w:ind w:firstLine="0" w:firstLineChars="0"/>
              <w:rPr>
                <w:rFonts w:cs="Times New Roman"/>
              </w:rPr>
            </w:pPr>
          </w:p>
        </w:tc>
      </w:tr>
    </w:tbl>
    <w:p>
      <w:pPr>
        <w:spacing w:line="500" w:lineRule="exact"/>
        <w:ind w:firstLine="562"/>
        <w:rPr>
          <w:b/>
          <w:sz w:val="28"/>
          <w:szCs w:val="28"/>
        </w:rPr>
        <w:sectPr>
          <w:footerReference r:id="rId5"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tbl>
      <w:tblPr>
        <w:tblStyle w:val="41"/>
        <w:tblW w:w="9639" w:type="dxa"/>
        <w:tblInd w:w="-459"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639"/>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6160" w:hRule="atLeast"/>
        </w:trPr>
        <w:tc>
          <w:tcPr>
            <w:tcW w:w="9639" w:type="dxa"/>
            <w:tcBorders>
              <w:top w:val="single" w:color="auto" w:sz="12" w:space="0"/>
            </w:tcBorders>
          </w:tcPr>
          <w:p>
            <w:pPr>
              <w:spacing w:line="500" w:lineRule="exact"/>
              <w:ind w:firstLine="562"/>
              <w:rPr>
                <w:b/>
                <w:sz w:val="28"/>
                <w:szCs w:val="28"/>
              </w:rPr>
            </w:pPr>
            <w:r>
              <w:rPr>
                <w:b/>
                <w:sz w:val="28"/>
                <w:szCs w:val="28"/>
              </w:rPr>
              <w:t>审批意见：</w:t>
            </w:r>
          </w:p>
          <w:p>
            <w:pPr>
              <w:adjustRightInd w:val="0"/>
              <w:snapToGrid w:val="0"/>
              <w:spacing w:before="156" w:beforeLines="50" w:line="500" w:lineRule="exact"/>
              <w:ind w:firstLine="560"/>
              <w:rPr>
                <w:sz w:val="28"/>
                <w:szCs w:val="28"/>
              </w:rPr>
            </w:pPr>
          </w:p>
          <w:p>
            <w:pPr>
              <w:adjustRightInd w:val="0"/>
              <w:snapToGrid w:val="0"/>
              <w:spacing w:before="156" w:beforeLines="50" w:line="500" w:lineRule="exact"/>
              <w:ind w:firstLine="560"/>
              <w:rPr>
                <w:sz w:val="28"/>
                <w:szCs w:val="28"/>
              </w:rPr>
            </w:pPr>
          </w:p>
          <w:p>
            <w:pPr>
              <w:adjustRightInd w:val="0"/>
              <w:snapToGrid w:val="0"/>
              <w:spacing w:before="156" w:beforeLines="50" w:line="500" w:lineRule="exact"/>
              <w:ind w:firstLine="560"/>
              <w:rPr>
                <w:sz w:val="28"/>
                <w:szCs w:val="28"/>
              </w:rPr>
            </w:pPr>
          </w:p>
          <w:p>
            <w:pPr>
              <w:adjustRightInd w:val="0"/>
              <w:snapToGrid w:val="0"/>
              <w:spacing w:before="156" w:beforeLines="50" w:line="500" w:lineRule="exact"/>
              <w:ind w:firstLine="560"/>
              <w:rPr>
                <w:sz w:val="28"/>
                <w:szCs w:val="28"/>
              </w:rPr>
            </w:pPr>
          </w:p>
          <w:p>
            <w:pPr>
              <w:adjustRightInd w:val="0"/>
              <w:snapToGrid w:val="0"/>
              <w:spacing w:before="156" w:beforeLines="50" w:line="500" w:lineRule="exact"/>
              <w:ind w:firstLine="560"/>
              <w:rPr>
                <w:sz w:val="28"/>
                <w:szCs w:val="28"/>
              </w:rPr>
            </w:pPr>
          </w:p>
          <w:p>
            <w:pPr>
              <w:adjustRightInd w:val="0"/>
              <w:snapToGrid w:val="0"/>
              <w:spacing w:before="156" w:beforeLines="50" w:line="500" w:lineRule="exact"/>
              <w:ind w:firstLine="560"/>
              <w:rPr>
                <w:sz w:val="28"/>
                <w:szCs w:val="28"/>
              </w:rPr>
            </w:pPr>
          </w:p>
          <w:p>
            <w:pPr>
              <w:pStyle w:val="7"/>
            </w:pPr>
          </w:p>
          <w:p>
            <w:pPr>
              <w:adjustRightInd w:val="0"/>
              <w:snapToGrid w:val="0"/>
              <w:spacing w:before="156" w:beforeLines="50" w:line="500" w:lineRule="exact"/>
              <w:ind w:firstLine="560"/>
              <w:rPr>
                <w:sz w:val="28"/>
                <w:szCs w:val="28"/>
              </w:rPr>
            </w:pPr>
          </w:p>
          <w:p>
            <w:pPr>
              <w:adjustRightInd w:val="0"/>
              <w:snapToGrid w:val="0"/>
              <w:spacing w:before="156" w:beforeLines="50" w:line="500" w:lineRule="exact"/>
              <w:ind w:firstLine="560"/>
              <w:rPr>
                <w:sz w:val="28"/>
                <w:szCs w:val="28"/>
              </w:rPr>
            </w:pPr>
          </w:p>
          <w:p>
            <w:pPr>
              <w:adjustRightInd w:val="0"/>
              <w:snapToGrid w:val="0"/>
              <w:spacing w:before="156" w:beforeLines="50" w:line="500" w:lineRule="exact"/>
              <w:ind w:firstLine="560"/>
              <w:rPr>
                <w:sz w:val="28"/>
                <w:szCs w:val="28"/>
              </w:rPr>
            </w:pPr>
          </w:p>
          <w:p>
            <w:pPr>
              <w:adjustRightInd w:val="0"/>
              <w:snapToGrid w:val="0"/>
              <w:spacing w:before="156" w:beforeLines="50" w:line="500" w:lineRule="exact"/>
              <w:ind w:firstLine="560"/>
              <w:rPr>
                <w:sz w:val="28"/>
                <w:szCs w:val="28"/>
              </w:rPr>
            </w:pPr>
          </w:p>
          <w:p>
            <w:pPr>
              <w:adjustRightInd w:val="0"/>
              <w:snapToGrid w:val="0"/>
              <w:spacing w:before="156" w:beforeLines="50" w:line="500" w:lineRule="exact"/>
              <w:ind w:firstLine="560"/>
              <w:rPr>
                <w:sz w:val="28"/>
                <w:szCs w:val="28"/>
              </w:rPr>
            </w:pPr>
            <w:bookmarkStart w:id="55" w:name="_GoBack"/>
            <w:bookmarkEnd w:id="55"/>
          </w:p>
          <w:p>
            <w:pPr>
              <w:adjustRightInd w:val="0"/>
              <w:snapToGrid w:val="0"/>
              <w:spacing w:before="156" w:beforeLines="50" w:line="500" w:lineRule="exact"/>
              <w:ind w:firstLine="560"/>
              <w:rPr>
                <w:sz w:val="28"/>
                <w:szCs w:val="28"/>
              </w:rPr>
            </w:pPr>
          </w:p>
          <w:p>
            <w:pPr>
              <w:adjustRightInd w:val="0"/>
              <w:snapToGrid w:val="0"/>
              <w:spacing w:before="156" w:beforeLines="50" w:line="500" w:lineRule="exact"/>
              <w:ind w:firstLine="560"/>
              <w:rPr>
                <w:sz w:val="28"/>
                <w:szCs w:val="28"/>
              </w:rPr>
            </w:pPr>
          </w:p>
          <w:p>
            <w:pPr>
              <w:adjustRightInd w:val="0"/>
              <w:snapToGrid w:val="0"/>
              <w:spacing w:before="156" w:beforeLines="50" w:line="500" w:lineRule="exact"/>
              <w:ind w:firstLine="560"/>
              <w:rPr>
                <w:sz w:val="28"/>
                <w:szCs w:val="28"/>
              </w:rPr>
            </w:pPr>
          </w:p>
          <w:p>
            <w:pPr>
              <w:adjustRightInd w:val="0"/>
              <w:snapToGrid w:val="0"/>
              <w:spacing w:before="156" w:beforeLines="50" w:line="500" w:lineRule="exact"/>
              <w:ind w:firstLine="560"/>
              <w:rPr>
                <w:sz w:val="28"/>
                <w:szCs w:val="28"/>
              </w:rPr>
            </w:pPr>
          </w:p>
          <w:p>
            <w:pPr>
              <w:adjustRightInd w:val="0"/>
              <w:snapToGrid w:val="0"/>
              <w:spacing w:before="156" w:beforeLines="50" w:line="500" w:lineRule="exact"/>
              <w:ind w:firstLine="560"/>
            </w:pPr>
            <w:r>
              <w:rPr>
                <w:sz w:val="28"/>
                <w:szCs w:val="28"/>
              </w:rPr>
              <w:t xml:space="preserve">                   </w:t>
            </w:r>
            <w:r>
              <w:t xml:space="preserve">                              公   章</w:t>
            </w:r>
          </w:p>
          <w:p>
            <w:pPr>
              <w:adjustRightInd w:val="0"/>
              <w:snapToGrid w:val="0"/>
              <w:spacing w:before="156" w:beforeLines="50" w:line="500" w:lineRule="exact"/>
              <w:ind w:firstLine="480"/>
            </w:pPr>
            <w:r>
              <w:t xml:space="preserve">        经办人：                            </w:t>
            </w:r>
            <w:r>
              <w:rPr>
                <w:rFonts w:hint="eastAsia"/>
              </w:rPr>
              <w:t xml:space="preserve">  </w:t>
            </w:r>
            <w:r>
              <w:t xml:space="preserve">  年    月    日</w:t>
            </w:r>
          </w:p>
          <w:p>
            <w:pPr>
              <w:adjustRightInd w:val="0"/>
              <w:snapToGrid w:val="0"/>
              <w:spacing w:before="156" w:beforeLines="50" w:line="500" w:lineRule="exact"/>
              <w:ind w:firstLine="560"/>
              <w:rPr>
                <w:sz w:val="28"/>
                <w:szCs w:val="28"/>
              </w:rPr>
            </w:pPr>
          </w:p>
          <w:p>
            <w:pPr>
              <w:ind w:firstLine="0" w:firstLineChars="0"/>
              <w:rPr>
                <w:rFonts w:cs="Times New Roman"/>
              </w:rPr>
            </w:pPr>
          </w:p>
        </w:tc>
      </w:tr>
    </w:tbl>
    <w:p>
      <w:pPr>
        <w:ind w:firstLine="0" w:firstLineChars="0"/>
        <w:rPr>
          <w:rFonts w:cs="Times New Roman"/>
          <w:sz w:val="10"/>
          <w:szCs w:val="8"/>
        </w:rPr>
      </w:pPr>
    </w:p>
    <w:sectPr>
      <w:footerReference r:id="rId6"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隶书">
    <w:altName w:val="微软雅黑"/>
    <w:panose1 w:val="02010509060101010101"/>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Impact">
    <w:panose1 w:val="020B0806030902050204"/>
    <w:charset w:val="00"/>
    <w:family w:val="swiss"/>
    <w:pitch w:val="default"/>
    <w:sig w:usb0="00000287" w:usb1="00000000" w:usb2="00000000" w:usb3="00000000" w:csb0="2000009F" w:csb1="DFD7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仿宋体">
    <w:altName w:val="宋体"/>
    <w:panose1 w:val="00000000000000000000"/>
    <w:charset w:val="86"/>
    <w:family w:val="roman"/>
    <w:pitch w:val="default"/>
    <w:sig w:usb0="00000000" w:usb1="00000000" w:usb2="0000001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Times New Roman”“">
    <w:altName w:val="宋体"/>
    <w:panose1 w:val="00000000000000000000"/>
    <w:charset w:val="86"/>
    <w:family w:val="roman"/>
    <w:pitch w:val="default"/>
    <w:sig w:usb0="00000000" w:usb1="00000000" w:usb2="00000010" w:usb3="00000000" w:csb0="00040000" w:csb1="00000000"/>
  </w:font>
  <w:font w:name="方正仿宋_GBK">
    <w:altName w:val="宋体"/>
    <w:panose1 w:val="00000000000000000000"/>
    <w:charset w:val="86"/>
    <w:family w:val="script"/>
    <w:pitch w:val="default"/>
    <w:sig w:usb0="00000000" w:usb1="00000000" w:usb2="00000010" w:usb3="00000000" w:csb0="003C0041"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ind w:firstLine="360"/>
      <w:jc w:val="center"/>
    </w:pPr>
    <w:r>
      <w:fldChar w:fldCharType="begin"/>
    </w:r>
    <w:r>
      <w:instrText xml:space="preserve">PAGE   \* MERGEFORMAT</w:instrText>
    </w:r>
    <w:r>
      <w:fldChar w:fldCharType="separate"/>
    </w:r>
    <w:r>
      <w:rPr>
        <w:lang w:val="zh-CN"/>
      </w:rPr>
      <w:t>49</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8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A3E76FB"/>
    <w:multiLevelType w:val="singleLevel"/>
    <w:tmpl w:val="BA3E76FB"/>
    <w:lvl w:ilvl="0" w:tentative="0">
      <w:start w:val="2"/>
      <w:numFmt w:val="decimal"/>
      <w:suff w:val="nothing"/>
      <w:lvlText w:val="%1、"/>
      <w:lvlJc w:val="left"/>
    </w:lvl>
  </w:abstractNum>
  <w:abstractNum w:abstractNumId="1">
    <w:nsid w:val="14F8193F"/>
    <w:multiLevelType w:val="multilevel"/>
    <w:tmpl w:val="14F8193F"/>
    <w:lvl w:ilvl="0" w:tentative="0">
      <w:start w:val="1"/>
      <w:numFmt w:val="decimalEnclosedCircle"/>
      <w:lvlText w:val="%1"/>
      <w:lvlJc w:val="left"/>
      <w:pPr>
        <w:ind w:left="840" w:hanging="360"/>
      </w:pPr>
      <w:rPr>
        <w:rFonts w:hint="default" w:asciiTheme="minorEastAsia" w:hAnsiTheme="minor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6100038B"/>
    <w:multiLevelType w:val="multilevel"/>
    <w:tmpl w:val="6100038B"/>
    <w:lvl w:ilvl="0" w:tentative="0">
      <w:start w:val="1"/>
      <w:numFmt w:val="decimal"/>
      <w:pStyle w:val="130"/>
      <w:lvlText w:val="表 %1 "/>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69F76C17"/>
    <w:multiLevelType w:val="multilevel"/>
    <w:tmpl w:val="69F76C17"/>
    <w:lvl w:ilvl="0" w:tentative="0">
      <w:start w:val="1"/>
      <w:numFmt w:val="chineseCountingThousand"/>
      <w:suff w:val="space"/>
      <w:lvlText w:val="第%1章"/>
      <w:lvlJc w:val="left"/>
      <w:pPr>
        <w:ind w:left="0" w:firstLine="0"/>
      </w:pPr>
      <w:rPr>
        <w:rFonts w:hint="eastAsia" w:ascii="隶书" w:eastAsia="隶书"/>
        <w:b/>
        <w:i w:val="0"/>
        <w:outline w:val="0"/>
        <w:shadow/>
        <w:emboss w:val="0"/>
        <w:imprint w:val="0"/>
        <w:sz w:val="36"/>
      </w:rPr>
    </w:lvl>
    <w:lvl w:ilvl="1" w:tentative="0">
      <w:start w:val="1"/>
      <w:numFmt w:val="chineseCountingThousand"/>
      <w:suff w:val="nothing"/>
      <w:lvlText w:val="%2."/>
      <w:lvlJc w:val="left"/>
      <w:pPr>
        <w:ind w:left="425" w:hanging="425"/>
      </w:pPr>
      <w:rPr>
        <w:rFonts w:hint="eastAsia"/>
      </w:rPr>
    </w:lvl>
    <w:lvl w:ilvl="2" w:tentative="0">
      <w:start w:val="1"/>
      <w:numFmt w:val="chineseCountingThousand"/>
      <w:suff w:val="nothing"/>
      <w:lvlText w:val="(%3)."/>
      <w:lvlJc w:val="left"/>
      <w:pPr>
        <w:ind w:left="0" w:firstLine="0"/>
      </w:pPr>
      <w:rPr>
        <w:rFonts w:hint="eastAsia" w:ascii="楷体_GB2312" w:eastAsia="楷体_GB2312"/>
      </w:rPr>
    </w:lvl>
    <w:lvl w:ilvl="3" w:tentative="0">
      <w:start w:val="1"/>
      <w:numFmt w:val="decimal"/>
      <w:pStyle w:val="9"/>
      <w:suff w:val="nothing"/>
      <w:lvlText w:val="%4."/>
      <w:lvlJc w:val="left"/>
      <w:pPr>
        <w:ind w:left="0" w:firstLine="0"/>
      </w:pPr>
      <w:rPr>
        <w:rFonts w:hint="eastAsia" w:ascii="宋体" w:eastAsia="宋体"/>
      </w:rPr>
    </w:lvl>
    <w:lvl w:ilvl="4" w:tentative="0">
      <w:start w:val="1"/>
      <w:numFmt w:val="decimal"/>
      <w:pStyle w:val="10"/>
      <w:suff w:val="nothing"/>
      <w:lvlText w:val="(%5)."/>
      <w:lvlJc w:val="left"/>
      <w:pPr>
        <w:ind w:left="0" w:firstLine="0"/>
      </w:pPr>
      <w:rPr>
        <w:rFonts w:hint="eastAsia" w:ascii="宋体" w:eastAsia="宋体"/>
      </w:rPr>
    </w:lvl>
    <w:lvl w:ilvl="5" w:tentative="0">
      <w:start w:val="1"/>
      <w:numFmt w:val="upperLetter"/>
      <w:pStyle w:val="12"/>
      <w:lvlText w:val="%6."/>
      <w:lvlJc w:val="left"/>
      <w:pPr>
        <w:tabs>
          <w:tab w:val="left" w:pos="0"/>
        </w:tabs>
        <w:ind w:left="0" w:firstLine="0"/>
      </w:pPr>
      <w:rPr>
        <w:rFonts w:hint="eastAsia" w:ascii="宋体" w:eastAsia="宋体"/>
      </w:rPr>
    </w:lvl>
    <w:lvl w:ilvl="6" w:tentative="0">
      <w:start w:val="1"/>
      <w:numFmt w:val="decimal"/>
      <w:pStyle w:val="13"/>
      <w:lvlText w:val="%7"/>
      <w:lvlJc w:val="left"/>
      <w:pPr>
        <w:tabs>
          <w:tab w:val="left" w:pos="0"/>
        </w:tabs>
        <w:ind w:left="0" w:firstLine="0"/>
      </w:pPr>
      <w:rPr>
        <w:rFonts w:hint="default" w:ascii="Times New Roman" w:hAnsi="Times New Roman"/>
      </w:rPr>
    </w:lvl>
    <w:lvl w:ilvl="7" w:tentative="0">
      <w:start w:val="1"/>
      <w:numFmt w:val="decimal"/>
      <w:pStyle w:val="14"/>
      <w:lvlText w:val="%8"/>
      <w:lvlJc w:val="left"/>
      <w:pPr>
        <w:tabs>
          <w:tab w:val="left" w:pos="0"/>
        </w:tabs>
        <w:ind w:left="0" w:firstLine="0"/>
      </w:pPr>
      <w:rPr>
        <w:rFonts w:hint="default" w:ascii="Times New Roman" w:hAnsi="Times New Roman"/>
      </w:rPr>
    </w:lvl>
    <w:lvl w:ilvl="8" w:tentative="0">
      <w:start w:val="1"/>
      <w:numFmt w:val="decimal"/>
      <w:pStyle w:val="15"/>
      <w:lvlText w:val="%9"/>
      <w:lvlJc w:val="left"/>
      <w:pPr>
        <w:tabs>
          <w:tab w:val="left" w:pos="0"/>
        </w:tabs>
        <w:ind w:left="0" w:firstLine="0"/>
      </w:pPr>
      <w:rPr>
        <w:rFonts w:hint="default" w:ascii="Times New Roman" w:hAnsi="Times New Roman"/>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1912"/>
    <w:rsid w:val="00001983"/>
    <w:rsid w:val="00003AD1"/>
    <w:rsid w:val="0001739A"/>
    <w:rsid w:val="0001749C"/>
    <w:rsid w:val="00020144"/>
    <w:rsid w:val="00031313"/>
    <w:rsid w:val="00036082"/>
    <w:rsid w:val="000416C3"/>
    <w:rsid w:val="00042235"/>
    <w:rsid w:val="00042F1F"/>
    <w:rsid w:val="00044722"/>
    <w:rsid w:val="00047B91"/>
    <w:rsid w:val="000508CF"/>
    <w:rsid w:val="0005685B"/>
    <w:rsid w:val="000612EB"/>
    <w:rsid w:val="00062418"/>
    <w:rsid w:val="00062CB5"/>
    <w:rsid w:val="00063125"/>
    <w:rsid w:val="00063ABD"/>
    <w:rsid w:val="000647AE"/>
    <w:rsid w:val="000654E9"/>
    <w:rsid w:val="00065B1C"/>
    <w:rsid w:val="00070F5E"/>
    <w:rsid w:val="000715EF"/>
    <w:rsid w:val="00072A36"/>
    <w:rsid w:val="000749AB"/>
    <w:rsid w:val="000750DA"/>
    <w:rsid w:val="00081505"/>
    <w:rsid w:val="00081624"/>
    <w:rsid w:val="000824F7"/>
    <w:rsid w:val="0008435B"/>
    <w:rsid w:val="0008763C"/>
    <w:rsid w:val="000877C9"/>
    <w:rsid w:val="00090AE8"/>
    <w:rsid w:val="00090F4C"/>
    <w:rsid w:val="00093E46"/>
    <w:rsid w:val="000949C6"/>
    <w:rsid w:val="000A08AB"/>
    <w:rsid w:val="000A27EC"/>
    <w:rsid w:val="000A2F22"/>
    <w:rsid w:val="000A446B"/>
    <w:rsid w:val="000B2EA5"/>
    <w:rsid w:val="000B36D9"/>
    <w:rsid w:val="000C74EB"/>
    <w:rsid w:val="000D6804"/>
    <w:rsid w:val="000D7B4B"/>
    <w:rsid w:val="000E433D"/>
    <w:rsid w:val="000F39D1"/>
    <w:rsid w:val="000F3FAD"/>
    <w:rsid w:val="000F6D99"/>
    <w:rsid w:val="001005DE"/>
    <w:rsid w:val="001011FE"/>
    <w:rsid w:val="00103BE2"/>
    <w:rsid w:val="00105DC8"/>
    <w:rsid w:val="00106FAD"/>
    <w:rsid w:val="00112311"/>
    <w:rsid w:val="00115198"/>
    <w:rsid w:val="001166BF"/>
    <w:rsid w:val="00120DFB"/>
    <w:rsid w:val="00120E80"/>
    <w:rsid w:val="001253BB"/>
    <w:rsid w:val="0012738D"/>
    <w:rsid w:val="00130781"/>
    <w:rsid w:val="00130E8B"/>
    <w:rsid w:val="00131187"/>
    <w:rsid w:val="00134EDF"/>
    <w:rsid w:val="00135615"/>
    <w:rsid w:val="001405C7"/>
    <w:rsid w:val="001412DA"/>
    <w:rsid w:val="00143EC3"/>
    <w:rsid w:val="0014695D"/>
    <w:rsid w:val="001476BB"/>
    <w:rsid w:val="00153F9E"/>
    <w:rsid w:val="00155509"/>
    <w:rsid w:val="0015613D"/>
    <w:rsid w:val="0016228E"/>
    <w:rsid w:val="001627A9"/>
    <w:rsid w:val="00164930"/>
    <w:rsid w:val="00165D60"/>
    <w:rsid w:val="0016798A"/>
    <w:rsid w:val="00170EA7"/>
    <w:rsid w:val="00171AC6"/>
    <w:rsid w:val="001738E0"/>
    <w:rsid w:val="001762FE"/>
    <w:rsid w:val="00176AC7"/>
    <w:rsid w:val="001772BE"/>
    <w:rsid w:val="001811B5"/>
    <w:rsid w:val="001818CC"/>
    <w:rsid w:val="00185F32"/>
    <w:rsid w:val="00187D49"/>
    <w:rsid w:val="00196C5D"/>
    <w:rsid w:val="001A104D"/>
    <w:rsid w:val="001A16C1"/>
    <w:rsid w:val="001A2E7A"/>
    <w:rsid w:val="001A5D3F"/>
    <w:rsid w:val="001A5EB1"/>
    <w:rsid w:val="001A7B53"/>
    <w:rsid w:val="001B0F3C"/>
    <w:rsid w:val="001B39D3"/>
    <w:rsid w:val="001B3A9F"/>
    <w:rsid w:val="001B6509"/>
    <w:rsid w:val="001B7FD9"/>
    <w:rsid w:val="001C1847"/>
    <w:rsid w:val="001C541D"/>
    <w:rsid w:val="001C5901"/>
    <w:rsid w:val="001D6566"/>
    <w:rsid w:val="001E0B36"/>
    <w:rsid w:val="001E1A95"/>
    <w:rsid w:val="001E575B"/>
    <w:rsid w:val="001F1CCC"/>
    <w:rsid w:val="001F1FDB"/>
    <w:rsid w:val="001F2DA6"/>
    <w:rsid w:val="001F2EE3"/>
    <w:rsid w:val="001F2F99"/>
    <w:rsid w:val="001F62F6"/>
    <w:rsid w:val="001F68CC"/>
    <w:rsid w:val="001F6F12"/>
    <w:rsid w:val="001F7F09"/>
    <w:rsid w:val="00200CAC"/>
    <w:rsid w:val="00201CA7"/>
    <w:rsid w:val="00202603"/>
    <w:rsid w:val="00202C62"/>
    <w:rsid w:val="002058A4"/>
    <w:rsid w:val="002104FD"/>
    <w:rsid w:val="002112F8"/>
    <w:rsid w:val="00213626"/>
    <w:rsid w:val="00214DAA"/>
    <w:rsid w:val="002203CA"/>
    <w:rsid w:val="00221533"/>
    <w:rsid w:val="0022313B"/>
    <w:rsid w:val="00223ECE"/>
    <w:rsid w:val="002244E8"/>
    <w:rsid w:val="00236995"/>
    <w:rsid w:val="002373FB"/>
    <w:rsid w:val="002407C4"/>
    <w:rsid w:val="00242168"/>
    <w:rsid w:val="002438E3"/>
    <w:rsid w:val="002441C3"/>
    <w:rsid w:val="00244DD4"/>
    <w:rsid w:val="002467AB"/>
    <w:rsid w:val="002534B1"/>
    <w:rsid w:val="002535F2"/>
    <w:rsid w:val="002539F2"/>
    <w:rsid w:val="002571CC"/>
    <w:rsid w:val="00260099"/>
    <w:rsid w:val="00260222"/>
    <w:rsid w:val="002609FF"/>
    <w:rsid w:val="00262E10"/>
    <w:rsid w:val="00262F37"/>
    <w:rsid w:val="002635C7"/>
    <w:rsid w:val="00272F4C"/>
    <w:rsid w:val="002735FB"/>
    <w:rsid w:val="00285493"/>
    <w:rsid w:val="002862CD"/>
    <w:rsid w:val="0028660F"/>
    <w:rsid w:val="00286EFC"/>
    <w:rsid w:val="00290657"/>
    <w:rsid w:val="002925B4"/>
    <w:rsid w:val="00297F67"/>
    <w:rsid w:val="002A035E"/>
    <w:rsid w:val="002A04D1"/>
    <w:rsid w:val="002A30E5"/>
    <w:rsid w:val="002A388F"/>
    <w:rsid w:val="002A4DD1"/>
    <w:rsid w:val="002A5BA5"/>
    <w:rsid w:val="002A66AC"/>
    <w:rsid w:val="002A6CA8"/>
    <w:rsid w:val="002B0A2B"/>
    <w:rsid w:val="002B3CDE"/>
    <w:rsid w:val="002B43E9"/>
    <w:rsid w:val="002B6003"/>
    <w:rsid w:val="002B7A42"/>
    <w:rsid w:val="002C0546"/>
    <w:rsid w:val="002C098D"/>
    <w:rsid w:val="002C17DE"/>
    <w:rsid w:val="002C1A10"/>
    <w:rsid w:val="002C2BF1"/>
    <w:rsid w:val="002C32BF"/>
    <w:rsid w:val="002C35D6"/>
    <w:rsid w:val="002C41F1"/>
    <w:rsid w:val="002C6563"/>
    <w:rsid w:val="002D2A0A"/>
    <w:rsid w:val="002D54A2"/>
    <w:rsid w:val="002D5A59"/>
    <w:rsid w:val="002D7DAC"/>
    <w:rsid w:val="002E4914"/>
    <w:rsid w:val="002E57D6"/>
    <w:rsid w:val="002E6B9F"/>
    <w:rsid w:val="002E7F50"/>
    <w:rsid w:val="002F1591"/>
    <w:rsid w:val="003007E9"/>
    <w:rsid w:val="00302F41"/>
    <w:rsid w:val="00303D76"/>
    <w:rsid w:val="00304AC7"/>
    <w:rsid w:val="00305061"/>
    <w:rsid w:val="00306520"/>
    <w:rsid w:val="00306745"/>
    <w:rsid w:val="003103B4"/>
    <w:rsid w:val="00311279"/>
    <w:rsid w:val="003139F7"/>
    <w:rsid w:val="00317AF6"/>
    <w:rsid w:val="00321B9E"/>
    <w:rsid w:val="00322B5E"/>
    <w:rsid w:val="00324E44"/>
    <w:rsid w:val="00325C52"/>
    <w:rsid w:val="003277BE"/>
    <w:rsid w:val="003301E6"/>
    <w:rsid w:val="00330686"/>
    <w:rsid w:val="00330843"/>
    <w:rsid w:val="00331736"/>
    <w:rsid w:val="003330B2"/>
    <w:rsid w:val="0033512B"/>
    <w:rsid w:val="00340E01"/>
    <w:rsid w:val="00341D00"/>
    <w:rsid w:val="00346C2B"/>
    <w:rsid w:val="003473C2"/>
    <w:rsid w:val="00350106"/>
    <w:rsid w:val="003514EA"/>
    <w:rsid w:val="0035167E"/>
    <w:rsid w:val="00352FB7"/>
    <w:rsid w:val="00355BB6"/>
    <w:rsid w:val="00356FAE"/>
    <w:rsid w:val="00361E75"/>
    <w:rsid w:val="00364655"/>
    <w:rsid w:val="00371DDA"/>
    <w:rsid w:val="00374A9D"/>
    <w:rsid w:val="003850D5"/>
    <w:rsid w:val="00391AF9"/>
    <w:rsid w:val="00392A59"/>
    <w:rsid w:val="00393A8A"/>
    <w:rsid w:val="00395558"/>
    <w:rsid w:val="003961E7"/>
    <w:rsid w:val="00396BC9"/>
    <w:rsid w:val="003A130E"/>
    <w:rsid w:val="003A4060"/>
    <w:rsid w:val="003A4357"/>
    <w:rsid w:val="003A5153"/>
    <w:rsid w:val="003A515C"/>
    <w:rsid w:val="003A5CB2"/>
    <w:rsid w:val="003B1E28"/>
    <w:rsid w:val="003C1518"/>
    <w:rsid w:val="003C1628"/>
    <w:rsid w:val="003C1A47"/>
    <w:rsid w:val="003C29FA"/>
    <w:rsid w:val="003C502D"/>
    <w:rsid w:val="003C5CB6"/>
    <w:rsid w:val="003D0197"/>
    <w:rsid w:val="003D086C"/>
    <w:rsid w:val="003D451A"/>
    <w:rsid w:val="003D4807"/>
    <w:rsid w:val="003D542B"/>
    <w:rsid w:val="003D6158"/>
    <w:rsid w:val="003E09B1"/>
    <w:rsid w:val="003E3C68"/>
    <w:rsid w:val="003E6378"/>
    <w:rsid w:val="003E7D69"/>
    <w:rsid w:val="003F040F"/>
    <w:rsid w:val="003F0E6D"/>
    <w:rsid w:val="003F74F9"/>
    <w:rsid w:val="00400B59"/>
    <w:rsid w:val="00400F87"/>
    <w:rsid w:val="004025D3"/>
    <w:rsid w:val="004037B4"/>
    <w:rsid w:val="004056C2"/>
    <w:rsid w:val="004068BA"/>
    <w:rsid w:val="004314EC"/>
    <w:rsid w:val="00431DBF"/>
    <w:rsid w:val="0043407C"/>
    <w:rsid w:val="004361AD"/>
    <w:rsid w:val="0043681D"/>
    <w:rsid w:val="00445687"/>
    <w:rsid w:val="004536E2"/>
    <w:rsid w:val="0045400B"/>
    <w:rsid w:val="004565FE"/>
    <w:rsid w:val="0046283E"/>
    <w:rsid w:val="00462D88"/>
    <w:rsid w:val="00464E36"/>
    <w:rsid w:val="004678CE"/>
    <w:rsid w:val="0047106F"/>
    <w:rsid w:val="004712E7"/>
    <w:rsid w:val="00475D1F"/>
    <w:rsid w:val="004762D3"/>
    <w:rsid w:val="00476459"/>
    <w:rsid w:val="00476751"/>
    <w:rsid w:val="0048337F"/>
    <w:rsid w:val="00486281"/>
    <w:rsid w:val="00491744"/>
    <w:rsid w:val="00495C24"/>
    <w:rsid w:val="00497665"/>
    <w:rsid w:val="004A2DB7"/>
    <w:rsid w:val="004A4ED5"/>
    <w:rsid w:val="004A530A"/>
    <w:rsid w:val="004B25DA"/>
    <w:rsid w:val="004B4247"/>
    <w:rsid w:val="004B5142"/>
    <w:rsid w:val="004B6015"/>
    <w:rsid w:val="004B6428"/>
    <w:rsid w:val="004C0624"/>
    <w:rsid w:val="004C07FE"/>
    <w:rsid w:val="004C096D"/>
    <w:rsid w:val="004C5839"/>
    <w:rsid w:val="004C7B0E"/>
    <w:rsid w:val="004D2A78"/>
    <w:rsid w:val="004D3EAC"/>
    <w:rsid w:val="004D6590"/>
    <w:rsid w:val="004D674B"/>
    <w:rsid w:val="004E1FC5"/>
    <w:rsid w:val="004F04A7"/>
    <w:rsid w:val="004F759F"/>
    <w:rsid w:val="0050264A"/>
    <w:rsid w:val="00506310"/>
    <w:rsid w:val="00512E1F"/>
    <w:rsid w:val="00513549"/>
    <w:rsid w:val="00513DFE"/>
    <w:rsid w:val="0052155C"/>
    <w:rsid w:val="005267DD"/>
    <w:rsid w:val="00531464"/>
    <w:rsid w:val="00535590"/>
    <w:rsid w:val="00535F56"/>
    <w:rsid w:val="00536BF1"/>
    <w:rsid w:val="0054283E"/>
    <w:rsid w:val="005457E9"/>
    <w:rsid w:val="00546ECC"/>
    <w:rsid w:val="00553C5C"/>
    <w:rsid w:val="00553D35"/>
    <w:rsid w:val="00553EDA"/>
    <w:rsid w:val="005545D6"/>
    <w:rsid w:val="00554BA0"/>
    <w:rsid w:val="00555FA6"/>
    <w:rsid w:val="005566B2"/>
    <w:rsid w:val="00560040"/>
    <w:rsid w:val="005609AD"/>
    <w:rsid w:val="00560DAE"/>
    <w:rsid w:val="005610C0"/>
    <w:rsid w:val="00561F1E"/>
    <w:rsid w:val="00575EE4"/>
    <w:rsid w:val="00576E7A"/>
    <w:rsid w:val="00580A46"/>
    <w:rsid w:val="005817A6"/>
    <w:rsid w:val="00581CDE"/>
    <w:rsid w:val="00582BEF"/>
    <w:rsid w:val="005834AF"/>
    <w:rsid w:val="0058519F"/>
    <w:rsid w:val="005906F3"/>
    <w:rsid w:val="00593D4D"/>
    <w:rsid w:val="00594793"/>
    <w:rsid w:val="005A3377"/>
    <w:rsid w:val="005A466C"/>
    <w:rsid w:val="005A77F6"/>
    <w:rsid w:val="005A7BFE"/>
    <w:rsid w:val="005B18E6"/>
    <w:rsid w:val="005B2E43"/>
    <w:rsid w:val="005B53AC"/>
    <w:rsid w:val="005B6386"/>
    <w:rsid w:val="005B6E8A"/>
    <w:rsid w:val="005C2DEA"/>
    <w:rsid w:val="005C5AC7"/>
    <w:rsid w:val="005C5EA7"/>
    <w:rsid w:val="005D071E"/>
    <w:rsid w:val="005D2495"/>
    <w:rsid w:val="005D3AF5"/>
    <w:rsid w:val="005D6447"/>
    <w:rsid w:val="005D74C0"/>
    <w:rsid w:val="005D7752"/>
    <w:rsid w:val="005E22B2"/>
    <w:rsid w:val="005E4C13"/>
    <w:rsid w:val="005E5757"/>
    <w:rsid w:val="005F66AE"/>
    <w:rsid w:val="00601984"/>
    <w:rsid w:val="00602FF3"/>
    <w:rsid w:val="00602FF7"/>
    <w:rsid w:val="00611313"/>
    <w:rsid w:val="00612443"/>
    <w:rsid w:val="00621678"/>
    <w:rsid w:val="00625299"/>
    <w:rsid w:val="00631650"/>
    <w:rsid w:val="00637933"/>
    <w:rsid w:val="00637FCA"/>
    <w:rsid w:val="006404F5"/>
    <w:rsid w:val="00641FA5"/>
    <w:rsid w:val="00643192"/>
    <w:rsid w:val="00646E4B"/>
    <w:rsid w:val="00650555"/>
    <w:rsid w:val="006506B7"/>
    <w:rsid w:val="00650DA5"/>
    <w:rsid w:val="00652464"/>
    <w:rsid w:val="0066297A"/>
    <w:rsid w:val="00663053"/>
    <w:rsid w:val="0066657C"/>
    <w:rsid w:val="00673800"/>
    <w:rsid w:val="00676E05"/>
    <w:rsid w:val="00682D17"/>
    <w:rsid w:val="00684836"/>
    <w:rsid w:val="0069002E"/>
    <w:rsid w:val="0069060D"/>
    <w:rsid w:val="00690AAD"/>
    <w:rsid w:val="00697062"/>
    <w:rsid w:val="006A0E83"/>
    <w:rsid w:val="006B0278"/>
    <w:rsid w:val="006B1589"/>
    <w:rsid w:val="006B6698"/>
    <w:rsid w:val="006C183F"/>
    <w:rsid w:val="006C2D9A"/>
    <w:rsid w:val="006C326D"/>
    <w:rsid w:val="006C503A"/>
    <w:rsid w:val="006C6D2B"/>
    <w:rsid w:val="006C77AE"/>
    <w:rsid w:val="006C7BF2"/>
    <w:rsid w:val="006D248E"/>
    <w:rsid w:val="006D2C64"/>
    <w:rsid w:val="006D40C8"/>
    <w:rsid w:val="006E14C5"/>
    <w:rsid w:val="006E53F2"/>
    <w:rsid w:val="006F102D"/>
    <w:rsid w:val="006F13EB"/>
    <w:rsid w:val="006F2056"/>
    <w:rsid w:val="006F4275"/>
    <w:rsid w:val="006F4433"/>
    <w:rsid w:val="006F4E1B"/>
    <w:rsid w:val="006F78E7"/>
    <w:rsid w:val="00701E94"/>
    <w:rsid w:val="00703B14"/>
    <w:rsid w:val="0070495B"/>
    <w:rsid w:val="00707075"/>
    <w:rsid w:val="00712E2A"/>
    <w:rsid w:val="0072230C"/>
    <w:rsid w:val="0072586D"/>
    <w:rsid w:val="00734039"/>
    <w:rsid w:val="00737A81"/>
    <w:rsid w:val="007406D5"/>
    <w:rsid w:val="00747F71"/>
    <w:rsid w:val="00753699"/>
    <w:rsid w:val="00753F47"/>
    <w:rsid w:val="007559B0"/>
    <w:rsid w:val="00755F7B"/>
    <w:rsid w:val="00757254"/>
    <w:rsid w:val="00765AF2"/>
    <w:rsid w:val="0076616B"/>
    <w:rsid w:val="007708DD"/>
    <w:rsid w:val="007717B9"/>
    <w:rsid w:val="00771CFF"/>
    <w:rsid w:val="00773068"/>
    <w:rsid w:val="00773F25"/>
    <w:rsid w:val="00775A42"/>
    <w:rsid w:val="00776001"/>
    <w:rsid w:val="00780DE1"/>
    <w:rsid w:val="00781898"/>
    <w:rsid w:val="00786E9E"/>
    <w:rsid w:val="00791A5E"/>
    <w:rsid w:val="00792545"/>
    <w:rsid w:val="0079324C"/>
    <w:rsid w:val="007959F6"/>
    <w:rsid w:val="00797B39"/>
    <w:rsid w:val="007A49F1"/>
    <w:rsid w:val="007A5642"/>
    <w:rsid w:val="007B743B"/>
    <w:rsid w:val="007C0F36"/>
    <w:rsid w:val="007C2F55"/>
    <w:rsid w:val="007C4BEB"/>
    <w:rsid w:val="007C5434"/>
    <w:rsid w:val="007C7272"/>
    <w:rsid w:val="007D0E47"/>
    <w:rsid w:val="007D282A"/>
    <w:rsid w:val="007D2CD2"/>
    <w:rsid w:val="007D3A58"/>
    <w:rsid w:val="007D661A"/>
    <w:rsid w:val="007E16B2"/>
    <w:rsid w:val="007E307E"/>
    <w:rsid w:val="007E3168"/>
    <w:rsid w:val="007E44B6"/>
    <w:rsid w:val="007E46B1"/>
    <w:rsid w:val="007E58FA"/>
    <w:rsid w:val="007F145F"/>
    <w:rsid w:val="007F4CD8"/>
    <w:rsid w:val="007F581E"/>
    <w:rsid w:val="007F6704"/>
    <w:rsid w:val="008007CC"/>
    <w:rsid w:val="008028CC"/>
    <w:rsid w:val="0080341B"/>
    <w:rsid w:val="00811EDB"/>
    <w:rsid w:val="00815216"/>
    <w:rsid w:val="00816FFF"/>
    <w:rsid w:val="008209AF"/>
    <w:rsid w:val="00822A08"/>
    <w:rsid w:val="008234AF"/>
    <w:rsid w:val="008242D2"/>
    <w:rsid w:val="008248E9"/>
    <w:rsid w:val="008263EE"/>
    <w:rsid w:val="00827154"/>
    <w:rsid w:val="00830359"/>
    <w:rsid w:val="0083184F"/>
    <w:rsid w:val="0083586A"/>
    <w:rsid w:val="00840A3C"/>
    <w:rsid w:val="008450E7"/>
    <w:rsid w:val="0084787C"/>
    <w:rsid w:val="00847D5F"/>
    <w:rsid w:val="008505FA"/>
    <w:rsid w:val="00856549"/>
    <w:rsid w:val="00856B23"/>
    <w:rsid w:val="00856C30"/>
    <w:rsid w:val="0086003D"/>
    <w:rsid w:val="008607B1"/>
    <w:rsid w:val="00861784"/>
    <w:rsid w:val="0086209B"/>
    <w:rsid w:val="00870C00"/>
    <w:rsid w:val="00877259"/>
    <w:rsid w:val="00880B88"/>
    <w:rsid w:val="00881E08"/>
    <w:rsid w:val="00882C49"/>
    <w:rsid w:val="008865D0"/>
    <w:rsid w:val="00887EB4"/>
    <w:rsid w:val="008903E3"/>
    <w:rsid w:val="00891392"/>
    <w:rsid w:val="008933D6"/>
    <w:rsid w:val="00894918"/>
    <w:rsid w:val="008A246B"/>
    <w:rsid w:val="008A4C0A"/>
    <w:rsid w:val="008B2CB5"/>
    <w:rsid w:val="008B369F"/>
    <w:rsid w:val="008C1320"/>
    <w:rsid w:val="008C1543"/>
    <w:rsid w:val="008C5B71"/>
    <w:rsid w:val="008D2C70"/>
    <w:rsid w:val="008D68AD"/>
    <w:rsid w:val="008D6994"/>
    <w:rsid w:val="008D6CFB"/>
    <w:rsid w:val="008E5B52"/>
    <w:rsid w:val="008E64C4"/>
    <w:rsid w:val="008E65DA"/>
    <w:rsid w:val="008F6562"/>
    <w:rsid w:val="008F7A72"/>
    <w:rsid w:val="00902F9F"/>
    <w:rsid w:val="0090451B"/>
    <w:rsid w:val="00905F72"/>
    <w:rsid w:val="00911235"/>
    <w:rsid w:val="009132F4"/>
    <w:rsid w:val="00913836"/>
    <w:rsid w:val="009140B0"/>
    <w:rsid w:val="00914271"/>
    <w:rsid w:val="00915AB2"/>
    <w:rsid w:val="00916A00"/>
    <w:rsid w:val="00916C4F"/>
    <w:rsid w:val="00917FD2"/>
    <w:rsid w:val="00921EBE"/>
    <w:rsid w:val="00922CFA"/>
    <w:rsid w:val="00923491"/>
    <w:rsid w:val="00924097"/>
    <w:rsid w:val="00926469"/>
    <w:rsid w:val="0092777E"/>
    <w:rsid w:val="0093029E"/>
    <w:rsid w:val="00931912"/>
    <w:rsid w:val="009360BB"/>
    <w:rsid w:val="00937C4B"/>
    <w:rsid w:val="00943943"/>
    <w:rsid w:val="009443F8"/>
    <w:rsid w:val="0094522F"/>
    <w:rsid w:val="00946EC0"/>
    <w:rsid w:val="00954242"/>
    <w:rsid w:val="009568DF"/>
    <w:rsid w:val="00956927"/>
    <w:rsid w:val="009641BA"/>
    <w:rsid w:val="0097008D"/>
    <w:rsid w:val="009735E2"/>
    <w:rsid w:val="009754A2"/>
    <w:rsid w:val="00975508"/>
    <w:rsid w:val="0097760F"/>
    <w:rsid w:val="00982AEE"/>
    <w:rsid w:val="00984C2E"/>
    <w:rsid w:val="009876A2"/>
    <w:rsid w:val="00990212"/>
    <w:rsid w:val="00990D2F"/>
    <w:rsid w:val="00995600"/>
    <w:rsid w:val="00996A5E"/>
    <w:rsid w:val="009A3B84"/>
    <w:rsid w:val="009A5103"/>
    <w:rsid w:val="009A6ACC"/>
    <w:rsid w:val="009A6FF8"/>
    <w:rsid w:val="009A76D2"/>
    <w:rsid w:val="009B0C25"/>
    <w:rsid w:val="009B1E46"/>
    <w:rsid w:val="009B4680"/>
    <w:rsid w:val="009B4DA9"/>
    <w:rsid w:val="009B55FF"/>
    <w:rsid w:val="009B5D5A"/>
    <w:rsid w:val="009C01FF"/>
    <w:rsid w:val="009C3FF1"/>
    <w:rsid w:val="009D0697"/>
    <w:rsid w:val="009D0B55"/>
    <w:rsid w:val="009D0BCC"/>
    <w:rsid w:val="009D245C"/>
    <w:rsid w:val="009D6C3D"/>
    <w:rsid w:val="009D703D"/>
    <w:rsid w:val="009E257B"/>
    <w:rsid w:val="009F13F7"/>
    <w:rsid w:val="009F42D4"/>
    <w:rsid w:val="009F4A78"/>
    <w:rsid w:val="00A04786"/>
    <w:rsid w:val="00A05B7E"/>
    <w:rsid w:val="00A06663"/>
    <w:rsid w:val="00A06C8C"/>
    <w:rsid w:val="00A07187"/>
    <w:rsid w:val="00A149DF"/>
    <w:rsid w:val="00A26CF8"/>
    <w:rsid w:val="00A27D2C"/>
    <w:rsid w:val="00A328DB"/>
    <w:rsid w:val="00A32912"/>
    <w:rsid w:val="00A33FFD"/>
    <w:rsid w:val="00A35886"/>
    <w:rsid w:val="00A3609A"/>
    <w:rsid w:val="00A37035"/>
    <w:rsid w:val="00A404A9"/>
    <w:rsid w:val="00A44108"/>
    <w:rsid w:val="00A513FD"/>
    <w:rsid w:val="00A5175F"/>
    <w:rsid w:val="00A55AEE"/>
    <w:rsid w:val="00A60BD0"/>
    <w:rsid w:val="00A60E67"/>
    <w:rsid w:val="00A633F6"/>
    <w:rsid w:val="00A635BD"/>
    <w:rsid w:val="00A66028"/>
    <w:rsid w:val="00A736B4"/>
    <w:rsid w:val="00A73BD6"/>
    <w:rsid w:val="00A81410"/>
    <w:rsid w:val="00A82453"/>
    <w:rsid w:val="00A92CB7"/>
    <w:rsid w:val="00A92DE7"/>
    <w:rsid w:val="00A97E1F"/>
    <w:rsid w:val="00AA0AD1"/>
    <w:rsid w:val="00AA18AF"/>
    <w:rsid w:val="00AA33F3"/>
    <w:rsid w:val="00AA46F2"/>
    <w:rsid w:val="00AA6002"/>
    <w:rsid w:val="00AA6A05"/>
    <w:rsid w:val="00AB02FA"/>
    <w:rsid w:val="00AB62F5"/>
    <w:rsid w:val="00AC128E"/>
    <w:rsid w:val="00AC3BA6"/>
    <w:rsid w:val="00AC5A4A"/>
    <w:rsid w:val="00AC7FE9"/>
    <w:rsid w:val="00AD42C8"/>
    <w:rsid w:val="00AD566F"/>
    <w:rsid w:val="00AD5F22"/>
    <w:rsid w:val="00AE11B6"/>
    <w:rsid w:val="00AE6A9F"/>
    <w:rsid w:val="00AE6F6F"/>
    <w:rsid w:val="00AF02ED"/>
    <w:rsid w:val="00AF205A"/>
    <w:rsid w:val="00AF28C8"/>
    <w:rsid w:val="00AF42BA"/>
    <w:rsid w:val="00AF707F"/>
    <w:rsid w:val="00AF7959"/>
    <w:rsid w:val="00B00383"/>
    <w:rsid w:val="00B0452D"/>
    <w:rsid w:val="00B11FB5"/>
    <w:rsid w:val="00B121D0"/>
    <w:rsid w:val="00B14659"/>
    <w:rsid w:val="00B146AA"/>
    <w:rsid w:val="00B15701"/>
    <w:rsid w:val="00B159F8"/>
    <w:rsid w:val="00B217FF"/>
    <w:rsid w:val="00B223D1"/>
    <w:rsid w:val="00B23976"/>
    <w:rsid w:val="00B23AF1"/>
    <w:rsid w:val="00B2725B"/>
    <w:rsid w:val="00B30D03"/>
    <w:rsid w:val="00B33449"/>
    <w:rsid w:val="00B3507C"/>
    <w:rsid w:val="00B350E5"/>
    <w:rsid w:val="00B354DB"/>
    <w:rsid w:val="00B45001"/>
    <w:rsid w:val="00B45198"/>
    <w:rsid w:val="00B46B51"/>
    <w:rsid w:val="00B473D6"/>
    <w:rsid w:val="00B50C35"/>
    <w:rsid w:val="00B50F7F"/>
    <w:rsid w:val="00B539BD"/>
    <w:rsid w:val="00B53C8E"/>
    <w:rsid w:val="00B567E1"/>
    <w:rsid w:val="00B66A0E"/>
    <w:rsid w:val="00B700E0"/>
    <w:rsid w:val="00B75BA0"/>
    <w:rsid w:val="00B7685D"/>
    <w:rsid w:val="00B77181"/>
    <w:rsid w:val="00B77417"/>
    <w:rsid w:val="00B802F9"/>
    <w:rsid w:val="00B81431"/>
    <w:rsid w:val="00B832D5"/>
    <w:rsid w:val="00B838CC"/>
    <w:rsid w:val="00B84173"/>
    <w:rsid w:val="00B84EE2"/>
    <w:rsid w:val="00B85623"/>
    <w:rsid w:val="00B858FD"/>
    <w:rsid w:val="00B85E83"/>
    <w:rsid w:val="00B85EB5"/>
    <w:rsid w:val="00B94F52"/>
    <w:rsid w:val="00B954E3"/>
    <w:rsid w:val="00B958D8"/>
    <w:rsid w:val="00B97B12"/>
    <w:rsid w:val="00BB05CC"/>
    <w:rsid w:val="00BC2B06"/>
    <w:rsid w:val="00BC2E9E"/>
    <w:rsid w:val="00BD0352"/>
    <w:rsid w:val="00BD048A"/>
    <w:rsid w:val="00BD1075"/>
    <w:rsid w:val="00BD11D0"/>
    <w:rsid w:val="00BD21AB"/>
    <w:rsid w:val="00BD28B7"/>
    <w:rsid w:val="00BD32AF"/>
    <w:rsid w:val="00BD374E"/>
    <w:rsid w:val="00BE12FE"/>
    <w:rsid w:val="00BE30E5"/>
    <w:rsid w:val="00BE472D"/>
    <w:rsid w:val="00BE4DCA"/>
    <w:rsid w:val="00BE4F8B"/>
    <w:rsid w:val="00BE7439"/>
    <w:rsid w:val="00BF0ABA"/>
    <w:rsid w:val="00BF100F"/>
    <w:rsid w:val="00C0058A"/>
    <w:rsid w:val="00C009ED"/>
    <w:rsid w:val="00C01599"/>
    <w:rsid w:val="00C0726B"/>
    <w:rsid w:val="00C0748C"/>
    <w:rsid w:val="00C11FAA"/>
    <w:rsid w:val="00C12AB8"/>
    <w:rsid w:val="00C12C54"/>
    <w:rsid w:val="00C13563"/>
    <w:rsid w:val="00C15E68"/>
    <w:rsid w:val="00C22508"/>
    <w:rsid w:val="00C23D6E"/>
    <w:rsid w:val="00C26E70"/>
    <w:rsid w:val="00C27A40"/>
    <w:rsid w:val="00C34C8B"/>
    <w:rsid w:val="00C424CE"/>
    <w:rsid w:val="00C436DF"/>
    <w:rsid w:val="00C44002"/>
    <w:rsid w:val="00C47CE2"/>
    <w:rsid w:val="00C53919"/>
    <w:rsid w:val="00C602E4"/>
    <w:rsid w:val="00C611D4"/>
    <w:rsid w:val="00C642F0"/>
    <w:rsid w:val="00C65F5E"/>
    <w:rsid w:val="00C74289"/>
    <w:rsid w:val="00C74439"/>
    <w:rsid w:val="00C74C9F"/>
    <w:rsid w:val="00C765D4"/>
    <w:rsid w:val="00C8396D"/>
    <w:rsid w:val="00C858C4"/>
    <w:rsid w:val="00C8648F"/>
    <w:rsid w:val="00C92B87"/>
    <w:rsid w:val="00C95FE8"/>
    <w:rsid w:val="00C96989"/>
    <w:rsid w:val="00C978E0"/>
    <w:rsid w:val="00CA2A08"/>
    <w:rsid w:val="00CA2C30"/>
    <w:rsid w:val="00CA355A"/>
    <w:rsid w:val="00CA3B40"/>
    <w:rsid w:val="00CA5CC7"/>
    <w:rsid w:val="00CA7770"/>
    <w:rsid w:val="00CB06EF"/>
    <w:rsid w:val="00CB4F36"/>
    <w:rsid w:val="00CB5A26"/>
    <w:rsid w:val="00CB5CD8"/>
    <w:rsid w:val="00CC192D"/>
    <w:rsid w:val="00CC24A0"/>
    <w:rsid w:val="00CC409A"/>
    <w:rsid w:val="00CC7C00"/>
    <w:rsid w:val="00CD0A8C"/>
    <w:rsid w:val="00CD1866"/>
    <w:rsid w:val="00CD28E5"/>
    <w:rsid w:val="00CD2C7D"/>
    <w:rsid w:val="00CD49E9"/>
    <w:rsid w:val="00CD5E58"/>
    <w:rsid w:val="00CD6942"/>
    <w:rsid w:val="00CE0D7A"/>
    <w:rsid w:val="00CE5C88"/>
    <w:rsid w:val="00CE7528"/>
    <w:rsid w:val="00CE755C"/>
    <w:rsid w:val="00CF004D"/>
    <w:rsid w:val="00CF0873"/>
    <w:rsid w:val="00CF1EEE"/>
    <w:rsid w:val="00CF3D82"/>
    <w:rsid w:val="00CF4F74"/>
    <w:rsid w:val="00CF5461"/>
    <w:rsid w:val="00CF5503"/>
    <w:rsid w:val="00D004CE"/>
    <w:rsid w:val="00D00E44"/>
    <w:rsid w:val="00D00E99"/>
    <w:rsid w:val="00D03080"/>
    <w:rsid w:val="00D034B8"/>
    <w:rsid w:val="00D03516"/>
    <w:rsid w:val="00D03883"/>
    <w:rsid w:val="00D04992"/>
    <w:rsid w:val="00D05F5A"/>
    <w:rsid w:val="00D10EF7"/>
    <w:rsid w:val="00D11BCF"/>
    <w:rsid w:val="00D1592D"/>
    <w:rsid w:val="00D21989"/>
    <w:rsid w:val="00D21A47"/>
    <w:rsid w:val="00D23C23"/>
    <w:rsid w:val="00D23D6B"/>
    <w:rsid w:val="00D2600B"/>
    <w:rsid w:val="00D30A83"/>
    <w:rsid w:val="00D33F85"/>
    <w:rsid w:val="00D356D1"/>
    <w:rsid w:val="00D36D8D"/>
    <w:rsid w:val="00D41FF2"/>
    <w:rsid w:val="00D42067"/>
    <w:rsid w:val="00D42098"/>
    <w:rsid w:val="00D42AC7"/>
    <w:rsid w:val="00D43285"/>
    <w:rsid w:val="00D436DF"/>
    <w:rsid w:val="00D46C0B"/>
    <w:rsid w:val="00D52E01"/>
    <w:rsid w:val="00D54854"/>
    <w:rsid w:val="00D557A9"/>
    <w:rsid w:val="00D56D08"/>
    <w:rsid w:val="00D759DB"/>
    <w:rsid w:val="00D80AAE"/>
    <w:rsid w:val="00D81E1C"/>
    <w:rsid w:val="00D84263"/>
    <w:rsid w:val="00D84F11"/>
    <w:rsid w:val="00D86547"/>
    <w:rsid w:val="00D91E22"/>
    <w:rsid w:val="00D94753"/>
    <w:rsid w:val="00DA3B00"/>
    <w:rsid w:val="00DA5A72"/>
    <w:rsid w:val="00DA7732"/>
    <w:rsid w:val="00DB0898"/>
    <w:rsid w:val="00DB1109"/>
    <w:rsid w:val="00DB377C"/>
    <w:rsid w:val="00DB3C88"/>
    <w:rsid w:val="00DB50AB"/>
    <w:rsid w:val="00DB5692"/>
    <w:rsid w:val="00DC44A3"/>
    <w:rsid w:val="00DD1209"/>
    <w:rsid w:val="00DD17AE"/>
    <w:rsid w:val="00DD38E5"/>
    <w:rsid w:val="00DD3AC0"/>
    <w:rsid w:val="00DE231E"/>
    <w:rsid w:val="00DE2DAD"/>
    <w:rsid w:val="00DE3732"/>
    <w:rsid w:val="00DE3DDE"/>
    <w:rsid w:val="00DE405D"/>
    <w:rsid w:val="00DE44DC"/>
    <w:rsid w:val="00DE5944"/>
    <w:rsid w:val="00DF194F"/>
    <w:rsid w:val="00DF56D2"/>
    <w:rsid w:val="00DF6EC1"/>
    <w:rsid w:val="00E01BE8"/>
    <w:rsid w:val="00E024B8"/>
    <w:rsid w:val="00E07ED9"/>
    <w:rsid w:val="00E10BBE"/>
    <w:rsid w:val="00E10BDD"/>
    <w:rsid w:val="00E11D6A"/>
    <w:rsid w:val="00E12CF1"/>
    <w:rsid w:val="00E14188"/>
    <w:rsid w:val="00E150B5"/>
    <w:rsid w:val="00E208AC"/>
    <w:rsid w:val="00E247B1"/>
    <w:rsid w:val="00E3296D"/>
    <w:rsid w:val="00E345E4"/>
    <w:rsid w:val="00E35038"/>
    <w:rsid w:val="00E374A8"/>
    <w:rsid w:val="00E42683"/>
    <w:rsid w:val="00E46160"/>
    <w:rsid w:val="00E502C8"/>
    <w:rsid w:val="00E51EC7"/>
    <w:rsid w:val="00E62226"/>
    <w:rsid w:val="00E63E3F"/>
    <w:rsid w:val="00E63EE3"/>
    <w:rsid w:val="00E710B0"/>
    <w:rsid w:val="00E71B2D"/>
    <w:rsid w:val="00E7281B"/>
    <w:rsid w:val="00E7561F"/>
    <w:rsid w:val="00E8178C"/>
    <w:rsid w:val="00E817F6"/>
    <w:rsid w:val="00E82D28"/>
    <w:rsid w:val="00E84907"/>
    <w:rsid w:val="00E849CA"/>
    <w:rsid w:val="00E86684"/>
    <w:rsid w:val="00E903B1"/>
    <w:rsid w:val="00E916DB"/>
    <w:rsid w:val="00EA0897"/>
    <w:rsid w:val="00EA1F80"/>
    <w:rsid w:val="00EA23A6"/>
    <w:rsid w:val="00EA4449"/>
    <w:rsid w:val="00EA5C55"/>
    <w:rsid w:val="00EA73ED"/>
    <w:rsid w:val="00EB02DB"/>
    <w:rsid w:val="00EB0580"/>
    <w:rsid w:val="00EB0F30"/>
    <w:rsid w:val="00EB42C5"/>
    <w:rsid w:val="00EC0062"/>
    <w:rsid w:val="00EC328F"/>
    <w:rsid w:val="00EC6EA1"/>
    <w:rsid w:val="00ED02B0"/>
    <w:rsid w:val="00ED4934"/>
    <w:rsid w:val="00ED6304"/>
    <w:rsid w:val="00ED6944"/>
    <w:rsid w:val="00EE13A9"/>
    <w:rsid w:val="00EE1DF2"/>
    <w:rsid w:val="00EE1FE6"/>
    <w:rsid w:val="00EE4DF7"/>
    <w:rsid w:val="00EF5435"/>
    <w:rsid w:val="00EF57B4"/>
    <w:rsid w:val="00EF5FD3"/>
    <w:rsid w:val="00EF6B25"/>
    <w:rsid w:val="00EF6D8D"/>
    <w:rsid w:val="00F01A6A"/>
    <w:rsid w:val="00F110A7"/>
    <w:rsid w:val="00F16B5A"/>
    <w:rsid w:val="00F17A0A"/>
    <w:rsid w:val="00F21420"/>
    <w:rsid w:val="00F21DD0"/>
    <w:rsid w:val="00F242D9"/>
    <w:rsid w:val="00F26CEB"/>
    <w:rsid w:val="00F3259C"/>
    <w:rsid w:val="00F3492D"/>
    <w:rsid w:val="00F42025"/>
    <w:rsid w:val="00F46C66"/>
    <w:rsid w:val="00F5034D"/>
    <w:rsid w:val="00F5357B"/>
    <w:rsid w:val="00F61D7B"/>
    <w:rsid w:val="00F66217"/>
    <w:rsid w:val="00F71ED5"/>
    <w:rsid w:val="00F72A17"/>
    <w:rsid w:val="00F76CB4"/>
    <w:rsid w:val="00F82823"/>
    <w:rsid w:val="00F82B8A"/>
    <w:rsid w:val="00F8415C"/>
    <w:rsid w:val="00F86173"/>
    <w:rsid w:val="00F90601"/>
    <w:rsid w:val="00F91002"/>
    <w:rsid w:val="00F93D89"/>
    <w:rsid w:val="00F93F6F"/>
    <w:rsid w:val="00F9492E"/>
    <w:rsid w:val="00F95313"/>
    <w:rsid w:val="00F96669"/>
    <w:rsid w:val="00FA19C9"/>
    <w:rsid w:val="00FA3E40"/>
    <w:rsid w:val="00FA52C2"/>
    <w:rsid w:val="00FA7D2E"/>
    <w:rsid w:val="00FB47C9"/>
    <w:rsid w:val="00FB4F5A"/>
    <w:rsid w:val="00FB52B4"/>
    <w:rsid w:val="00FB74CB"/>
    <w:rsid w:val="00FC3D7E"/>
    <w:rsid w:val="00FC616E"/>
    <w:rsid w:val="00FD00BC"/>
    <w:rsid w:val="00FD0FD2"/>
    <w:rsid w:val="00FD338B"/>
    <w:rsid w:val="00FD5167"/>
    <w:rsid w:val="00FD6155"/>
    <w:rsid w:val="00FD722E"/>
    <w:rsid w:val="00FE0FE1"/>
    <w:rsid w:val="00FE37C2"/>
    <w:rsid w:val="00FE62A2"/>
    <w:rsid w:val="00FF0A70"/>
    <w:rsid w:val="00FF13BA"/>
    <w:rsid w:val="00FF15BF"/>
    <w:rsid w:val="00FF311C"/>
    <w:rsid w:val="00FF460D"/>
    <w:rsid w:val="00FF5121"/>
    <w:rsid w:val="00FF63AC"/>
    <w:rsid w:val="01134393"/>
    <w:rsid w:val="013367E8"/>
    <w:rsid w:val="0161741F"/>
    <w:rsid w:val="016A7B96"/>
    <w:rsid w:val="01AE3876"/>
    <w:rsid w:val="01C07B51"/>
    <w:rsid w:val="01F7032C"/>
    <w:rsid w:val="02354A4D"/>
    <w:rsid w:val="024D2B8A"/>
    <w:rsid w:val="026C00E7"/>
    <w:rsid w:val="02BA5243"/>
    <w:rsid w:val="03782F39"/>
    <w:rsid w:val="03AB0E4C"/>
    <w:rsid w:val="03C52D9E"/>
    <w:rsid w:val="03D9001A"/>
    <w:rsid w:val="03F74F9F"/>
    <w:rsid w:val="045274F4"/>
    <w:rsid w:val="047B018F"/>
    <w:rsid w:val="049524D5"/>
    <w:rsid w:val="055026A6"/>
    <w:rsid w:val="05781BE0"/>
    <w:rsid w:val="057D22F7"/>
    <w:rsid w:val="05B36FDD"/>
    <w:rsid w:val="05B55E1B"/>
    <w:rsid w:val="05BC6277"/>
    <w:rsid w:val="06163808"/>
    <w:rsid w:val="06607246"/>
    <w:rsid w:val="067A6EA6"/>
    <w:rsid w:val="06951C62"/>
    <w:rsid w:val="06BD6FB8"/>
    <w:rsid w:val="06DC3943"/>
    <w:rsid w:val="07082756"/>
    <w:rsid w:val="071656F1"/>
    <w:rsid w:val="074A275E"/>
    <w:rsid w:val="074E55D1"/>
    <w:rsid w:val="076520BA"/>
    <w:rsid w:val="078B3ED4"/>
    <w:rsid w:val="08C1430F"/>
    <w:rsid w:val="09226746"/>
    <w:rsid w:val="097165CF"/>
    <w:rsid w:val="0983021B"/>
    <w:rsid w:val="098D44A6"/>
    <w:rsid w:val="09914123"/>
    <w:rsid w:val="09EF560C"/>
    <w:rsid w:val="0A1D37F1"/>
    <w:rsid w:val="0A382FFF"/>
    <w:rsid w:val="0A723A74"/>
    <w:rsid w:val="0A7F509F"/>
    <w:rsid w:val="0AAB6B70"/>
    <w:rsid w:val="0AB65A03"/>
    <w:rsid w:val="0AE67F52"/>
    <w:rsid w:val="0AF92BBE"/>
    <w:rsid w:val="0B4515AC"/>
    <w:rsid w:val="0B796FE6"/>
    <w:rsid w:val="0B956EEE"/>
    <w:rsid w:val="0BDE6487"/>
    <w:rsid w:val="0BE056A6"/>
    <w:rsid w:val="0BF228AB"/>
    <w:rsid w:val="0C4E43A7"/>
    <w:rsid w:val="0C796125"/>
    <w:rsid w:val="0CF23EA1"/>
    <w:rsid w:val="0CF87CDA"/>
    <w:rsid w:val="0D3E5730"/>
    <w:rsid w:val="0DB9444F"/>
    <w:rsid w:val="0DD6382A"/>
    <w:rsid w:val="0DD84B03"/>
    <w:rsid w:val="0DE55A69"/>
    <w:rsid w:val="0DFE317A"/>
    <w:rsid w:val="0E361B1C"/>
    <w:rsid w:val="0E83267E"/>
    <w:rsid w:val="0EC2167C"/>
    <w:rsid w:val="0EEC436D"/>
    <w:rsid w:val="0EFB0006"/>
    <w:rsid w:val="0F4263AE"/>
    <w:rsid w:val="0FA67770"/>
    <w:rsid w:val="10091263"/>
    <w:rsid w:val="100C2287"/>
    <w:rsid w:val="10172874"/>
    <w:rsid w:val="10275DB9"/>
    <w:rsid w:val="10307C31"/>
    <w:rsid w:val="109B1C3C"/>
    <w:rsid w:val="114C7FA1"/>
    <w:rsid w:val="117B39AB"/>
    <w:rsid w:val="11C21727"/>
    <w:rsid w:val="11EB1A08"/>
    <w:rsid w:val="12003B4D"/>
    <w:rsid w:val="122502BB"/>
    <w:rsid w:val="1250302B"/>
    <w:rsid w:val="128D1386"/>
    <w:rsid w:val="12A1220F"/>
    <w:rsid w:val="12D14EA3"/>
    <w:rsid w:val="12D266CB"/>
    <w:rsid w:val="13756AE8"/>
    <w:rsid w:val="14326907"/>
    <w:rsid w:val="143E33B3"/>
    <w:rsid w:val="14586E19"/>
    <w:rsid w:val="146A5914"/>
    <w:rsid w:val="14B73512"/>
    <w:rsid w:val="14B85569"/>
    <w:rsid w:val="14BA419F"/>
    <w:rsid w:val="14D32B6F"/>
    <w:rsid w:val="1506792A"/>
    <w:rsid w:val="153A1B6E"/>
    <w:rsid w:val="15973A11"/>
    <w:rsid w:val="15985654"/>
    <w:rsid w:val="15B73722"/>
    <w:rsid w:val="164A64C3"/>
    <w:rsid w:val="168A70B5"/>
    <w:rsid w:val="16E957F7"/>
    <w:rsid w:val="1703412C"/>
    <w:rsid w:val="17CA7B5C"/>
    <w:rsid w:val="18182538"/>
    <w:rsid w:val="18542C57"/>
    <w:rsid w:val="18855805"/>
    <w:rsid w:val="18F03BA0"/>
    <w:rsid w:val="1A422FD9"/>
    <w:rsid w:val="1A565717"/>
    <w:rsid w:val="1A8735CF"/>
    <w:rsid w:val="1A892E75"/>
    <w:rsid w:val="1ABD1B84"/>
    <w:rsid w:val="1AC81E06"/>
    <w:rsid w:val="1AE9476C"/>
    <w:rsid w:val="1B033753"/>
    <w:rsid w:val="1B061EDD"/>
    <w:rsid w:val="1B300899"/>
    <w:rsid w:val="1BA3226B"/>
    <w:rsid w:val="1BBA65BE"/>
    <w:rsid w:val="1BEC234A"/>
    <w:rsid w:val="1C234D94"/>
    <w:rsid w:val="1C390A1C"/>
    <w:rsid w:val="1C4360B3"/>
    <w:rsid w:val="1CD43187"/>
    <w:rsid w:val="1D1C47CF"/>
    <w:rsid w:val="1D1E3B86"/>
    <w:rsid w:val="1D9F490D"/>
    <w:rsid w:val="1DB27B23"/>
    <w:rsid w:val="1DCB69EF"/>
    <w:rsid w:val="1DFB65F5"/>
    <w:rsid w:val="1E1958DE"/>
    <w:rsid w:val="1E937E92"/>
    <w:rsid w:val="1EA508BA"/>
    <w:rsid w:val="1EC70C37"/>
    <w:rsid w:val="1EF03DC0"/>
    <w:rsid w:val="1F77441F"/>
    <w:rsid w:val="20210275"/>
    <w:rsid w:val="206E1994"/>
    <w:rsid w:val="20780559"/>
    <w:rsid w:val="20BE49DC"/>
    <w:rsid w:val="20F91967"/>
    <w:rsid w:val="2163167B"/>
    <w:rsid w:val="2254126D"/>
    <w:rsid w:val="22961644"/>
    <w:rsid w:val="22D73D3A"/>
    <w:rsid w:val="22F54380"/>
    <w:rsid w:val="230F159E"/>
    <w:rsid w:val="234E06C9"/>
    <w:rsid w:val="235E6D65"/>
    <w:rsid w:val="23ED30E1"/>
    <w:rsid w:val="247E1A81"/>
    <w:rsid w:val="24D975C4"/>
    <w:rsid w:val="24E84B86"/>
    <w:rsid w:val="25040020"/>
    <w:rsid w:val="25496876"/>
    <w:rsid w:val="255030B4"/>
    <w:rsid w:val="256D3750"/>
    <w:rsid w:val="25834869"/>
    <w:rsid w:val="260E7CEC"/>
    <w:rsid w:val="261E11D4"/>
    <w:rsid w:val="26432FA8"/>
    <w:rsid w:val="26680B0B"/>
    <w:rsid w:val="26937EB5"/>
    <w:rsid w:val="26E750D3"/>
    <w:rsid w:val="27071C9B"/>
    <w:rsid w:val="27266961"/>
    <w:rsid w:val="27C32055"/>
    <w:rsid w:val="285D1631"/>
    <w:rsid w:val="28697ADD"/>
    <w:rsid w:val="29557116"/>
    <w:rsid w:val="297D3C50"/>
    <w:rsid w:val="299C6EAE"/>
    <w:rsid w:val="2A735402"/>
    <w:rsid w:val="2AAD15B4"/>
    <w:rsid w:val="2AFD1E38"/>
    <w:rsid w:val="2B11011E"/>
    <w:rsid w:val="2B125A67"/>
    <w:rsid w:val="2B2857B5"/>
    <w:rsid w:val="2B6F3858"/>
    <w:rsid w:val="2BC91999"/>
    <w:rsid w:val="2BDB243F"/>
    <w:rsid w:val="2C0B3091"/>
    <w:rsid w:val="2C3F492F"/>
    <w:rsid w:val="2C7A0AC3"/>
    <w:rsid w:val="2C9F62B3"/>
    <w:rsid w:val="2CE25BAC"/>
    <w:rsid w:val="2D2A0EC2"/>
    <w:rsid w:val="2D89693A"/>
    <w:rsid w:val="2DED17F0"/>
    <w:rsid w:val="2E38044A"/>
    <w:rsid w:val="2E8038A5"/>
    <w:rsid w:val="2E9805A0"/>
    <w:rsid w:val="2F0C6618"/>
    <w:rsid w:val="2F0F197B"/>
    <w:rsid w:val="2F184AA0"/>
    <w:rsid w:val="2F361518"/>
    <w:rsid w:val="2F4C4E74"/>
    <w:rsid w:val="2FF316C6"/>
    <w:rsid w:val="30804D89"/>
    <w:rsid w:val="30817C12"/>
    <w:rsid w:val="30B65962"/>
    <w:rsid w:val="30DB51BA"/>
    <w:rsid w:val="30ED3A12"/>
    <w:rsid w:val="31590E57"/>
    <w:rsid w:val="319944BC"/>
    <w:rsid w:val="31E10788"/>
    <w:rsid w:val="31F73502"/>
    <w:rsid w:val="31F97790"/>
    <w:rsid w:val="32735B7F"/>
    <w:rsid w:val="32B46F0A"/>
    <w:rsid w:val="33716279"/>
    <w:rsid w:val="337E02A6"/>
    <w:rsid w:val="33CA4B16"/>
    <w:rsid w:val="33EB75B4"/>
    <w:rsid w:val="34910691"/>
    <w:rsid w:val="356B2E2B"/>
    <w:rsid w:val="357E664B"/>
    <w:rsid w:val="358F75A0"/>
    <w:rsid w:val="35941756"/>
    <w:rsid w:val="35A77749"/>
    <w:rsid w:val="35B52C44"/>
    <w:rsid w:val="361955D3"/>
    <w:rsid w:val="3672433D"/>
    <w:rsid w:val="368E14C3"/>
    <w:rsid w:val="36E76371"/>
    <w:rsid w:val="36F76798"/>
    <w:rsid w:val="378A08DF"/>
    <w:rsid w:val="37D54500"/>
    <w:rsid w:val="38267849"/>
    <w:rsid w:val="385D1577"/>
    <w:rsid w:val="386343DF"/>
    <w:rsid w:val="38926AE4"/>
    <w:rsid w:val="39001D5F"/>
    <w:rsid w:val="391D32A4"/>
    <w:rsid w:val="396E16AC"/>
    <w:rsid w:val="39AF4FA0"/>
    <w:rsid w:val="39B75010"/>
    <w:rsid w:val="39D977B2"/>
    <w:rsid w:val="39E612B3"/>
    <w:rsid w:val="39EB1FDF"/>
    <w:rsid w:val="3A776605"/>
    <w:rsid w:val="3A845D37"/>
    <w:rsid w:val="3AA65B3F"/>
    <w:rsid w:val="3B1113FF"/>
    <w:rsid w:val="3B8159E6"/>
    <w:rsid w:val="3B874B66"/>
    <w:rsid w:val="3B8D7479"/>
    <w:rsid w:val="3BE43329"/>
    <w:rsid w:val="3BFA2689"/>
    <w:rsid w:val="3C090252"/>
    <w:rsid w:val="3C691BF4"/>
    <w:rsid w:val="3C793615"/>
    <w:rsid w:val="3C793C98"/>
    <w:rsid w:val="3D4F1022"/>
    <w:rsid w:val="3D4F5787"/>
    <w:rsid w:val="3D5005F4"/>
    <w:rsid w:val="3D615D75"/>
    <w:rsid w:val="3D9E0548"/>
    <w:rsid w:val="3DBB41B3"/>
    <w:rsid w:val="3DC42DB5"/>
    <w:rsid w:val="3DC76C77"/>
    <w:rsid w:val="3DD14CD0"/>
    <w:rsid w:val="3DDC1D3E"/>
    <w:rsid w:val="3E3F6742"/>
    <w:rsid w:val="3E575903"/>
    <w:rsid w:val="3EE90043"/>
    <w:rsid w:val="3EEA4D29"/>
    <w:rsid w:val="3F6413C3"/>
    <w:rsid w:val="3F737180"/>
    <w:rsid w:val="3FCB1499"/>
    <w:rsid w:val="3FD44F70"/>
    <w:rsid w:val="3FF002C5"/>
    <w:rsid w:val="40601764"/>
    <w:rsid w:val="40677EE8"/>
    <w:rsid w:val="407210DC"/>
    <w:rsid w:val="407B22EF"/>
    <w:rsid w:val="408801A8"/>
    <w:rsid w:val="40CE6554"/>
    <w:rsid w:val="412D0040"/>
    <w:rsid w:val="41F85E62"/>
    <w:rsid w:val="421C03A1"/>
    <w:rsid w:val="42A04296"/>
    <w:rsid w:val="42C16283"/>
    <w:rsid w:val="42CE4A16"/>
    <w:rsid w:val="42D72C36"/>
    <w:rsid w:val="42E53D3E"/>
    <w:rsid w:val="43376B1F"/>
    <w:rsid w:val="43F0381B"/>
    <w:rsid w:val="44693E45"/>
    <w:rsid w:val="44740EEF"/>
    <w:rsid w:val="451E55D7"/>
    <w:rsid w:val="452C777E"/>
    <w:rsid w:val="454E6AC8"/>
    <w:rsid w:val="455A7B6A"/>
    <w:rsid w:val="45902AD1"/>
    <w:rsid w:val="459B5CAA"/>
    <w:rsid w:val="46380CE9"/>
    <w:rsid w:val="464B384B"/>
    <w:rsid w:val="46D53C2F"/>
    <w:rsid w:val="474F04A0"/>
    <w:rsid w:val="477E084C"/>
    <w:rsid w:val="48184385"/>
    <w:rsid w:val="48B15C54"/>
    <w:rsid w:val="48BD4FE8"/>
    <w:rsid w:val="48D146A3"/>
    <w:rsid w:val="48ED63B5"/>
    <w:rsid w:val="48F50C2A"/>
    <w:rsid w:val="496A1F21"/>
    <w:rsid w:val="49786CB5"/>
    <w:rsid w:val="49873B94"/>
    <w:rsid w:val="49D079C3"/>
    <w:rsid w:val="49D257C3"/>
    <w:rsid w:val="49FE72E2"/>
    <w:rsid w:val="4A681641"/>
    <w:rsid w:val="4A8A2F90"/>
    <w:rsid w:val="4AA057AA"/>
    <w:rsid w:val="4AFD3C1E"/>
    <w:rsid w:val="4B2D21F6"/>
    <w:rsid w:val="4B396DBC"/>
    <w:rsid w:val="4B540E01"/>
    <w:rsid w:val="4B714688"/>
    <w:rsid w:val="4BB37796"/>
    <w:rsid w:val="4C60002B"/>
    <w:rsid w:val="4C965186"/>
    <w:rsid w:val="4CD56CB8"/>
    <w:rsid w:val="4DB15874"/>
    <w:rsid w:val="4DD14A56"/>
    <w:rsid w:val="4E0D3549"/>
    <w:rsid w:val="4E137BEA"/>
    <w:rsid w:val="4E207D1A"/>
    <w:rsid w:val="4E3E3B73"/>
    <w:rsid w:val="4E84771C"/>
    <w:rsid w:val="4EE75FC1"/>
    <w:rsid w:val="4EE9799A"/>
    <w:rsid w:val="4F26451B"/>
    <w:rsid w:val="4F315B3F"/>
    <w:rsid w:val="4F507B02"/>
    <w:rsid w:val="4F652908"/>
    <w:rsid w:val="4FAF5213"/>
    <w:rsid w:val="51331BCE"/>
    <w:rsid w:val="51552C9C"/>
    <w:rsid w:val="515969C8"/>
    <w:rsid w:val="515B15B2"/>
    <w:rsid w:val="51602F63"/>
    <w:rsid w:val="516E55D1"/>
    <w:rsid w:val="518A1946"/>
    <w:rsid w:val="518E2754"/>
    <w:rsid w:val="51C44C56"/>
    <w:rsid w:val="52122938"/>
    <w:rsid w:val="52460DEB"/>
    <w:rsid w:val="52462C01"/>
    <w:rsid w:val="52492EB2"/>
    <w:rsid w:val="52687CE1"/>
    <w:rsid w:val="52AB7199"/>
    <w:rsid w:val="52CA1920"/>
    <w:rsid w:val="52E536D8"/>
    <w:rsid w:val="52E8488D"/>
    <w:rsid w:val="530E16BD"/>
    <w:rsid w:val="533E23C4"/>
    <w:rsid w:val="533F671A"/>
    <w:rsid w:val="537112C2"/>
    <w:rsid w:val="53780495"/>
    <w:rsid w:val="53914CBA"/>
    <w:rsid w:val="53B95ECF"/>
    <w:rsid w:val="54253092"/>
    <w:rsid w:val="544D7FAF"/>
    <w:rsid w:val="54D63A07"/>
    <w:rsid w:val="55553331"/>
    <w:rsid w:val="55AC6BFF"/>
    <w:rsid w:val="55BE6B75"/>
    <w:rsid w:val="55ED733F"/>
    <w:rsid w:val="56060312"/>
    <w:rsid w:val="56106825"/>
    <w:rsid w:val="56611651"/>
    <w:rsid w:val="571243E3"/>
    <w:rsid w:val="577F3CFC"/>
    <w:rsid w:val="57B83E2B"/>
    <w:rsid w:val="57CC3400"/>
    <w:rsid w:val="580C4858"/>
    <w:rsid w:val="58425F2A"/>
    <w:rsid w:val="589470A8"/>
    <w:rsid w:val="589D71C3"/>
    <w:rsid w:val="58A103DF"/>
    <w:rsid w:val="58C46D55"/>
    <w:rsid w:val="59143584"/>
    <w:rsid w:val="59197929"/>
    <w:rsid w:val="5925015A"/>
    <w:rsid w:val="594C01BD"/>
    <w:rsid w:val="595673B0"/>
    <w:rsid w:val="598D7A02"/>
    <w:rsid w:val="59B5753C"/>
    <w:rsid w:val="59FC7C54"/>
    <w:rsid w:val="5A594289"/>
    <w:rsid w:val="5A8110AC"/>
    <w:rsid w:val="5AAB2F5B"/>
    <w:rsid w:val="5ABE7DC1"/>
    <w:rsid w:val="5AFE2B10"/>
    <w:rsid w:val="5B322C51"/>
    <w:rsid w:val="5B4B564F"/>
    <w:rsid w:val="5BDB22BC"/>
    <w:rsid w:val="5BFC1BC7"/>
    <w:rsid w:val="5C14277E"/>
    <w:rsid w:val="5C58551F"/>
    <w:rsid w:val="5C7B00B4"/>
    <w:rsid w:val="5CE5789B"/>
    <w:rsid w:val="5D095DAB"/>
    <w:rsid w:val="5D1A23ED"/>
    <w:rsid w:val="5D4055FA"/>
    <w:rsid w:val="5D4472A8"/>
    <w:rsid w:val="5DBA7340"/>
    <w:rsid w:val="5E310FF1"/>
    <w:rsid w:val="5E453E45"/>
    <w:rsid w:val="5EA10E73"/>
    <w:rsid w:val="5EB615DC"/>
    <w:rsid w:val="5F0F26E2"/>
    <w:rsid w:val="5F1F0220"/>
    <w:rsid w:val="5F4B418B"/>
    <w:rsid w:val="5F5E2EF7"/>
    <w:rsid w:val="5F643425"/>
    <w:rsid w:val="5F706C8B"/>
    <w:rsid w:val="607D0653"/>
    <w:rsid w:val="608C3645"/>
    <w:rsid w:val="60993318"/>
    <w:rsid w:val="60C54480"/>
    <w:rsid w:val="60D96A78"/>
    <w:rsid w:val="60FB02F5"/>
    <w:rsid w:val="611655DE"/>
    <w:rsid w:val="61286F5E"/>
    <w:rsid w:val="612E7C32"/>
    <w:rsid w:val="61326BDE"/>
    <w:rsid w:val="613E4FA7"/>
    <w:rsid w:val="614D5E80"/>
    <w:rsid w:val="61E70594"/>
    <w:rsid w:val="6207263A"/>
    <w:rsid w:val="626D0DAE"/>
    <w:rsid w:val="62B21663"/>
    <w:rsid w:val="6308256E"/>
    <w:rsid w:val="631A6889"/>
    <w:rsid w:val="639C7DAE"/>
    <w:rsid w:val="63FB0603"/>
    <w:rsid w:val="64252E65"/>
    <w:rsid w:val="649D0866"/>
    <w:rsid w:val="64E221D9"/>
    <w:rsid w:val="64E814A4"/>
    <w:rsid w:val="6529082B"/>
    <w:rsid w:val="65617480"/>
    <w:rsid w:val="657A7A26"/>
    <w:rsid w:val="65827A19"/>
    <w:rsid w:val="6592451B"/>
    <w:rsid w:val="659F0110"/>
    <w:rsid w:val="65AE2C74"/>
    <w:rsid w:val="66271E7B"/>
    <w:rsid w:val="66437CBC"/>
    <w:rsid w:val="6679695C"/>
    <w:rsid w:val="668D1FB8"/>
    <w:rsid w:val="66CA21D0"/>
    <w:rsid w:val="67284C9E"/>
    <w:rsid w:val="677D35CF"/>
    <w:rsid w:val="67BE5580"/>
    <w:rsid w:val="67DA33C6"/>
    <w:rsid w:val="68201B07"/>
    <w:rsid w:val="682402C7"/>
    <w:rsid w:val="68C86EE8"/>
    <w:rsid w:val="69733BFD"/>
    <w:rsid w:val="69864C25"/>
    <w:rsid w:val="69A83D94"/>
    <w:rsid w:val="69B560FA"/>
    <w:rsid w:val="69C614BC"/>
    <w:rsid w:val="6A0C5607"/>
    <w:rsid w:val="6A5C28F9"/>
    <w:rsid w:val="6A816948"/>
    <w:rsid w:val="6AA96A0E"/>
    <w:rsid w:val="6BA74D1B"/>
    <w:rsid w:val="6BE47041"/>
    <w:rsid w:val="6C8643BB"/>
    <w:rsid w:val="6C93543F"/>
    <w:rsid w:val="6CA06D85"/>
    <w:rsid w:val="6CB86893"/>
    <w:rsid w:val="6D1115C6"/>
    <w:rsid w:val="6D137A14"/>
    <w:rsid w:val="6D394857"/>
    <w:rsid w:val="6D5A5401"/>
    <w:rsid w:val="6D6A4FA5"/>
    <w:rsid w:val="6D8C2803"/>
    <w:rsid w:val="6D917CA7"/>
    <w:rsid w:val="6DC7208C"/>
    <w:rsid w:val="6DC75E66"/>
    <w:rsid w:val="6E9B1B6F"/>
    <w:rsid w:val="6F6420B4"/>
    <w:rsid w:val="6F97220E"/>
    <w:rsid w:val="6FE079FD"/>
    <w:rsid w:val="6FEA067F"/>
    <w:rsid w:val="6FF30A42"/>
    <w:rsid w:val="6FFC514F"/>
    <w:rsid w:val="706868F7"/>
    <w:rsid w:val="706B2236"/>
    <w:rsid w:val="70C81227"/>
    <w:rsid w:val="70E47B62"/>
    <w:rsid w:val="712826ED"/>
    <w:rsid w:val="71483C6D"/>
    <w:rsid w:val="71697439"/>
    <w:rsid w:val="71960832"/>
    <w:rsid w:val="71B47A48"/>
    <w:rsid w:val="71F460EB"/>
    <w:rsid w:val="72005318"/>
    <w:rsid w:val="720C5568"/>
    <w:rsid w:val="723D70D1"/>
    <w:rsid w:val="72920045"/>
    <w:rsid w:val="7296664B"/>
    <w:rsid w:val="73135397"/>
    <w:rsid w:val="7319360D"/>
    <w:rsid w:val="734543E6"/>
    <w:rsid w:val="73646AB3"/>
    <w:rsid w:val="739850D6"/>
    <w:rsid w:val="73D33268"/>
    <w:rsid w:val="73D60870"/>
    <w:rsid w:val="746B3DFC"/>
    <w:rsid w:val="74777AC3"/>
    <w:rsid w:val="74DC4416"/>
    <w:rsid w:val="74E83CC2"/>
    <w:rsid w:val="751D16C9"/>
    <w:rsid w:val="7524487E"/>
    <w:rsid w:val="756F69D6"/>
    <w:rsid w:val="75A67A59"/>
    <w:rsid w:val="75A91814"/>
    <w:rsid w:val="7625448E"/>
    <w:rsid w:val="76597662"/>
    <w:rsid w:val="768C01DE"/>
    <w:rsid w:val="76997233"/>
    <w:rsid w:val="76FB0169"/>
    <w:rsid w:val="77247A32"/>
    <w:rsid w:val="77A06857"/>
    <w:rsid w:val="77CF70EA"/>
    <w:rsid w:val="77FD346E"/>
    <w:rsid w:val="78037CE7"/>
    <w:rsid w:val="784A771C"/>
    <w:rsid w:val="787729E4"/>
    <w:rsid w:val="78A85D06"/>
    <w:rsid w:val="78E87CE0"/>
    <w:rsid w:val="79867A73"/>
    <w:rsid w:val="798D319A"/>
    <w:rsid w:val="799113A9"/>
    <w:rsid w:val="79DA3E5F"/>
    <w:rsid w:val="7A3A7E9D"/>
    <w:rsid w:val="7A5F71E5"/>
    <w:rsid w:val="7A7C6053"/>
    <w:rsid w:val="7AD97115"/>
    <w:rsid w:val="7B3334DE"/>
    <w:rsid w:val="7B650B9C"/>
    <w:rsid w:val="7BA5682E"/>
    <w:rsid w:val="7BDA4A52"/>
    <w:rsid w:val="7C5F2E2C"/>
    <w:rsid w:val="7CAB04D6"/>
    <w:rsid w:val="7D791CD1"/>
    <w:rsid w:val="7D7C50EA"/>
    <w:rsid w:val="7E046825"/>
    <w:rsid w:val="7E404E22"/>
    <w:rsid w:val="7E690016"/>
    <w:rsid w:val="7E7E312B"/>
    <w:rsid w:val="7E9A17CD"/>
    <w:rsid w:val="7F123AFE"/>
    <w:rsid w:val="7F1B31EE"/>
    <w:rsid w:val="7F7A02BA"/>
    <w:rsid w:val="7F945517"/>
    <w:rsid w:val="7F955DE5"/>
    <w:rsid w:val="7FCA4ED8"/>
    <w:rsid w:val="7FE67B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99" w:semiHidden="0" w:name="annotation text"/>
    <w:lsdException w:qFormat="1" w:uiPriority="0" w:semiHidden="0" w:name="header"/>
    <w:lsdException w:qFormat="1" w:uiPriority="0"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qFormat="1" w:unhideWhenUsed="0" w:uiPriority="0" w:semiHidden="0"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jc w:val="both"/>
    </w:pPr>
    <w:rPr>
      <w:rFonts w:ascii="Times New Roman" w:hAnsi="Times New Roman" w:eastAsiaTheme="minorEastAsia" w:cstheme="minorBidi"/>
      <w:kern w:val="2"/>
      <w:sz w:val="24"/>
      <w:szCs w:val="22"/>
      <w:lang w:val="en-US" w:eastAsia="zh-CN" w:bidi="ar-SA"/>
    </w:rPr>
  </w:style>
  <w:style w:type="paragraph" w:styleId="6">
    <w:name w:val="heading 1"/>
    <w:basedOn w:val="1"/>
    <w:next w:val="1"/>
    <w:link w:val="43"/>
    <w:qFormat/>
    <w:uiPriority w:val="0"/>
    <w:pPr>
      <w:keepNext/>
      <w:keepLines/>
      <w:spacing w:before="300" w:after="300" w:line="240" w:lineRule="auto"/>
      <w:ind w:firstLine="0" w:firstLineChars="0"/>
      <w:jc w:val="center"/>
      <w:outlineLvl w:val="0"/>
    </w:pPr>
    <w:rPr>
      <w:rFonts w:eastAsia="黑体"/>
      <w:b/>
      <w:bCs/>
      <w:kern w:val="44"/>
      <w:sz w:val="36"/>
      <w:szCs w:val="44"/>
    </w:rPr>
  </w:style>
  <w:style w:type="paragraph" w:styleId="7">
    <w:name w:val="heading 2"/>
    <w:basedOn w:val="1"/>
    <w:next w:val="1"/>
    <w:link w:val="44"/>
    <w:unhideWhenUsed/>
    <w:qFormat/>
    <w:uiPriority w:val="0"/>
    <w:pPr>
      <w:keepNext/>
      <w:keepLines/>
      <w:spacing w:before="50" w:beforeLines="50" w:after="50" w:afterLines="50" w:line="240" w:lineRule="auto"/>
      <w:ind w:firstLine="0" w:firstLineChars="0"/>
      <w:jc w:val="left"/>
      <w:outlineLvl w:val="1"/>
    </w:pPr>
    <w:rPr>
      <w:rFonts w:eastAsia="黑体" w:cstheme="majorBidi"/>
      <w:b/>
      <w:bCs/>
      <w:sz w:val="30"/>
      <w:szCs w:val="32"/>
    </w:rPr>
  </w:style>
  <w:style w:type="paragraph" w:styleId="8">
    <w:name w:val="heading 3"/>
    <w:basedOn w:val="1"/>
    <w:next w:val="1"/>
    <w:link w:val="45"/>
    <w:unhideWhenUsed/>
    <w:qFormat/>
    <w:uiPriority w:val="0"/>
    <w:pPr>
      <w:keepNext/>
      <w:keepLines/>
      <w:spacing w:before="50" w:beforeLines="50" w:after="50" w:afterLines="50" w:line="240" w:lineRule="auto"/>
      <w:ind w:firstLine="0" w:firstLineChars="0"/>
      <w:jc w:val="left"/>
      <w:outlineLvl w:val="2"/>
    </w:pPr>
    <w:rPr>
      <w:rFonts w:eastAsia="黑体"/>
      <w:b/>
      <w:bCs/>
      <w:szCs w:val="32"/>
    </w:rPr>
  </w:style>
  <w:style w:type="paragraph" w:styleId="9">
    <w:name w:val="heading 4"/>
    <w:basedOn w:val="1"/>
    <w:next w:val="1"/>
    <w:link w:val="46"/>
    <w:qFormat/>
    <w:uiPriority w:val="0"/>
    <w:pPr>
      <w:numPr>
        <w:ilvl w:val="3"/>
        <w:numId w:val="1"/>
      </w:numPr>
      <w:autoSpaceDE w:val="0"/>
      <w:autoSpaceDN w:val="0"/>
      <w:adjustRightInd w:val="0"/>
      <w:spacing w:before="120" w:after="120" w:line="240" w:lineRule="auto"/>
      <w:ind w:firstLineChars="0"/>
      <w:textAlignment w:val="baseline"/>
      <w:outlineLvl w:val="3"/>
    </w:pPr>
    <w:rPr>
      <w:rFonts w:ascii="宋体" w:hAnsi="Arial" w:eastAsia="楷体_GB2312" w:cs="Times New Roman"/>
      <w:b/>
      <w:kern w:val="24"/>
      <w:szCs w:val="20"/>
    </w:rPr>
  </w:style>
  <w:style w:type="paragraph" w:styleId="10">
    <w:name w:val="heading 5"/>
    <w:basedOn w:val="1"/>
    <w:next w:val="11"/>
    <w:link w:val="48"/>
    <w:qFormat/>
    <w:uiPriority w:val="0"/>
    <w:pPr>
      <w:keepNext/>
      <w:keepLines/>
      <w:numPr>
        <w:ilvl w:val="4"/>
        <w:numId w:val="1"/>
      </w:numPr>
      <w:spacing w:before="60" w:after="60" w:line="240" w:lineRule="auto"/>
      <w:ind w:firstLineChars="0"/>
      <w:outlineLvl w:val="4"/>
    </w:pPr>
    <w:rPr>
      <w:rFonts w:ascii="宋体" w:hAnsi="Impact" w:eastAsia="楷体_GB2312" w:cs="Times New Roman"/>
      <w:b/>
      <w:szCs w:val="20"/>
      <w:lang w:val="zh-CN" w:eastAsia="zh-CN"/>
    </w:rPr>
  </w:style>
  <w:style w:type="paragraph" w:styleId="12">
    <w:name w:val="heading 6"/>
    <w:basedOn w:val="1"/>
    <w:next w:val="1"/>
    <w:link w:val="49"/>
    <w:qFormat/>
    <w:uiPriority w:val="0"/>
    <w:pPr>
      <w:keepNext/>
      <w:keepLines/>
      <w:numPr>
        <w:ilvl w:val="5"/>
        <w:numId w:val="1"/>
      </w:numPr>
      <w:autoSpaceDE w:val="0"/>
      <w:autoSpaceDN w:val="0"/>
      <w:adjustRightInd w:val="0"/>
      <w:spacing w:before="120" w:after="64" w:line="319" w:lineRule="auto"/>
      <w:ind w:firstLineChars="0"/>
      <w:textAlignment w:val="baseline"/>
      <w:outlineLvl w:val="5"/>
    </w:pPr>
    <w:rPr>
      <w:rFonts w:ascii="Arial" w:hAnsi="Arial" w:eastAsia="楷体_GB2312" w:cs="Times New Roman"/>
      <w:b/>
      <w:kern w:val="24"/>
      <w:szCs w:val="20"/>
    </w:rPr>
  </w:style>
  <w:style w:type="paragraph" w:styleId="13">
    <w:name w:val="heading 7"/>
    <w:basedOn w:val="1"/>
    <w:next w:val="1"/>
    <w:link w:val="50"/>
    <w:qFormat/>
    <w:uiPriority w:val="0"/>
    <w:pPr>
      <w:keepNext/>
      <w:keepLines/>
      <w:numPr>
        <w:ilvl w:val="6"/>
        <w:numId w:val="1"/>
      </w:numPr>
      <w:autoSpaceDE w:val="0"/>
      <w:autoSpaceDN w:val="0"/>
      <w:adjustRightInd w:val="0"/>
      <w:spacing w:before="240" w:after="64" w:line="320" w:lineRule="auto"/>
      <w:ind w:firstLineChars="0"/>
      <w:textAlignment w:val="baseline"/>
      <w:outlineLvl w:val="6"/>
    </w:pPr>
    <w:rPr>
      <w:rFonts w:ascii="宋体" w:hAnsi="Impact" w:eastAsia="楷体_GB2312" w:cs="Times New Roman"/>
      <w:b/>
      <w:kern w:val="24"/>
      <w:szCs w:val="20"/>
    </w:rPr>
  </w:style>
  <w:style w:type="paragraph" w:styleId="14">
    <w:name w:val="heading 8"/>
    <w:basedOn w:val="1"/>
    <w:next w:val="1"/>
    <w:link w:val="51"/>
    <w:qFormat/>
    <w:uiPriority w:val="0"/>
    <w:pPr>
      <w:keepNext/>
      <w:keepLines/>
      <w:numPr>
        <w:ilvl w:val="7"/>
        <w:numId w:val="1"/>
      </w:numPr>
      <w:autoSpaceDE w:val="0"/>
      <w:autoSpaceDN w:val="0"/>
      <w:adjustRightInd w:val="0"/>
      <w:spacing w:before="240" w:after="64" w:line="320" w:lineRule="auto"/>
      <w:ind w:firstLineChars="0"/>
      <w:textAlignment w:val="baseline"/>
      <w:outlineLvl w:val="7"/>
    </w:pPr>
    <w:rPr>
      <w:rFonts w:ascii="Arial" w:hAnsi="Arial" w:eastAsia="黑体" w:cs="Times New Roman"/>
      <w:kern w:val="24"/>
      <w:szCs w:val="20"/>
    </w:rPr>
  </w:style>
  <w:style w:type="paragraph" w:styleId="15">
    <w:name w:val="heading 9"/>
    <w:basedOn w:val="1"/>
    <w:next w:val="1"/>
    <w:link w:val="52"/>
    <w:qFormat/>
    <w:uiPriority w:val="0"/>
    <w:pPr>
      <w:keepNext/>
      <w:keepLines/>
      <w:numPr>
        <w:ilvl w:val="8"/>
        <w:numId w:val="1"/>
      </w:numPr>
      <w:autoSpaceDE w:val="0"/>
      <w:autoSpaceDN w:val="0"/>
      <w:adjustRightInd w:val="0"/>
      <w:spacing w:before="240" w:after="64" w:line="320" w:lineRule="auto"/>
      <w:ind w:firstLineChars="0"/>
      <w:textAlignment w:val="baseline"/>
      <w:outlineLvl w:val="8"/>
    </w:pPr>
    <w:rPr>
      <w:rFonts w:ascii="Arial" w:hAnsi="Arial" w:eastAsia="黑体" w:cs="Times New Roman"/>
      <w:kern w:val="24"/>
      <w:sz w:val="21"/>
      <w:szCs w:val="20"/>
    </w:rPr>
  </w:style>
  <w:style w:type="character" w:default="1" w:styleId="35">
    <w:name w:val="Default Paragraph Font"/>
    <w:semiHidden/>
    <w:unhideWhenUsed/>
    <w:qFormat/>
    <w:uiPriority w:val="1"/>
  </w:style>
  <w:style w:type="table" w:default="1" w:styleId="40">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2"/>
    <w:basedOn w:val="3"/>
    <w:next w:val="4"/>
    <w:qFormat/>
    <w:uiPriority w:val="0"/>
    <w:pPr>
      <w:ind w:firstLine="420" w:firstLineChars="200"/>
    </w:pPr>
    <w:rPr>
      <w:szCs w:val="20"/>
    </w:rPr>
  </w:style>
  <w:style w:type="paragraph" w:styleId="3">
    <w:name w:val="Body Text Indent"/>
    <w:basedOn w:val="1"/>
    <w:link w:val="70"/>
    <w:qFormat/>
    <w:uiPriority w:val="0"/>
    <w:pPr>
      <w:spacing w:line="300" w:lineRule="auto"/>
      <w:ind w:firstLine="454" w:firstLineChars="0"/>
    </w:pPr>
    <w:rPr>
      <w:rFonts w:eastAsia="宋体" w:cs="Times New Roman"/>
      <w:szCs w:val="24"/>
    </w:rPr>
  </w:style>
  <w:style w:type="paragraph" w:styleId="4">
    <w:name w:val="Body Text First Indent"/>
    <w:basedOn w:val="5"/>
    <w:qFormat/>
    <w:uiPriority w:val="0"/>
    <w:pPr>
      <w:adjustRightInd/>
      <w:spacing w:after="120" w:afterLines="0" w:line="240" w:lineRule="auto"/>
      <w:ind w:firstLine="420" w:firstLineChars="100"/>
      <w:textAlignment w:val="auto"/>
    </w:pPr>
    <w:rPr>
      <w:rFonts w:ascii="Times New Roman"/>
      <w:spacing w:val="0"/>
      <w:kern w:val="2"/>
      <w:sz w:val="21"/>
    </w:rPr>
  </w:style>
  <w:style w:type="paragraph" w:styleId="5">
    <w:name w:val="Body Text"/>
    <w:basedOn w:val="1"/>
    <w:link w:val="72"/>
    <w:qFormat/>
    <w:uiPriority w:val="0"/>
    <w:pPr>
      <w:ind w:firstLine="0" w:firstLineChars="0"/>
    </w:pPr>
    <w:rPr>
      <w:rFonts w:eastAsia="宋体" w:cs="Times New Roman"/>
      <w:b/>
      <w:bCs/>
      <w:sz w:val="32"/>
      <w:szCs w:val="24"/>
    </w:rPr>
  </w:style>
  <w:style w:type="paragraph" w:styleId="11">
    <w:name w:val="Normal Indent"/>
    <w:basedOn w:val="1"/>
    <w:link w:val="47"/>
    <w:qFormat/>
    <w:uiPriority w:val="0"/>
    <w:pPr>
      <w:spacing w:line="240" w:lineRule="auto"/>
      <w:ind w:firstLine="420" w:firstLineChars="0"/>
    </w:pPr>
    <w:rPr>
      <w:rFonts w:eastAsia="宋体" w:cs="Times New Roman"/>
      <w:sz w:val="21"/>
      <w:szCs w:val="20"/>
    </w:rPr>
  </w:style>
  <w:style w:type="paragraph" w:styleId="16">
    <w:name w:val="List 3"/>
    <w:basedOn w:val="1"/>
    <w:qFormat/>
    <w:uiPriority w:val="0"/>
    <w:pPr>
      <w:spacing w:line="240" w:lineRule="auto"/>
      <w:ind w:left="100" w:leftChars="400" w:hanging="200" w:hangingChars="200"/>
    </w:pPr>
    <w:rPr>
      <w:rFonts w:eastAsia="宋体" w:cs="Times New Roman"/>
      <w:sz w:val="21"/>
      <w:szCs w:val="24"/>
    </w:rPr>
  </w:style>
  <w:style w:type="paragraph" w:styleId="17">
    <w:name w:val="annotation subject"/>
    <w:basedOn w:val="18"/>
    <w:next w:val="18"/>
    <w:link w:val="112"/>
    <w:qFormat/>
    <w:uiPriority w:val="0"/>
    <w:rPr>
      <w:b/>
      <w:bCs/>
      <w:szCs w:val="24"/>
    </w:rPr>
  </w:style>
  <w:style w:type="paragraph" w:styleId="18">
    <w:name w:val="annotation text"/>
    <w:basedOn w:val="1"/>
    <w:link w:val="80"/>
    <w:qFormat/>
    <w:uiPriority w:val="99"/>
    <w:pPr>
      <w:spacing w:line="240" w:lineRule="auto"/>
      <w:ind w:firstLine="0" w:firstLineChars="0"/>
      <w:jc w:val="left"/>
    </w:pPr>
    <w:rPr>
      <w:rFonts w:eastAsia="宋体" w:cs="Times New Roman"/>
      <w:sz w:val="21"/>
      <w:szCs w:val="20"/>
      <w:lang w:val="zh-CN" w:eastAsia="zh-CN"/>
    </w:rPr>
  </w:style>
  <w:style w:type="paragraph" w:styleId="19">
    <w:name w:val="Note Heading"/>
    <w:basedOn w:val="1"/>
    <w:next w:val="1"/>
    <w:link w:val="93"/>
    <w:qFormat/>
    <w:uiPriority w:val="0"/>
    <w:pPr>
      <w:spacing w:line="240" w:lineRule="auto"/>
      <w:ind w:firstLine="0" w:firstLineChars="0"/>
      <w:jc w:val="center"/>
    </w:pPr>
    <w:rPr>
      <w:rFonts w:eastAsia="宋体" w:cs="Times New Roman"/>
      <w:sz w:val="21"/>
      <w:szCs w:val="20"/>
    </w:rPr>
  </w:style>
  <w:style w:type="paragraph" w:styleId="20">
    <w:name w:val="caption"/>
    <w:basedOn w:val="1"/>
    <w:next w:val="1"/>
    <w:unhideWhenUsed/>
    <w:qFormat/>
    <w:uiPriority w:val="35"/>
    <w:pPr>
      <w:jc w:val="center"/>
    </w:pPr>
    <w:rPr>
      <w:rFonts w:eastAsia="宋体" w:asciiTheme="majorHAnsi" w:hAnsiTheme="majorHAnsi" w:cstheme="majorBidi"/>
      <w:b/>
      <w:sz w:val="20"/>
      <w:szCs w:val="20"/>
    </w:rPr>
  </w:style>
  <w:style w:type="paragraph" w:styleId="21">
    <w:name w:val="Document Map"/>
    <w:basedOn w:val="1"/>
    <w:link w:val="106"/>
    <w:semiHidden/>
    <w:qFormat/>
    <w:uiPriority w:val="0"/>
    <w:pPr>
      <w:shd w:val="clear" w:color="auto" w:fill="000080"/>
      <w:spacing w:line="240" w:lineRule="auto"/>
      <w:ind w:firstLine="0" w:firstLineChars="0"/>
    </w:pPr>
    <w:rPr>
      <w:rFonts w:eastAsia="宋体" w:cs="Times New Roman"/>
      <w:sz w:val="21"/>
      <w:szCs w:val="24"/>
    </w:rPr>
  </w:style>
  <w:style w:type="paragraph" w:styleId="22">
    <w:name w:val="Body Text 3"/>
    <w:basedOn w:val="1"/>
    <w:link w:val="86"/>
    <w:qFormat/>
    <w:uiPriority w:val="0"/>
    <w:pPr>
      <w:spacing w:after="120" w:line="240" w:lineRule="auto"/>
      <w:ind w:firstLine="0" w:firstLineChars="0"/>
    </w:pPr>
    <w:rPr>
      <w:rFonts w:eastAsia="宋体" w:cs="Times New Roman"/>
      <w:sz w:val="16"/>
      <w:szCs w:val="16"/>
      <w:lang w:val="zh-CN" w:eastAsia="zh-CN"/>
    </w:rPr>
  </w:style>
  <w:style w:type="paragraph" w:styleId="23">
    <w:name w:val="Block Text"/>
    <w:basedOn w:val="1"/>
    <w:qFormat/>
    <w:uiPriority w:val="0"/>
    <w:pPr>
      <w:ind w:left="39" w:leftChars="14" w:right="50" w:rightChars="18" w:firstLine="480"/>
    </w:pPr>
    <w:rPr>
      <w:rFonts w:ascii="宋体" w:hAnsi="宋体" w:eastAsia="宋体" w:cs="Times New Roman"/>
      <w:szCs w:val="20"/>
    </w:rPr>
  </w:style>
  <w:style w:type="paragraph" w:styleId="24">
    <w:name w:val="Plain Text"/>
    <w:basedOn w:val="1"/>
    <w:qFormat/>
    <w:uiPriority w:val="0"/>
    <w:rPr>
      <w:rFonts w:ascii="宋体" w:hAnsi="Courier New" w:eastAsia="仿宋_GB2312"/>
      <w:sz w:val="28"/>
      <w:szCs w:val="20"/>
    </w:rPr>
  </w:style>
  <w:style w:type="paragraph" w:styleId="25">
    <w:name w:val="Date"/>
    <w:basedOn w:val="1"/>
    <w:next w:val="1"/>
    <w:link w:val="79"/>
    <w:qFormat/>
    <w:uiPriority w:val="0"/>
    <w:pPr>
      <w:spacing w:line="240" w:lineRule="auto"/>
      <w:ind w:firstLine="0" w:firstLineChars="0"/>
    </w:pPr>
    <w:rPr>
      <w:rFonts w:eastAsia="宋体" w:cs="Times New Roman"/>
      <w:szCs w:val="20"/>
    </w:rPr>
  </w:style>
  <w:style w:type="paragraph" w:styleId="26">
    <w:name w:val="Body Text Indent 2"/>
    <w:basedOn w:val="1"/>
    <w:link w:val="69"/>
    <w:qFormat/>
    <w:uiPriority w:val="0"/>
    <w:pPr>
      <w:widowControl/>
      <w:spacing w:line="240" w:lineRule="auto"/>
      <w:ind w:firstLine="430" w:firstLineChars="0"/>
      <w:jc w:val="left"/>
    </w:pPr>
    <w:rPr>
      <w:rFonts w:eastAsia="宋体" w:cs="Times New Roman"/>
      <w:kern w:val="0"/>
      <w:szCs w:val="20"/>
      <w:lang w:val="zh-CN" w:eastAsia="zh-CN"/>
    </w:rPr>
  </w:style>
  <w:style w:type="paragraph" w:styleId="27">
    <w:name w:val="Balloon Text"/>
    <w:basedOn w:val="1"/>
    <w:link w:val="58"/>
    <w:unhideWhenUsed/>
    <w:qFormat/>
    <w:uiPriority w:val="0"/>
    <w:pPr>
      <w:spacing w:line="240" w:lineRule="auto"/>
    </w:pPr>
    <w:rPr>
      <w:sz w:val="18"/>
      <w:szCs w:val="18"/>
    </w:rPr>
  </w:style>
  <w:style w:type="paragraph" w:styleId="28">
    <w:name w:val="footer"/>
    <w:basedOn w:val="1"/>
    <w:link w:val="55"/>
    <w:unhideWhenUsed/>
    <w:qFormat/>
    <w:uiPriority w:val="0"/>
    <w:pPr>
      <w:tabs>
        <w:tab w:val="center" w:pos="4153"/>
        <w:tab w:val="right" w:pos="8306"/>
      </w:tabs>
      <w:snapToGrid w:val="0"/>
      <w:spacing w:line="240" w:lineRule="auto"/>
      <w:jc w:val="left"/>
    </w:pPr>
    <w:rPr>
      <w:sz w:val="18"/>
      <w:szCs w:val="18"/>
    </w:rPr>
  </w:style>
  <w:style w:type="paragraph" w:styleId="29">
    <w:name w:val="header"/>
    <w:basedOn w:val="1"/>
    <w:link w:val="54"/>
    <w:unhideWhenUsed/>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30">
    <w:name w:val="Body Text Indent 3"/>
    <w:basedOn w:val="1"/>
    <w:link w:val="71"/>
    <w:qFormat/>
    <w:uiPriority w:val="0"/>
    <w:pPr>
      <w:spacing w:line="288" w:lineRule="auto"/>
      <w:ind w:firstLine="430" w:firstLineChars="0"/>
    </w:pPr>
    <w:rPr>
      <w:rFonts w:eastAsia="宋体" w:cs="Times New Roman"/>
      <w:szCs w:val="24"/>
      <w:lang w:val="zh-CN" w:eastAsia="zh-CN"/>
    </w:rPr>
  </w:style>
  <w:style w:type="paragraph" w:styleId="31">
    <w:name w:val="Body Text 2"/>
    <w:basedOn w:val="1"/>
    <w:link w:val="78"/>
    <w:qFormat/>
    <w:uiPriority w:val="0"/>
    <w:pPr>
      <w:spacing w:line="240" w:lineRule="auto"/>
      <w:ind w:firstLine="0" w:firstLineChars="0"/>
      <w:jc w:val="center"/>
    </w:pPr>
    <w:rPr>
      <w:rFonts w:eastAsia="宋体" w:cs="Times New Roman"/>
      <w:sz w:val="21"/>
      <w:szCs w:val="20"/>
    </w:rPr>
  </w:style>
  <w:style w:type="paragraph" w:styleId="32">
    <w:name w:val="HTML Preformatted"/>
    <w:basedOn w:val="1"/>
    <w:link w:val="107"/>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firstLineChars="0"/>
      <w:jc w:val="left"/>
    </w:pPr>
    <w:rPr>
      <w:rFonts w:ascii="Arial Unicode MS" w:hAnsi="Arial Unicode MS" w:eastAsia="Arial Unicode MS" w:cs="Arial Unicode MS"/>
      <w:kern w:val="0"/>
      <w:sz w:val="20"/>
      <w:szCs w:val="20"/>
    </w:rPr>
  </w:style>
  <w:style w:type="paragraph" w:styleId="33">
    <w:name w:val="Normal (Web)"/>
    <w:basedOn w:val="1"/>
    <w:unhideWhenUsed/>
    <w:qFormat/>
    <w:uiPriority w:val="99"/>
    <w:pPr>
      <w:widowControl/>
      <w:spacing w:before="100" w:beforeAutospacing="1" w:after="100" w:afterAutospacing="1" w:line="240" w:lineRule="auto"/>
      <w:ind w:firstLine="0" w:firstLineChars="0"/>
      <w:jc w:val="left"/>
    </w:pPr>
    <w:rPr>
      <w:rFonts w:ascii="宋体" w:hAnsi="宋体" w:eastAsia="宋体" w:cs="宋体"/>
      <w:kern w:val="0"/>
      <w:szCs w:val="24"/>
    </w:rPr>
  </w:style>
  <w:style w:type="paragraph" w:styleId="34">
    <w:name w:val="Title"/>
    <w:basedOn w:val="1"/>
    <w:next w:val="1"/>
    <w:link w:val="56"/>
    <w:qFormat/>
    <w:uiPriority w:val="0"/>
    <w:pPr>
      <w:spacing w:before="240" w:after="60"/>
      <w:jc w:val="center"/>
      <w:outlineLvl w:val="0"/>
    </w:pPr>
    <w:rPr>
      <w:rFonts w:eastAsia="宋体" w:asciiTheme="majorHAnsi" w:hAnsiTheme="majorHAnsi" w:cstheme="majorBidi"/>
      <w:b/>
      <w:bCs/>
      <w:sz w:val="32"/>
      <w:szCs w:val="32"/>
    </w:rPr>
  </w:style>
  <w:style w:type="character" w:styleId="36">
    <w:name w:val="Strong"/>
    <w:qFormat/>
    <w:uiPriority w:val="0"/>
    <w:rPr>
      <w:b/>
      <w:bCs/>
    </w:rPr>
  </w:style>
  <w:style w:type="character" w:styleId="37">
    <w:name w:val="page number"/>
    <w:basedOn w:val="35"/>
    <w:qFormat/>
    <w:uiPriority w:val="0"/>
  </w:style>
  <w:style w:type="character" w:styleId="38">
    <w:name w:val="Hyperlink"/>
    <w:qFormat/>
    <w:uiPriority w:val="0"/>
    <w:rPr>
      <w:color w:val="136EC2"/>
      <w:u w:val="single"/>
    </w:rPr>
  </w:style>
  <w:style w:type="character" w:styleId="39">
    <w:name w:val="annotation reference"/>
    <w:qFormat/>
    <w:uiPriority w:val="99"/>
    <w:rPr>
      <w:sz w:val="21"/>
      <w:szCs w:val="21"/>
    </w:rPr>
  </w:style>
  <w:style w:type="table" w:styleId="41">
    <w:name w:val="Table Grid"/>
    <w:basedOn w:val="4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42">
    <w:name w:val="Default"/>
    <w:qFormat/>
    <w:uiPriority w:val="0"/>
    <w:pPr>
      <w:widowControl w:val="0"/>
      <w:autoSpaceDE w:val="0"/>
      <w:autoSpaceDN w:val="0"/>
      <w:adjustRightInd w:val="0"/>
    </w:pPr>
    <w:rPr>
      <w:rFonts w:ascii="宋体" w:hAnsi="宋体" w:eastAsia="宋体" w:cs="宋体"/>
      <w:color w:val="000000"/>
      <w:kern w:val="0"/>
      <w:sz w:val="24"/>
      <w:szCs w:val="24"/>
      <w:lang w:val="en-US" w:eastAsia="zh-CN" w:bidi="ar-SA"/>
    </w:rPr>
  </w:style>
  <w:style w:type="character" w:customStyle="1" w:styleId="43">
    <w:name w:val="标题 1 Char"/>
    <w:basedOn w:val="35"/>
    <w:link w:val="6"/>
    <w:qFormat/>
    <w:uiPriority w:val="9"/>
    <w:rPr>
      <w:rFonts w:ascii="Times New Roman" w:hAnsi="Times New Roman" w:eastAsia="黑体"/>
      <w:b/>
      <w:bCs/>
      <w:kern w:val="44"/>
      <w:sz w:val="36"/>
      <w:szCs w:val="44"/>
    </w:rPr>
  </w:style>
  <w:style w:type="character" w:customStyle="1" w:styleId="44">
    <w:name w:val="标题 2 Char"/>
    <w:basedOn w:val="35"/>
    <w:link w:val="7"/>
    <w:qFormat/>
    <w:uiPriority w:val="0"/>
    <w:rPr>
      <w:rFonts w:ascii="Times New Roman" w:hAnsi="Times New Roman" w:eastAsia="黑体" w:cstheme="majorBidi"/>
      <w:b/>
      <w:bCs/>
      <w:sz w:val="30"/>
      <w:szCs w:val="32"/>
    </w:rPr>
  </w:style>
  <w:style w:type="character" w:customStyle="1" w:styleId="45">
    <w:name w:val="标题 3 Char"/>
    <w:basedOn w:val="35"/>
    <w:link w:val="8"/>
    <w:qFormat/>
    <w:uiPriority w:val="9"/>
    <w:rPr>
      <w:rFonts w:ascii="Times New Roman" w:hAnsi="Times New Roman" w:eastAsia="黑体"/>
      <w:b/>
      <w:bCs/>
      <w:sz w:val="24"/>
      <w:szCs w:val="32"/>
    </w:rPr>
  </w:style>
  <w:style w:type="character" w:customStyle="1" w:styleId="46">
    <w:name w:val="标题 4 Char"/>
    <w:basedOn w:val="35"/>
    <w:link w:val="9"/>
    <w:qFormat/>
    <w:uiPriority w:val="0"/>
    <w:rPr>
      <w:rFonts w:ascii="宋体" w:hAnsi="Arial" w:eastAsia="楷体_GB2312" w:cs="Times New Roman"/>
      <w:b/>
      <w:kern w:val="24"/>
      <w:sz w:val="24"/>
      <w:szCs w:val="20"/>
    </w:rPr>
  </w:style>
  <w:style w:type="character" w:customStyle="1" w:styleId="47">
    <w:name w:val="正文缩进 Char1"/>
    <w:link w:val="11"/>
    <w:qFormat/>
    <w:uiPriority w:val="0"/>
    <w:rPr>
      <w:rFonts w:ascii="Times New Roman" w:hAnsi="Times New Roman" w:eastAsia="宋体" w:cs="Times New Roman"/>
      <w:szCs w:val="20"/>
    </w:rPr>
  </w:style>
  <w:style w:type="character" w:customStyle="1" w:styleId="48">
    <w:name w:val="标题 5 Char"/>
    <w:basedOn w:val="35"/>
    <w:link w:val="10"/>
    <w:qFormat/>
    <w:uiPriority w:val="0"/>
    <w:rPr>
      <w:rFonts w:ascii="宋体" w:hAnsi="Impact" w:eastAsia="楷体_GB2312" w:cs="Times New Roman"/>
      <w:b/>
      <w:sz w:val="24"/>
      <w:szCs w:val="20"/>
      <w:lang w:val="zh-CN" w:eastAsia="zh-CN"/>
    </w:rPr>
  </w:style>
  <w:style w:type="character" w:customStyle="1" w:styleId="49">
    <w:name w:val="标题 6 Char"/>
    <w:basedOn w:val="35"/>
    <w:link w:val="12"/>
    <w:qFormat/>
    <w:uiPriority w:val="0"/>
    <w:rPr>
      <w:rFonts w:ascii="Arial" w:hAnsi="Arial" w:eastAsia="楷体_GB2312" w:cs="Times New Roman"/>
      <w:b/>
      <w:kern w:val="24"/>
      <w:sz w:val="24"/>
      <w:szCs w:val="20"/>
    </w:rPr>
  </w:style>
  <w:style w:type="character" w:customStyle="1" w:styleId="50">
    <w:name w:val="标题 7 Char"/>
    <w:basedOn w:val="35"/>
    <w:link w:val="13"/>
    <w:qFormat/>
    <w:uiPriority w:val="0"/>
    <w:rPr>
      <w:rFonts w:ascii="宋体" w:hAnsi="Impact" w:eastAsia="楷体_GB2312" w:cs="Times New Roman"/>
      <w:b/>
      <w:kern w:val="24"/>
      <w:sz w:val="24"/>
      <w:szCs w:val="20"/>
    </w:rPr>
  </w:style>
  <w:style w:type="character" w:customStyle="1" w:styleId="51">
    <w:name w:val="标题 8 Char"/>
    <w:basedOn w:val="35"/>
    <w:link w:val="14"/>
    <w:qFormat/>
    <w:uiPriority w:val="0"/>
    <w:rPr>
      <w:rFonts w:ascii="Arial" w:hAnsi="Arial" w:eastAsia="黑体" w:cs="Times New Roman"/>
      <w:kern w:val="24"/>
      <w:sz w:val="24"/>
      <w:szCs w:val="20"/>
    </w:rPr>
  </w:style>
  <w:style w:type="character" w:customStyle="1" w:styleId="52">
    <w:name w:val="标题 9 Char"/>
    <w:basedOn w:val="35"/>
    <w:link w:val="15"/>
    <w:qFormat/>
    <w:uiPriority w:val="0"/>
    <w:rPr>
      <w:rFonts w:ascii="Arial" w:hAnsi="Arial" w:eastAsia="黑体" w:cs="Times New Roman"/>
      <w:kern w:val="24"/>
      <w:szCs w:val="20"/>
    </w:rPr>
  </w:style>
  <w:style w:type="character" w:customStyle="1" w:styleId="53">
    <w:name w:val="Intense Emphasis"/>
    <w:basedOn w:val="35"/>
    <w:qFormat/>
    <w:uiPriority w:val="21"/>
    <w:rPr>
      <w:b/>
      <w:bCs/>
      <w:i/>
      <w:iCs/>
      <w:color w:val="4F81BD" w:themeColor="accent1"/>
      <w14:textFill>
        <w14:solidFill>
          <w14:schemeClr w14:val="accent1"/>
        </w14:solidFill>
      </w14:textFill>
    </w:rPr>
  </w:style>
  <w:style w:type="character" w:customStyle="1" w:styleId="54">
    <w:name w:val="页眉 Char"/>
    <w:basedOn w:val="35"/>
    <w:link w:val="29"/>
    <w:qFormat/>
    <w:uiPriority w:val="99"/>
    <w:rPr>
      <w:rFonts w:ascii="Times New Roman" w:hAnsi="Times New Roman"/>
      <w:sz w:val="18"/>
      <w:szCs w:val="18"/>
    </w:rPr>
  </w:style>
  <w:style w:type="character" w:customStyle="1" w:styleId="55">
    <w:name w:val="页脚 Char"/>
    <w:basedOn w:val="35"/>
    <w:link w:val="28"/>
    <w:qFormat/>
    <w:uiPriority w:val="0"/>
    <w:rPr>
      <w:rFonts w:ascii="Times New Roman" w:hAnsi="Times New Roman"/>
      <w:sz w:val="18"/>
      <w:szCs w:val="18"/>
    </w:rPr>
  </w:style>
  <w:style w:type="character" w:customStyle="1" w:styleId="56">
    <w:name w:val="标题 Char"/>
    <w:basedOn w:val="35"/>
    <w:link w:val="34"/>
    <w:qFormat/>
    <w:uiPriority w:val="0"/>
    <w:rPr>
      <w:rFonts w:eastAsia="宋体" w:asciiTheme="majorHAnsi" w:hAnsiTheme="majorHAnsi" w:cstheme="majorBidi"/>
      <w:b/>
      <w:bCs/>
      <w:sz w:val="32"/>
      <w:szCs w:val="32"/>
    </w:rPr>
  </w:style>
  <w:style w:type="paragraph" w:styleId="57">
    <w:name w:val="List Paragraph"/>
    <w:basedOn w:val="1"/>
    <w:qFormat/>
    <w:uiPriority w:val="34"/>
    <w:pPr>
      <w:ind w:firstLine="420"/>
    </w:pPr>
  </w:style>
  <w:style w:type="character" w:customStyle="1" w:styleId="58">
    <w:name w:val="批注框文本 Char"/>
    <w:basedOn w:val="35"/>
    <w:link w:val="27"/>
    <w:qFormat/>
    <w:uiPriority w:val="0"/>
    <w:rPr>
      <w:rFonts w:ascii="Times New Roman" w:hAnsi="Times New Roman"/>
      <w:sz w:val="18"/>
      <w:szCs w:val="18"/>
    </w:rPr>
  </w:style>
  <w:style w:type="character" w:styleId="59">
    <w:name w:val="Placeholder Text"/>
    <w:basedOn w:val="35"/>
    <w:semiHidden/>
    <w:qFormat/>
    <w:uiPriority w:val="99"/>
    <w:rPr>
      <w:color w:val="808080"/>
    </w:rPr>
  </w:style>
  <w:style w:type="paragraph" w:customStyle="1" w:styleId="60">
    <w:name w:val="正文 03"/>
    <w:basedOn w:val="1"/>
    <w:qFormat/>
    <w:uiPriority w:val="0"/>
    <w:pPr>
      <w:autoSpaceDE w:val="0"/>
      <w:autoSpaceDN w:val="0"/>
      <w:adjustRightInd w:val="0"/>
      <w:spacing w:line="240" w:lineRule="auto"/>
      <w:ind w:firstLine="0" w:firstLineChars="0"/>
      <w:textAlignment w:val="baseline"/>
    </w:pPr>
    <w:rPr>
      <w:rFonts w:eastAsia="楷体_GB2312" w:cs="Times New Roman"/>
      <w:kern w:val="0"/>
      <w:szCs w:val="20"/>
    </w:rPr>
  </w:style>
  <w:style w:type="paragraph" w:customStyle="1" w:styleId="61">
    <w:name w:val="表格1"/>
    <w:basedOn w:val="1"/>
    <w:next w:val="1"/>
    <w:link w:val="62"/>
    <w:qFormat/>
    <w:uiPriority w:val="0"/>
    <w:pPr>
      <w:topLinePunct/>
      <w:autoSpaceDE w:val="0"/>
      <w:autoSpaceDN w:val="0"/>
      <w:adjustRightInd w:val="0"/>
      <w:spacing w:line="240" w:lineRule="auto"/>
      <w:ind w:firstLine="0" w:firstLineChars="0"/>
      <w:jc w:val="center"/>
      <w:textAlignment w:val="baseline"/>
    </w:pPr>
    <w:rPr>
      <w:rFonts w:ascii="宋体" w:hAnsi="Impact" w:eastAsia="宋体" w:cs="Times New Roman"/>
      <w:kern w:val="24"/>
      <w:sz w:val="28"/>
      <w:szCs w:val="20"/>
    </w:rPr>
  </w:style>
  <w:style w:type="character" w:customStyle="1" w:styleId="62">
    <w:name w:val="表格1 Char Char"/>
    <w:link w:val="61"/>
    <w:qFormat/>
    <w:uiPriority w:val="0"/>
    <w:rPr>
      <w:rFonts w:ascii="宋体" w:hAnsi="Impact" w:eastAsia="宋体" w:cs="Times New Roman"/>
      <w:kern w:val="24"/>
      <w:sz w:val="28"/>
      <w:szCs w:val="20"/>
    </w:rPr>
  </w:style>
  <w:style w:type="paragraph" w:customStyle="1" w:styleId="63">
    <w:name w:val="表格2"/>
    <w:basedOn w:val="61"/>
    <w:next w:val="1"/>
    <w:qFormat/>
    <w:uiPriority w:val="0"/>
    <w:rPr>
      <w:position w:val="-28"/>
      <w:sz w:val="21"/>
    </w:rPr>
  </w:style>
  <w:style w:type="paragraph" w:customStyle="1" w:styleId="64">
    <w:name w:val="表格 32"/>
    <w:basedOn w:val="1"/>
    <w:link w:val="65"/>
    <w:qFormat/>
    <w:uiPriority w:val="0"/>
    <w:pPr>
      <w:autoSpaceDE w:val="0"/>
      <w:autoSpaceDN w:val="0"/>
      <w:adjustRightInd w:val="0"/>
      <w:spacing w:line="240" w:lineRule="auto"/>
      <w:ind w:firstLine="0" w:firstLineChars="0"/>
      <w:jc w:val="center"/>
      <w:textAlignment w:val="baseline"/>
    </w:pPr>
    <w:rPr>
      <w:rFonts w:ascii="宋体" w:hAnsi="Impact" w:eastAsia="宋体" w:cs="Times New Roman"/>
      <w:kern w:val="24"/>
      <w:szCs w:val="20"/>
    </w:rPr>
  </w:style>
  <w:style w:type="character" w:customStyle="1" w:styleId="65">
    <w:name w:val="表格 32 Char"/>
    <w:link w:val="64"/>
    <w:qFormat/>
    <w:uiPriority w:val="0"/>
    <w:rPr>
      <w:rFonts w:ascii="宋体" w:hAnsi="Impact" w:eastAsia="宋体" w:cs="Times New Roman"/>
      <w:kern w:val="24"/>
      <w:sz w:val="24"/>
      <w:szCs w:val="20"/>
    </w:rPr>
  </w:style>
  <w:style w:type="paragraph" w:customStyle="1" w:styleId="66">
    <w:name w:val="正文 32"/>
    <w:basedOn w:val="1"/>
    <w:link w:val="67"/>
    <w:qFormat/>
    <w:uiPriority w:val="0"/>
    <w:pPr>
      <w:autoSpaceDE w:val="0"/>
      <w:autoSpaceDN w:val="0"/>
      <w:adjustRightInd w:val="0"/>
      <w:spacing w:line="300" w:lineRule="auto"/>
      <w:ind w:firstLine="567" w:firstLineChars="0"/>
      <w:textAlignment w:val="baseline"/>
    </w:pPr>
    <w:rPr>
      <w:rFonts w:eastAsia="楷体_GB2312" w:cs="Times New Roman"/>
      <w:kern w:val="0"/>
      <w:szCs w:val="20"/>
    </w:rPr>
  </w:style>
  <w:style w:type="character" w:customStyle="1" w:styleId="67">
    <w:name w:val="正文 32 Char"/>
    <w:link w:val="66"/>
    <w:qFormat/>
    <w:uiPriority w:val="0"/>
    <w:rPr>
      <w:rFonts w:ascii="Times New Roman" w:hAnsi="Times New Roman" w:eastAsia="楷体_GB2312" w:cs="Times New Roman"/>
      <w:kern w:val="0"/>
      <w:sz w:val="24"/>
      <w:szCs w:val="20"/>
    </w:rPr>
  </w:style>
  <w:style w:type="paragraph" w:customStyle="1" w:styleId="68">
    <w:name w:val="表1表2"/>
    <w:basedOn w:val="1"/>
    <w:qFormat/>
    <w:uiPriority w:val="0"/>
    <w:pPr>
      <w:autoSpaceDE w:val="0"/>
      <w:autoSpaceDN w:val="0"/>
      <w:adjustRightInd w:val="0"/>
      <w:spacing w:line="240" w:lineRule="auto"/>
      <w:ind w:firstLine="0" w:firstLineChars="0"/>
      <w:jc w:val="center"/>
      <w:textAlignment w:val="center"/>
    </w:pPr>
    <w:rPr>
      <w:rFonts w:eastAsia="仿宋体" w:cs="Times New Roman"/>
      <w:kern w:val="0"/>
      <w:szCs w:val="20"/>
    </w:rPr>
  </w:style>
  <w:style w:type="character" w:customStyle="1" w:styleId="69">
    <w:name w:val="正文文本缩进 2 Char"/>
    <w:basedOn w:val="35"/>
    <w:link w:val="26"/>
    <w:qFormat/>
    <w:uiPriority w:val="0"/>
    <w:rPr>
      <w:rFonts w:ascii="Times New Roman" w:hAnsi="Times New Roman" w:eastAsia="宋体" w:cs="Times New Roman"/>
      <w:kern w:val="0"/>
      <w:sz w:val="24"/>
      <w:szCs w:val="20"/>
      <w:lang w:val="zh-CN" w:eastAsia="zh-CN"/>
    </w:rPr>
  </w:style>
  <w:style w:type="character" w:customStyle="1" w:styleId="70">
    <w:name w:val="正文文本缩进 Char"/>
    <w:basedOn w:val="35"/>
    <w:link w:val="3"/>
    <w:qFormat/>
    <w:uiPriority w:val="0"/>
    <w:rPr>
      <w:rFonts w:ascii="Times New Roman" w:hAnsi="Times New Roman" w:eastAsia="宋体" w:cs="Times New Roman"/>
      <w:sz w:val="24"/>
      <w:szCs w:val="24"/>
    </w:rPr>
  </w:style>
  <w:style w:type="character" w:customStyle="1" w:styleId="71">
    <w:name w:val="正文文本缩进 3 Char"/>
    <w:basedOn w:val="35"/>
    <w:link w:val="30"/>
    <w:qFormat/>
    <w:uiPriority w:val="0"/>
    <w:rPr>
      <w:rFonts w:ascii="Times New Roman" w:hAnsi="Times New Roman" w:eastAsia="宋体" w:cs="Times New Roman"/>
      <w:sz w:val="24"/>
      <w:szCs w:val="24"/>
      <w:lang w:val="zh-CN" w:eastAsia="zh-CN"/>
    </w:rPr>
  </w:style>
  <w:style w:type="character" w:customStyle="1" w:styleId="72">
    <w:name w:val="正文文本 Char1"/>
    <w:link w:val="5"/>
    <w:qFormat/>
    <w:uiPriority w:val="0"/>
    <w:rPr>
      <w:rFonts w:ascii="Times New Roman" w:hAnsi="Times New Roman" w:eastAsia="宋体" w:cs="Times New Roman"/>
      <w:b/>
      <w:bCs/>
      <w:sz w:val="32"/>
      <w:szCs w:val="24"/>
    </w:rPr>
  </w:style>
  <w:style w:type="character" w:customStyle="1" w:styleId="73">
    <w:name w:val="正文文本 Char"/>
    <w:basedOn w:val="35"/>
    <w:qFormat/>
    <w:uiPriority w:val="0"/>
    <w:rPr>
      <w:rFonts w:ascii="Times New Roman" w:hAnsi="Times New Roman"/>
      <w:sz w:val="24"/>
    </w:rPr>
  </w:style>
  <w:style w:type="paragraph" w:customStyle="1" w:styleId="74">
    <w:name w:val="表格"/>
    <w:next w:val="1"/>
    <w:qFormat/>
    <w:uiPriority w:val="0"/>
    <w:pPr>
      <w:keepNext/>
      <w:widowControl w:val="0"/>
      <w:autoSpaceDE w:val="0"/>
      <w:autoSpaceDN w:val="0"/>
      <w:adjustRightInd w:val="0"/>
      <w:jc w:val="center"/>
      <w:textAlignment w:val="baseline"/>
    </w:pPr>
    <w:rPr>
      <w:rFonts w:ascii="Times New Roman" w:hAnsi="Times New Roman" w:eastAsia="宋体" w:cs="Times New Roman"/>
      <w:kern w:val="0"/>
      <w:sz w:val="24"/>
      <w:szCs w:val="20"/>
      <w:lang w:val="en-US" w:eastAsia="zh-CN" w:bidi="ar-SA"/>
    </w:rPr>
  </w:style>
  <w:style w:type="paragraph" w:customStyle="1" w:styleId="75">
    <w:name w:val="表头"/>
    <w:basedOn w:val="16"/>
    <w:next w:val="74"/>
    <w:qFormat/>
    <w:uiPriority w:val="0"/>
    <w:pPr>
      <w:keepNext/>
      <w:autoSpaceDE w:val="0"/>
      <w:autoSpaceDN w:val="0"/>
      <w:adjustRightInd w:val="0"/>
      <w:spacing w:before="240" w:line="360" w:lineRule="auto"/>
      <w:ind w:left="0" w:leftChars="0" w:firstLine="0" w:firstLineChars="0"/>
      <w:jc w:val="center"/>
      <w:textAlignment w:val="baseline"/>
    </w:pPr>
    <w:rPr>
      <w:rFonts w:eastAsia="楷体_GB2312"/>
      <w:kern w:val="0"/>
      <w:sz w:val="28"/>
      <w:szCs w:val="20"/>
    </w:rPr>
  </w:style>
  <w:style w:type="character" w:customStyle="1" w:styleId="76">
    <w:name w:val="p141"/>
    <w:qFormat/>
    <w:uiPriority w:val="0"/>
    <w:rPr>
      <w:color w:val="333333"/>
      <w:sz w:val="21"/>
      <w:szCs w:val="21"/>
    </w:rPr>
  </w:style>
  <w:style w:type="paragraph" w:customStyle="1" w:styleId="77">
    <w:name w:val="表格 21"/>
    <w:qFormat/>
    <w:uiPriority w:val="0"/>
    <w:pPr>
      <w:widowControl w:val="0"/>
      <w:autoSpaceDE w:val="0"/>
      <w:autoSpaceDN w:val="0"/>
      <w:adjustRightInd w:val="0"/>
      <w:jc w:val="center"/>
      <w:textAlignment w:val="baseline"/>
    </w:pPr>
    <w:rPr>
      <w:rFonts w:ascii="Times New Roman" w:hAnsi="Times New Roman" w:eastAsia="仿宋体" w:cs="Times New Roman"/>
      <w:kern w:val="0"/>
      <w:sz w:val="28"/>
      <w:szCs w:val="20"/>
      <w:lang w:val="en-US" w:eastAsia="zh-CN" w:bidi="ar-SA"/>
    </w:rPr>
  </w:style>
  <w:style w:type="character" w:customStyle="1" w:styleId="78">
    <w:name w:val="正文文本 2 Char"/>
    <w:basedOn w:val="35"/>
    <w:link w:val="31"/>
    <w:qFormat/>
    <w:uiPriority w:val="0"/>
    <w:rPr>
      <w:rFonts w:ascii="Times New Roman" w:hAnsi="Times New Roman" w:eastAsia="宋体" w:cs="Times New Roman"/>
      <w:szCs w:val="20"/>
    </w:rPr>
  </w:style>
  <w:style w:type="character" w:customStyle="1" w:styleId="79">
    <w:name w:val="日期 Char"/>
    <w:basedOn w:val="35"/>
    <w:link w:val="25"/>
    <w:qFormat/>
    <w:uiPriority w:val="0"/>
    <w:rPr>
      <w:rFonts w:ascii="Times New Roman" w:hAnsi="Times New Roman" w:eastAsia="宋体" w:cs="Times New Roman"/>
      <w:sz w:val="24"/>
      <w:szCs w:val="20"/>
    </w:rPr>
  </w:style>
  <w:style w:type="character" w:customStyle="1" w:styleId="80">
    <w:name w:val="批注文字 Char"/>
    <w:basedOn w:val="35"/>
    <w:link w:val="18"/>
    <w:qFormat/>
    <w:uiPriority w:val="99"/>
    <w:rPr>
      <w:rFonts w:ascii="Times New Roman" w:hAnsi="Times New Roman" w:eastAsia="宋体" w:cs="Times New Roman"/>
      <w:szCs w:val="20"/>
      <w:lang w:val="zh-CN" w:eastAsia="zh-CN"/>
    </w:rPr>
  </w:style>
  <w:style w:type="character" w:customStyle="1" w:styleId="81">
    <w:name w:val="font21"/>
    <w:qFormat/>
    <w:uiPriority w:val="0"/>
    <w:rPr>
      <w:rFonts w:hint="default" w:ascii="ˎ̥" w:hAnsi="ˎ̥"/>
      <w:color w:val="000000"/>
      <w:sz w:val="20"/>
      <w:szCs w:val="20"/>
      <w:u w:val="none"/>
    </w:rPr>
  </w:style>
  <w:style w:type="paragraph" w:customStyle="1" w:styleId="82">
    <w:name w:val="Char"/>
    <w:basedOn w:val="1"/>
    <w:qFormat/>
    <w:uiPriority w:val="0"/>
    <w:pPr>
      <w:snapToGrid w:val="0"/>
      <w:ind w:firstLine="529"/>
    </w:pPr>
    <w:rPr>
      <w:rFonts w:ascii="宋体" w:hAnsi="宋体" w:eastAsia="宋体" w:cs="Times New Roman"/>
      <w:b/>
      <w:sz w:val="21"/>
      <w:szCs w:val="24"/>
    </w:rPr>
  </w:style>
  <w:style w:type="paragraph" w:customStyle="1" w:styleId="83">
    <w:name w:val="报告表正文"/>
    <w:basedOn w:val="1"/>
    <w:link w:val="84"/>
    <w:qFormat/>
    <w:uiPriority w:val="0"/>
    <w:pPr>
      <w:adjustRightInd w:val="0"/>
      <w:spacing w:line="312" w:lineRule="auto"/>
      <w:ind w:left="113" w:right="113" w:firstLine="482" w:firstLineChars="0"/>
      <w:jc w:val="left"/>
      <w:textAlignment w:val="baseline"/>
    </w:pPr>
    <w:rPr>
      <w:rFonts w:eastAsia="宋体" w:cs="Times New Roman"/>
      <w:kern w:val="0"/>
      <w:szCs w:val="20"/>
    </w:rPr>
  </w:style>
  <w:style w:type="character" w:customStyle="1" w:styleId="84">
    <w:name w:val="报告表正文 Char"/>
    <w:link w:val="83"/>
    <w:qFormat/>
    <w:uiPriority w:val="0"/>
    <w:rPr>
      <w:rFonts w:ascii="Times New Roman" w:hAnsi="Times New Roman" w:eastAsia="宋体" w:cs="Times New Roman"/>
      <w:kern w:val="0"/>
      <w:sz w:val="24"/>
      <w:szCs w:val="20"/>
    </w:rPr>
  </w:style>
  <w:style w:type="paragraph" w:customStyle="1" w:styleId="85">
    <w:name w:val="报告表格"/>
    <w:basedOn w:val="1"/>
    <w:qFormat/>
    <w:uiPriority w:val="0"/>
    <w:pPr>
      <w:autoSpaceDE w:val="0"/>
      <w:autoSpaceDN w:val="0"/>
      <w:adjustRightInd w:val="0"/>
      <w:spacing w:before="40" w:after="40" w:line="240" w:lineRule="auto"/>
      <w:ind w:firstLine="0" w:firstLineChars="0"/>
      <w:jc w:val="center"/>
      <w:textAlignment w:val="baseline"/>
    </w:pPr>
    <w:rPr>
      <w:rFonts w:eastAsia="宋体" w:cs="Times New Roman"/>
      <w:kern w:val="0"/>
      <w:sz w:val="21"/>
      <w:szCs w:val="20"/>
    </w:rPr>
  </w:style>
  <w:style w:type="character" w:customStyle="1" w:styleId="86">
    <w:name w:val="正文文本 3 Char"/>
    <w:basedOn w:val="35"/>
    <w:link w:val="22"/>
    <w:qFormat/>
    <w:uiPriority w:val="0"/>
    <w:rPr>
      <w:rFonts w:ascii="Times New Roman" w:hAnsi="Times New Roman" w:eastAsia="宋体" w:cs="Times New Roman"/>
      <w:sz w:val="16"/>
      <w:szCs w:val="16"/>
      <w:lang w:val="zh-CN" w:eastAsia="zh-CN"/>
    </w:rPr>
  </w:style>
  <w:style w:type="paragraph" w:customStyle="1" w:styleId="87">
    <w:name w:val="报告"/>
    <w:basedOn w:val="1"/>
    <w:qFormat/>
    <w:uiPriority w:val="0"/>
    <w:pPr>
      <w:overflowPunct w:val="0"/>
      <w:autoSpaceDE w:val="0"/>
      <w:autoSpaceDN w:val="0"/>
      <w:adjustRightInd w:val="0"/>
      <w:spacing w:before="30" w:beforeLines="30" w:after="30" w:afterLines="30" w:line="400" w:lineRule="atLeast"/>
      <w:ind w:left="200" w:leftChars="200"/>
      <w:textAlignment w:val="baseline"/>
    </w:pPr>
    <w:rPr>
      <w:rFonts w:eastAsia="宋体" w:cs="Times New Roman"/>
      <w:kern w:val="0"/>
      <w:szCs w:val="20"/>
    </w:rPr>
  </w:style>
  <w:style w:type="paragraph" w:customStyle="1" w:styleId="88">
    <w:name w:val="页面 7"/>
    <w:basedOn w:val="1"/>
    <w:qFormat/>
    <w:uiPriority w:val="0"/>
    <w:pPr>
      <w:autoSpaceDE w:val="0"/>
      <w:autoSpaceDN w:val="0"/>
      <w:adjustRightInd w:val="0"/>
      <w:spacing w:before="120" w:after="120" w:line="240" w:lineRule="auto"/>
      <w:ind w:firstLine="0" w:firstLineChars="0"/>
      <w:jc w:val="center"/>
      <w:textAlignment w:val="baseline"/>
    </w:pPr>
    <w:rPr>
      <w:rFonts w:ascii="宋体" w:hAnsi="Impact" w:eastAsia="宋体" w:cs="Times New Roman"/>
      <w:kern w:val="24"/>
      <w:sz w:val="32"/>
      <w:szCs w:val="20"/>
    </w:rPr>
  </w:style>
  <w:style w:type="paragraph" w:customStyle="1" w:styleId="89">
    <w:name w:val="前言"/>
    <w:basedOn w:val="1"/>
    <w:qFormat/>
    <w:uiPriority w:val="0"/>
    <w:pPr>
      <w:pageBreakBefore/>
      <w:autoSpaceDE w:val="0"/>
      <w:autoSpaceDN w:val="0"/>
      <w:adjustRightInd w:val="0"/>
      <w:spacing w:line="240" w:lineRule="auto"/>
      <w:ind w:firstLine="0" w:firstLineChars="0"/>
      <w:jc w:val="center"/>
      <w:textAlignment w:val="baseline"/>
    </w:pPr>
    <w:rPr>
      <w:rFonts w:ascii="黑体" w:hAnsi="Impact" w:eastAsia="黑体" w:cs="Times New Roman"/>
      <w:kern w:val="24"/>
      <w:sz w:val="32"/>
      <w:szCs w:val="20"/>
    </w:rPr>
  </w:style>
  <w:style w:type="paragraph" w:customStyle="1" w:styleId="90">
    <w:name w:val="正文 + 小四"/>
    <w:basedOn w:val="1"/>
    <w:link w:val="91"/>
    <w:qFormat/>
    <w:uiPriority w:val="0"/>
    <w:pPr>
      <w:spacing w:line="240" w:lineRule="auto"/>
      <w:ind w:firstLine="360" w:firstLineChars="150"/>
    </w:pPr>
    <w:rPr>
      <w:rFonts w:hAnsi="宋体" w:eastAsia="宋体" w:cs="Times New Roman"/>
      <w:szCs w:val="24"/>
    </w:rPr>
  </w:style>
  <w:style w:type="character" w:customStyle="1" w:styleId="91">
    <w:name w:val="正文 + 小四 Char"/>
    <w:link w:val="90"/>
    <w:qFormat/>
    <w:uiPriority w:val="0"/>
    <w:rPr>
      <w:rFonts w:ascii="Times New Roman" w:hAnsi="宋体" w:eastAsia="宋体" w:cs="Times New Roman"/>
      <w:sz w:val="24"/>
      <w:szCs w:val="24"/>
    </w:rPr>
  </w:style>
  <w:style w:type="paragraph" w:customStyle="1" w:styleId="92">
    <w:name w:val="Char Char Char Char Char Char"/>
    <w:basedOn w:val="1"/>
    <w:qFormat/>
    <w:uiPriority w:val="0"/>
    <w:pPr>
      <w:snapToGrid w:val="0"/>
      <w:ind w:firstLine="529"/>
    </w:pPr>
    <w:rPr>
      <w:rFonts w:ascii="宋体" w:hAnsi="宋体" w:eastAsia="宋体" w:cs="Times New Roman"/>
      <w:b/>
      <w:sz w:val="21"/>
      <w:szCs w:val="24"/>
    </w:rPr>
  </w:style>
  <w:style w:type="character" w:customStyle="1" w:styleId="93">
    <w:name w:val="注释标题 Char"/>
    <w:basedOn w:val="35"/>
    <w:link w:val="19"/>
    <w:qFormat/>
    <w:uiPriority w:val="0"/>
    <w:rPr>
      <w:rFonts w:ascii="Times New Roman" w:hAnsi="Times New Roman" w:eastAsia="宋体" w:cs="Times New Roman"/>
      <w:szCs w:val="20"/>
    </w:rPr>
  </w:style>
  <w:style w:type="paragraph" w:customStyle="1" w:styleId="94">
    <w:name w:val="Char Char Char"/>
    <w:basedOn w:val="1"/>
    <w:qFormat/>
    <w:uiPriority w:val="0"/>
    <w:pPr>
      <w:spacing w:line="240" w:lineRule="auto"/>
      <w:ind w:firstLine="0" w:firstLineChars="0"/>
    </w:pPr>
    <w:rPr>
      <w:rFonts w:eastAsia="宋体" w:cs="Times New Roman"/>
      <w:sz w:val="21"/>
      <w:szCs w:val="24"/>
    </w:rPr>
  </w:style>
  <w:style w:type="paragraph" w:customStyle="1" w:styleId="95">
    <w:name w:val="中文报告书样式"/>
    <w:basedOn w:val="1"/>
    <w:qFormat/>
    <w:uiPriority w:val="0"/>
    <w:pPr>
      <w:adjustRightInd w:val="0"/>
      <w:spacing w:line="480" w:lineRule="atLeast"/>
      <w:ind w:firstLine="482" w:firstLineChars="0"/>
    </w:pPr>
    <w:rPr>
      <w:rFonts w:eastAsia="宋体" w:cs="Times New Roman"/>
      <w:kern w:val="24"/>
      <w:szCs w:val="20"/>
    </w:rPr>
  </w:style>
  <w:style w:type="paragraph" w:customStyle="1" w:styleId="96">
    <w:name w:val="报告书表格"/>
    <w:basedOn w:val="1"/>
    <w:qFormat/>
    <w:uiPriority w:val="0"/>
    <w:pPr>
      <w:adjustRightInd w:val="0"/>
      <w:spacing w:before="60" w:after="60" w:line="240" w:lineRule="atLeast"/>
      <w:ind w:firstLine="0" w:firstLineChars="0"/>
      <w:jc w:val="center"/>
    </w:pPr>
    <w:rPr>
      <w:rFonts w:eastAsia="宋体" w:cs="Times New Roman"/>
      <w:kern w:val="0"/>
      <w:sz w:val="21"/>
      <w:szCs w:val="20"/>
    </w:rPr>
  </w:style>
  <w:style w:type="paragraph" w:customStyle="1" w:styleId="97">
    <w:name w:val="Char Char Char Char Char Char Char Char Char1"/>
    <w:basedOn w:val="1"/>
    <w:qFormat/>
    <w:uiPriority w:val="0"/>
    <w:pPr>
      <w:snapToGrid w:val="0"/>
      <w:ind w:firstLine="529"/>
    </w:pPr>
    <w:rPr>
      <w:rFonts w:ascii="宋体" w:hAnsi="宋体" w:eastAsia="宋体" w:cs="Times New Roman"/>
      <w:b/>
      <w:sz w:val="21"/>
      <w:szCs w:val="24"/>
    </w:rPr>
  </w:style>
  <w:style w:type="paragraph" w:customStyle="1" w:styleId="98">
    <w:name w:val="表格 23"/>
    <w:basedOn w:val="1"/>
    <w:qFormat/>
    <w:uiPriority w:val="0"/>
    <w:pPr>
      <w:ind w:firstLine="0" w:firstLineChars="0"/>
      <w:jc w:val="center"/>
    </w:pPr>
    <w:rPr>
      <w:rFonts w:ascii="宋体" w:hAnsi="宋体" w:eastAsia="宋体" w:cs="Times New Roman"/>
      <w:b/>
      <w:color w:val="000000"/>
      <w:szCs w:val="24"/>
    </w:rPr>
  </w:style>
  <w:style w:type="paragraph" w:customStyle="1" w:styleId="99">
    <w:name w:val="正文25磅"/>
    <w:basedOn w:val="1"/>
    <w:qFormat/>
    <w:uiPriority w:val="0"/>
    <w:pPr>
      <w:spacing w:line="500" w:lineRule="exact"/>
    </w:pPr>
    <w:rPr>
      <w:rFonts w:eastAsia="宋体" w:cs="Times New Roman"/>
      <w:szCs w:val="20"/>
    </w:rPr>
  </w:style>
  <w:style w:type="paragraph" w:customStyle="1" w:styleId="100">
    <w:name w:val="表格标题"/>
    <w:basedOn w:val="1"/>
    <w:qFormat/>
    <w:uiPriority w:val="0"/>
    <w:pPr>
      <w:spacing w:line="240" w:lineRule="auto"/>
      <w:ind w:firstLine="0" w:firstLineChars="0"/>
    </w:pPr>
    <w:rPr>
      <w:rFonts w:eastAsia="仿宋_GB2312" w:cs="Times New Roman"/>
      <w:b/>
      <w:szCs w:val="24"/>
    </w:rPr>
  </w:style>
  <w:style w:type="paragraph" w:customStyle="1" w:styleId="101">
    <w:name w:val="Char Char Char Char"/>
    <w:basedOn w:val="1"/>
    <w:qFormat/>
    <w:uiPriority w:val="0"/>
    <w:pPr>
      <w:snapToGrid w:val="0"/>
      <w:ind w:firstLine="529"/>
    </w:pPr>
    <w:rPr>
      <w:rFonts w:ascii="宋体" w:hAnsi="宋体" w:eastAsia="宋体" w:cs="Times New Roman"/>
      <w:b/>
      <w:sz w:val="21"/>
      <w:szCs w:val="24"/>
    </w:rPr>
  </w:style>
  <w:style w:type="paragraph" w:customStyle="1" w:styleId="102">
    <w:name w:val="Char Char Char Char Char Char Char"/>
    <w:basedOn w:val="9"/>
    <w:qFormat/>
    <w:uiPriority w:val="0"/>
    <w:pPr>
      <w:keepNext/>
      <w:keepLines/>
      <w:numPr>
        <w:ilvl w:val="0"/>
        <w:numId w:val="0"/>
      </w:numPr>
      <w:autoSpaceDE/>
      <w:autoSpaceDN/>
      <w:adjustRightInd/>
      <w:spacing w:before="280" w:after="290" w:line="376" w:lineRule="auto"/>
      <w:textAlignment w:val="auto"/>
    </w:pPr>
    <w:rPr>
      <w:rFonts w:ascii="Arial" w:eastAsia="仿宋_GB2312"/>
      <w:b w:val="0"/>
      <w:bCs/>
      <w:kern w:val="2"/>
      <w:szCs w:val="28"/>
    </w:rPr>
  </w:style>
  <w:style w:type="paragraph" w:customStyle="1" w:styleId="103">
    <w:name w:val="Char Char"/>
    <w:basedOn w:val="1"/>
    <w:qFormat/>
    <w:uiPriority w:val="0"/>
    <w:pPr>
      <w:snapToGrid w:val="0"/>
      <w:ind w:firstLine="529"/>
    </w:pPr>
    <w:rPr>
      <w:rFonts w:ascii="宋体" w:hAnsi="宋体" w:eastAsia="宋体" w:cs="Times New Roman"/>
      <w:b/>
      <w:sz w:val="21"/>
      <w:szCs w:val="24"/>
    </w:rPr>
  </w:style>
  <w:style w:type="paragraph" w:customStyle="1" w:styleId="104">
    <w:name w:val="4 Char"/>
    <w:basedOn w:val="1"/>
    <w:qFormat/>
    <w:uiPriority w:val="0"/>
    <w:pPr>
      <w:spacing w:line="240" w:lineRule="auto"/>
      <w:ind w:firstLine="0" w:firstLineChars="0"/>
    </w:pPr>
    <w:rPr>
      <w:rFonts w:eastAsia="宋体" w:cs="Times New Roman"/>
      <w:sz w:val="21"/>
      <w:szCs w:val="24"/>
    </w:rPr>
  </w:style>
  <w:style w:type="paragraph" w:customStyle="1" w:styleId="105">
    <w:name w:val="默认段落字体 Para Char Char Char Char Char Char Char Char Char Char Char Char Char1 Char"/>
    <w:basedOn w:val="21"/>
    <w:qFormat/>
    <w:uiPriority w:val="0"/>
  </w:style>
  <w:style w:type="character" w:customStyle="1" w:styleId="106">
    <w:name w:val="文档结构图 Char"/>
    <w:basedOn w:val="35"/>
    <w:link w:val="21"/>
    <w:semiHidden/>
    <w:qFormat/>
    <w:uiPriority w:val="0"/>
    <w:rPr>
      <w:rFonts w:ascii="Times New Roman" w:hAnsi="Times New Roman" w:eastAsia="宋体" w:cs="Times New Roman"/>
      <w:szCs w:val="24"/>
      <w:shd w:val="clear" w:color="auto" w:fill="000080"/>
    </w:rPr>
  </w:style>
  <w:style w:type="character" w:customStyle="1" w:styleId="107">
    <w:name w:val="HTML 预设格式 Char"/>
    <w:basedOn w:val="35"/>
    <w:link w:val="32"/>
    <w:qFormat/>
    <w:uiPriority w:val="0"/>
    <w:rPr>
      <w:rFonts w:ascii="Arial Unicode MS" w:hAnsi="Arial Unicode MS" w:eastAsia="Arial Unicode MS" w:cs="Arial Unicode MS"/>
      <w:kern w:val="0"/>
      <w:sz w:val="20"/>
      <w:szCs w:val="20"/>
    </w:rPr>
  </w:style>
  <w:style w:type="paragraph" w:customStyle="1" w:styleId="108">
    <w:name w:val="Char2"/>
    <w:basedOn w:val="1"/>
    <w:qFormat/>
    <w:uiPriority w:val="0"/>
    <w:pPr>
      <w:spacing w:line="240" w:lineRule="auto"/>
      <w:ind w:firstLine="0" w:firstLineChars="0"/>
    </w:pPr>
    <w:rPr>
      <w:rFonts w:eastAsia="宋体" w:cs="Times New Roman"/>
      <w:sz w:val="21"/>
      <w:szCs w:val="24"/>
    </w:rPr>
  </w:style>
  <w:style w:type="paragraph" w:customStyle="1" w:styleId="109">
    <w:name w:val="Char Char Char Char Char Char Char Char Char Char"/>
    <w:basedOn w:val="1"/>
    <w:qFormat/>
    <w:uiPriority w:val="0"/>
    <w:pPr>
      <w:adjustRightInd w:val="0"/>
      <w:ind w:firstLine="0" w:firstLineChars="0"/>
    </w:pPr>
    <w:rPr>
      <w:rFonts w:eastAsia="宋体" w:cs="Times New Roman"/>
      <w:kern w:val="0"/>
      <w:szCs w:val="20"/>
    </w:rPr>
  </w:style>
  <w:style w:type="character" w:customStyle="1" w:styleId="110">
    <w:name w:val="text-h21"/>
    <w:qFormat/>
    <w:uiPriority w:val="0"/>
    <w:rPr>
      <w:rFonts w:hint="default" w:ascii="Tahoma" w:hAnsi="Tahoma" w:cs="Tahoma"/>
      <w:color w:val="333333"/>
      <w:sz w:val="18"/>
      <w:szCs w:val="18"/>
    </w:rPr>
  </w:style>
  <w:style w:type="paragraph" w:customStyle="1" w:styleId="111">
    <w:name w:val="text-h2"/>
    <w:basedOn w:val="1"/>
    <w:qFormat/>
    <w:uiPriority w:val="0"/>
    <w:pPr>
      <w:widowControl/>
      <w:spacing w:before="100" w:beforeAutospacing="1" w:after="100" w:afterAutospacing="1" w:line="300" w:lineRule="atLeast"/>
      <w:ind w:firstLine="0" w:firstLineChars="0"/>
      <w:jc w:val="left"/>
    </w:pPr>
    <w:rPr>
      <w:rFonts w:ascii="Tahoma" w:hAnsi="Tahoma" w:eastAsia="宋体" w:cs="Tahoma"/>
      <w:color w:val="333333"/>
      <w:kern w:val="0"/>
      <w:sz w:val="18"/>
      <w:szCs w:val="18"/>
    </w:rPr>
  </w:style>
  <w:style w:type="character" w:customStyle="1" w:styleId="112">
    <w:name w:val="批注主题 Char"/>
    <w:basedOn w:val="80"/>
    <w:link w:val="17"/>
    <w:qFormat/>
    <w:uiPriority w:val="0"/>
    <w:rPr>
      <w:rFonts w:ascii="Times New Roman" w:hAnsi="Times New Roman" w:eastAsia="宋体" w:cs="Times New Roman"/>
      <w:b/>
      <w:bCs/>
      <w:szCs w:val="24"/>
      <w:lang w:val="zh-CN" w:eastAsia="zh-CN"/>
    </w:rPr>
  </w:style>
  <w:style w:type="paragraph" w:customStyle="1" w:styleId="113">
    <w:name w:val="四级标题"/>
    <w:basedOn w:val="1"/>
    <w:link w:val="114"/>
    <w:qFormat/>
    <w:uiPriority w:val="0"/>
    <w:pPr>
      <w:tabs>
        <w:tab w:val="left" w:pos="630"/>
      </w:tabs>
      <w:spacing w:before="93" w:beforeLines="30" w:after="93" w:afterLines="30"/>
      <w:ind w:firstLine="480"/>
      <w:outlineLvl w:val="0"/>
    </w:pPr>
    <w:rPr>
      <w:rFonts w:ascii="宋体" w:hAnsi="宋体" w:eastAsia="宋体" w:cs="Times New Roman"/>
      <w:b/>
      <w:kern w:val="44"/>
      <w:szCs w:val="20"/>
    </w:rPr>
  </w:style>
  <w:style w:type="character" w:customStyle="1" w:styleId="114">
    <w:name w:val="四级标题 Char"/>
    <w:link w:val="113"/>
    <w:qFormat/>
    <w:uiPriority w:val="0"/>
    <w:rPr>
      <w:rFonts w:ascii="宋体" w:hAnsi="宋体" w:eastAsia="宋体" w:cs="Times New Roman"/>
      <w:b/>
      <w:kern w:val="44"/>
      <w:sz w:val="24"/>
      <w:szCs w:val="20"/>
    </w:rPr>
  </w:style>
  <w:style w:type="paragraph" w:customStyle="1" w:styleId="115">
    <w:name w:val="报告正文"/>
    <w:basedOn w:val="1"/>
    <w:qFormat/>
    <w:uiPriority w:val="0"/>
    <w:pPr>
      <w:spacing w:line="240" w:lineRule="auto"/>
      <w:ind w:firstLine="422"/>
    </w:pPr>
    <w:rPr>
      <w:rFonts w:ascii="仿宋_GB2312" w:eastAsia="仿宋_GB2312" w:cs="Times New Roman"/>
      <w:b/>
      <w:bCs/>
      <w:kern w:val="0"/>
      <w:sz w:val="21"/>
      <w:szCs w:val="21"/>
    </w:rPr>
  </w:style>
  <w:style w:type="paragraph" w:customStyle="1" w:styleId="116">
    <w:name w:val="三级标题"/>
    <w:basedOn w:val="1"/>
    <w:link w:val="117"/>
    <w:qFormat/>
    <w:uiPriority w:val="0"/>
    <w:pPr>
      <w:tabs>
        <w:tab w:val="left" w:pos="630"/>
      </w:tabs>
      <w:spacing w:before="72" w:beforeLines="30" w:after="72" w:afterLines="30" w:line="240" w:lineRule="auto"/>
      <w:ind w:firstLine="482"/>
      <w:outlineLvl w:val="0"/>
    </w:pPr>
    <w:rPr>
      <w:rFonts w:ascii="宋体" w:hAnsi="宋体" w:eastAsia="宋体" w:cs="Times New Roman"/>
      <w:b/>
      <w:kern w:val="44"/>
      <w:szCs w:val="24"/>
    </w:rPr>
  </w:style>
  <w:style w:type="character" w:customStyle="1" w:styleId="117">
    <w:name w:val="三级标题 Char"/>
    <w:link w:val="116"/>
    <w:qFormat/>
    <w:uiPriority w:val="0"/>
    <w:rPr>
      <w:rFonts w:ascii="宋体" w:hAnsi="宋体" w:eastAsia="宋体" w:cs="Times New Roman"/>
      <w:b/>
      <w:kern w:val="44"/>
      <w:sz w:val="24"/>
      <w:szCs w:val="24"/>
    </w:rPr>
  </w:style>
  <w:style w:type="paragraph" w:customStyle="1" w:styleId="118">
    <w:name w:val="pic-info"/>
    <w:basedOn w:val="1"/>
    <w:qFormat/>
    <w:uiPriority w:val="0"/>
    <w:pPr>
      <w:widowControl/>
      <w:spacing w:before="100" w:beforeAutospacing="1" w:after="100" w:afterAutospacing="1" w:line="240" w:lineRule="auto"/>
      <w:ind w:firstLine="0" w:firstLineChars="0"/>
      <w:jc w:val="left"/>
    </w:pPr>
    <w:rPr>
      <w:rFonts w:ascii="宋体" w:hAnsi="宋体" w:eastAsia="宋体" w:cs="宋体"/>
      <w:kern w:val="0"/>
      <w:szCs w:val="24"/>
    </w:rPr>
  </w:style>
  <w:style w:type="character" w:customStyle="1" w:styleId="119">
    <w:name w:val="headline-content2"/>
    <w:basedOn w:val="35"/>
    <w:qFormat/>
    <w:uiPriority w:val="0"/>
  </w:style>
  <w:style w:type="character" w:customStyle="1" w:styleId="120">
    <w:name w:val="Char Char7"/>
    <w:qFormat/>
    <w:uiPriority w:val="0"/>
    <w:rPr>
      <w:rFonts w:eastAsia="宋体"/>
      <w:sz w:val="18"/>
      <w:lang w:val="en-US" w:eastAsia="zh-CN" w:bidi="ar-SA"/>
    </w:rPr>
  </w:style>
  <w:style w:type="paragraph" w:customStyle="1" w:styleId="121">
    <w:name w:val="正文1"/>
    <w:basedOn w:val="1"/>
    <w:link w:val="122"/>
    <w:qFormat/>
    <w:uiPriority w:val="0"/>
    <w:pPr>
      <w:adjustRightInd w:val="0"/>
      <w:spacing w:line="240" w:lineRule="auto"/>
      <w:ind w:firstLine="0" w:firstLineChars="0"/>
    </w:pPr>
    <w:rPr>
      <w:rFonts w:eastAsia="楷体_GB2312" w:cs="Times New Roman"/>
      <w:sz w:val="20"/>
      <w:szCs w:val="24"/>
    </w:rPr>
  </w:style>
  <w:style w:type="character" w:customStyle="1" w:styleId="122">
    <w:name w:val="正文1 Char"/>
    <w:link w:val="121"/>
    <w:qFormat/>
    <w:uiPriority w:val="0"/>
    <w:rPr>
      <w:rFonts w:ascii="Times New Roman" w:hAnsi="Times New Roman" w:eastAsia="楷体_GB2312" w:cs="Times New Roman"/>
      <w:sz w:val="20"/>
      <w:szCs w:val="24"/>
    </w:rPr>
  </w:style>
  <w:style w:type="character" w:customStyle="1" w:styleId="123">
    <w:name w:val="A表名 Char"/>
    <w:qFormat/>
    <w:uiPriority w:val="0"/>
    <w:rPr>
      <w:rFonts w:ascii="Arial" w:hAnsi="Arial" w:eastAsia="黑体"/>
      <w:b/>
      <w:bCs/>
      <w:kern w:val="2"/>
      <w:sz w:val="24"/>
      <w:szCs w:val="24"/>
      <w:lang w:val="en-US" w:eastAsia="en-US" w:bidi="ar-SA"/>
    </w:rPr>
  </w:style>
  <w:style w:type="paragraph" w:customStyle="1" w:styleId="124">
    <w:name w:val="缩进"/>
    <w:basedOn w:val="1"/>
    <w:qFormat/>
    <w:uiPriority w:val="0"/>
    <w:pPr>
      <w:autoSpaceDE w:val="0"/>
      <w:autoSpaceDN w:val="0"/>
      <w:adjustRightInd w:val="0"/>
      <w:spacing w:line="400" w:lineRule="atLeast"/>
      <w:ind w:firstLine="480"/>
      <w:textAlignment w:val="baseline"/>
    </w:pPr>
    <w:rPr>
      <w:rFonts w:eastAsia="宋体" w:cs="Times New Roman"/>
      <w:szCs w:val="20"/>
    </w:rPr>
  </w:style>
  <w:style w:type="character" w:customStyle="1" w:styleId="125">
    <w:name w:val="apple-style-span"/>
    <w:basedOn w:val="35"/>
    <w:qFormat/>
    <w:uiPriority w:val="0"/>
  </w:style>
  <w:style w:type="paragraph" w:customStyle="1" w:styleId="126">
    <w:name w:val="album-div1"/>
    <w:basedOn w:val="1"/>
    <w:qFormat/>
    <w:uiPriority w:val="0"/>
    <w:pPr>
      <w:widowControl/>
      <w:shd w:val="clear" w:color="auto" w:fill="FFFFFF"/>
      <w:spacing w:before="100" w:beforeAutospacing="1" w:after="100" w:afterAutospacing="1" w:line="240" w:lineRule="auto"/>
      <w:ind w:firstLine="0" w:firstLineChars="0"/>
      <w:jc w:val="left"/>
    </w:pPr>
    <w:rPr>
      <w:rFonts w:ascii="宋体" w:hAnsi="宋体" w:eastAsia="宋体" w:cs="宋体"/>
      <w:kern w:val="0"/>
      <w:szCs w:val="24"/>
    </w:rPr>
  </w:style>
  <w:style w:type="character" w:customStyle="1" w:styleId="127">
    <w:name w:val="title11"/>
    <w:basedOn w:val="35"/>
    <w:qFormat/>
    <w:uiPriority w:val="0"/>
  </w:style>
  <w:style w:type="character" w:customStyle="1" w:styleId="128">
    <w:name w:val="count4"/>
    <w:basedOn w:val="35"/>
    <w:qFormat/>
    <w:uiPriority w:val="0"/>
  </w:style>
  <w:style w:type="character" w:customStyle="1" w:styleId="129">
    <w:name w:val="apple-converted-space"/>
    <w:basedOn w:val="35"/>
    <w:qFormat/>
    <w:uiPriority w:val="0"/>
  </w:style>
  <w:style w:type="paragraph" w:customStyle="1" w:styleId="130">
    <w:name w:val="表1表2 表头格式"/>
    <w:basedOn w:val="1"/>
    <w:qFormat/>
    <w:uiPriority w:val="0"/>
    <w:pPr>
      <w:numPr>
        <w:ilvl w:val="0"/>
        <w:numId w:val="2"/>
      </w:numPr>
      <w:autoSpaceDE w:val="0"/>
      <w:autoSpaceDN w:val="0"/>
      <w:adjustRightInd w:val="0"/>
      <w:spacing w:beforeLines="50" w:line="240" w:lineRule="auto"/>
      <w:ind w:firstLine="0" w:firstLineChars="0"/>
      <w:jc w:val="center"/>
      <w:textAlignment w:val="center"/>
    </w:pPr>
    <w:rPr>
      <w:rFonts w:eastAsia="黑体" w:cs="Times New Roman"/>
      <w:snapToGrid w:val="0"/>
      <w:kern w:val="0"/>
      <w:sz w:val="21"/>
      <w:szCs w:val="20"/>
    </w:rPr>
  </w:style>
  <w:style w:type="paragraph" w:customStyle="1" w:styleId="131">
    <w:name w:val="样式 样式 表1表2 表头格式 + 段前: 0.5 行 + 字距调整小四"/>
    <w:basedOn w:val="1"/>
    <w:qFormat/>
    <w:uiPriority w:val="0"/>
    <w:pPr>
      <w:tabs>
        <w:tab w:val="left" w:pos="1132"/>
      </w:tabs>
      <w:autoSpaceDE w:val="0"/>
      <w:autoSpaceDN w:val="0"/>
      <w:adjustRightInd w:val="0"/>
      <w:spacing w:before="120" w:line="240" w:lineRule="auto"/>
      <w:ind w:left="1132" w:hanging="570" w:firstLineChars="0"/>
      <w:jc w:val="center"/>
      <w:textAlignment w:val="center"/>
    </w:pPr>
    <w:rPr>
      <w:rFonts w:eastAsia="黑体" w:cs="宋体"/>
      <w:snapToGrid w:val="0"/>
      <w:kern w:val="24"/>
      <w:szCs w:val="20"/>
    </w:rPr>
  </w:style>
  <w:style w:type="character" w:customStyle="1" w:styleId="132">
    <w:name w:val="博泵1 Char Char"/>
    <w:link w:val="133"/>
    <w:qFormat/>
    <w:locked/>
    <w:uiPriority w:val="0"/>
    <w:rPr>
      <w:rFonts w:ascii="宋体" w:hAnsi="宋体"/>
      <w:color w:val="000000"/>
      <w:sz w:val="24"/>
    </w:rPr>
  </w:style>
  <w:style w:type="paragraph" w:customStyle="1" w:styleId="133">
    <w:name w:val="博泵1"/>
    <w:basedOn w:val="1"/>
    <w:link w:val="132"/>
    <w:qFormat/>
    <w:uiPriority w:val="0"/>
    <w:pPr>
      <w:adjustRightInd w:val="0"/>
      <w:spacing w:line="480" w:lineRule="exact"/>
      <w:jc w:val="left"/>
    </w:pPr>
    <w:rPr>
      <w:rFonts w:ascii="宋体" w:hAnsi="宋体"/>
      <w:color w:val="000000"/>
    </w:rPr>
  </w:style>
  <w:style w:type="character" w:customStyle="1" w:styleId="134">
    <w:name w:val="表格 32 Char Char"/>
    <w:qFormat/>
    <w:locked/>
    <w:uiPriority w:val="0"/>
    <w:rPr>
      <w:rFonts w:ascii="楷体_GB2312" w:eastAsia="楷体_GB2312"/>
      <w:szCs w:val="24"/>
    </w:rPr>
  </w:style>
  <w:style w:type="character" w:customStyle="1" w:styleId="135">
    <w:name w:val="二级标题 Char Char"/>
    <w:link w:val="136"/>
    <w:qFormat/>
    <w:uiPriority w:val="0"/>
    <w:rPr>
      <w:b/>
      <w:kern w:val="44"/>
      <w:sz w:val="28"/>
      <w:szCs w:val="28"/>
    </w:rPr>
  </w:style>
  <w:style w:type="paragraph" w:customStyle="1" w:styleId="136">
    <w:name w:val="二级标题"/>
    <w:basedOn w:val="1"/>
    <w:link w:val="135"/>
    <w:qFormat/>
    <w:uiPriority w:val="0"/>
    <w:pPr>
      <w:tabs>
        <w:tab w:val="left" w:pos="630"/>
      </w:tabs>
      <w:ind w:firstLine="0" w:firstLineChars="0"/>
      <w:outlineLvl w:val="0"/>
    </w:pPr>
    <w:rPr>
      <w:rFonts w:asciiTheme="minorHAnsi" w:hAnsiTheme="minorHAnsi"/>
      <w:b/>
      <w:kern w:val="44"/>
      <w:sz w:val="28"/>
      <w:szCs w:val="28"/>
    </w:rPr>
  </w:style>
  <w:style w:type="character" w:customStyle="1" w:styleId="137">
    <w:name w:val="节标题 1.1 Char1"/>
    <w:qFormat/>
    <w:uiPriority w:val="0"/>
    <w:rPr>
      <w:rFonts w:ascii="宋体" w:hAnsi="Arial" w:eastAsia="楷体_GB2312"/>
      <w:b/>
      <w:kern w:val="24"/>
      <w:sz w:val="24"/>
      <w:lang w:val="en-US" w:eastAsia="zh-CN" w:bidi="ar-SA"/>
    </w:rPr>
  </w:style>
  <w:style w:type="paragraph" w:customStyle="1" w:styleId="138">
    <w:name w:val="无间隔1"/>
    <w:qFormat/>
    <w:uiPriority w:val="0"/>
    <w:pPr>
      <w:widowControl w:val="0"/>
      <w:jc w:val="center"/>
      <w:outlineLvl w:val="7"/>
    </w:pPr>
    <w:rPr>
      <w:rFonts w:ascii="Times New Roman" w:hAnsi="Times New Roman" w:eastAsia="宋体" w:cs="Times New Roman"/>
      <w:kern w:val="2"/>
      <w:sz w:val="21"/>
      <w:szCs w:val="24"/>
      <w:lang w:val="en-US" w:eastAsia="zh-CN" w:bidi="ar-SA"/>
    </w:rPr>
  </w:style>
  <w:style w:type="paragraph" w:customStyle="1" w:styleId="139">
    <w:name w:val="报告表  段"/>
    <w:basedOn w:val="1"/>
    <w:link w:val="140"/>
    <w:qFormat/>
    <w:uiPriority w:val="0"/>
    <w:pPr>
      <w:adjustRightInd w:val="0"/>
      <w:ind w:firstLine="505" w:firstLineChars="0"/>
      <w:textAlignment w:val="baseline"/>
    </w:pPr>
    <w:rPr>
      <w:rFonts w:ascii="宋体" w:eastAsia="宋体" w:cs="Times New Roman"/>
      <w:kern w:val="0"/>
      <w:szCs w:val="20"/>
    </w:rPr>
  </w:style>
  <w:style w:type="character" w:customStyle="1" w:styleId="140">
    <w:name w:val="报告表  段 Char"/>
    <w:link w:val="139"/>
    <w:qFormat/>
    <w:uiPriority w:val="0"/>
    <w:rPr>
      <w:rFonts w:ascii="宋体" w:hAnsi="Times New Roman" w:eastAsia="宋体" w:cs="Times New Roman"/>
      <w:kern w:val="0"/>
      <w:sz w:val="24"/>
      <w:szCs w:val="20"/>
    </w:rPr>
  </w:style>
  <w:style w:type="paragraph" w:customStyle="1" w:styleId="141">
    <w:name w:val="小标题"/>
    <w:basedOn w:val="1"/>
    <w:qFormat/>
    <w:uiPriority w:val="0"/>
    <w:pPr>
      <w:adjustRightInd w:val="0"/>
      <w:spacing w:before="156" w:beforeLines="50" w:after="48" w:line="240" w:lineRule="auto"/>
      <w:ind w:firstLine="480"/>
      <w:textAlignment w:val="baseline"/>
    </w:pPr>
    <w:rPr>
      <w:rFonts w:ascii="宋体" w:eastAsia="宋体" w:cs="Times New Roman"/>
      <w:b/>
      <w:bCs/>
      <w:color w:val="000000"/>
      <w:kern w:val="0"/>
      <w:szCs w:val="20"/>
      <w:u w:val="single"/>
    </w:rPr>
  </w:style>
  <w:style w:type="paragraph" w:customStyle="1" w:styleId="142">
    <w:name w:val="char"/>
    <w:basedOn w:val="1"/>
    <w:qFormat/>
    <w:uiPriority w:val="0"/>
    <w:pPr>
      <w:widowControl/>
      <w:spacing w:after="160" w:line="240" w:lineRule="exact"/>
      <w:ind w:firstLine="0" w:firstLineChars="0"/>
      <w:jc w:val="left"/>
    </w:pPr>
    <w:rPr>
      <w:rFonts w:ascii="Verdana" w:hAnsi="Verdana" w:eastAsia="仿宋_GB2312" w:cs="”“Times New Roman”“"/>
      <w:kern w:val="0"/>
      <w:szCs w:val="20"/>
      <w:lang w:eastAsia="en-US"/>
    </w:rPr>
  </w:style>
  <w:style w:type="character" w:customStyle="1" w:styleId="143">
    <w:name w:val="表格 32 Char Char Char Char"/>
    <w:qFormat/>
    <w:uiPriority w:val="0"/>
    <w:rPr>
      <w:rFonts w:ascii="宋体" w:hAnsi="Impact" w:eastAsia="宋体"/>
      <w:kern w:val="24"/>
      <w:sz w:val="24"/>
      <w:lang w:val="en-US" w:eastAsia="zh-CN" w:bidi="ar-SA"/>
    </w:rPr>
  </w:style>
  <w:style w:type="paragraph" w:customStyle="1" w:styleId="144">
    <w:name w:val="样式 首行缩进:  0.99 厘米 行距: 1.5 倍行距2"/>
    <w:basedOn w:val="1"/>
    <w:qFormat/>
    <w:uiPriority w:val="0"/>
    <w:pPr>
      <w:adjustRightInd w:val="0"/>
      <w:snapToGrid w:val="0"/>
      <w:spacing w:line="240" w:lineRule="auto"/>
      <w:ind w:firstLine="0" w:firstLineChars="0"/>
      <w:jc w:val="center"/>
    </w:pPr>
    <w:rPr>
      <w:rFonts w:eastAsia="宋体" w:cs="Times New Roman"/>
      <w:b/>
      <w:sz w:val="21"/>
      <w:szCs w:val="21"/>
    </w:rPr>
  </w:style>
  <w:style w:type="character" w:customStyle="1" w:styleId="145">
    <w:name w:val="表格1 Char"/>
    <w:qFormat/>
    <w:uiPriority w:val="0"/>
    <w:rPr>
      <w:rFonts w:ascii="宋体" w:hAnsi="Impact" w:eastAsia="宋体"/>
      <w:kern w:val="24"/>
      <w:sz w:val="28"/>
      <w:lang w:val="en-US" w:eastAsia="zh-CN" w:bidi="ar-SA"/>
    </w:rPr>
  </w:style>
  <w:style w:type="paragraph" w:customStyle="1" w:styleId="146">
    <w:name w:val="xl26"/>
    <w:basedOn w:val="1"/>
    <w:qFormat/>
    <w:uiPriority w:val="0"/>
    <w:pPr>
      <w:widowControl/>
      <w:spacing w:before="100" w:beforeAutospacing="1" w:after="100" w:afterAutospacing="1" w:line="240" w:lineRule="auto"/>
      <w:ind w:firstLine="0" w:firstLineChars="0"/>
      <w:jc w:val="center"/>
    </w:pPr>
    <w:rPr>
      <w:rFonts w:ascii="宋体" w:hAnsi="宋体" w:eastAsia="宋体" w:cs="Times New Roman"/>
      <w:kern w:val="0"/>
      <w:szCs w:val="24"/>
    </w:rPr>
  </w:style>
  <w:style w:type="paragraph" w:customStyle="1" w:styleId="147">
    <w:name w:val="Char Char Char Char Char Char Char Char Char Char Char Char Char"/>
    <w:basedOn w:val="1"/>
    <w:qFormat/>
    <w:uiPriority w:val="0"/>
    <w:pPr>
      <w:adjustRightInd w:val="0"/>
      <w:ind w:firstLine="0" w:firstLineChars="0"/>
    </w:pPr>
    <w:rPr>
      <w:rFonts w:eastAsia="宋体" w:cs="Times New Roman"/>
      <w:kern w:val="0"/>
      <w:szCs w:val="20"/>
    </w:rPr>
  </w:style>
  <w:style w:type="character" w:customStyle="1" w:styleId="148">
    <w:name w:val="正文（首行缩进两字）1 Char"/>
    <w:qFormat/>
    <w:uiPriority w:val="0"/>
    <w:rPr>
      <w:rFonts w:eastAsia="宋体"/>
    </w:rPr>
  </w:style>
  <w:style w:type="paragraph" w:customStyle="1" w:styleId="149">
    <w:name w:val="样式 方正仿宋_GBK 三号 行距: 固定值 28 磅"/>
    <w:basedOn w:val="1"/>
    <w:qFormat/>
    <w:uiPriority w:val="0"/>
    <w:pPr>
      <w:jc w:val="left"/>
    </w:pPr>
    <w:rPr>
      <w:rFonts w:ascii="方正仿宋_GBK" w:hAnsi="方正仿宋_GBK" w:eastAsia="宋体" w:cs="宋体"/>
      <w:sz w:val="28"/>
      <w:szCs w:val="20"/>
    </w:rPr>
  </w:style>
  <w:style w:type="paragraph" w:customStyle="1" w:styleId="150">
    <w:name w:val="正文001"/>
    <w:basedOn w:val="1"/>
    <w:qFormat/>
    <w:uiPriority w:val="0"/>
    <w:pPr>
      <w:spacing w:before="60" w:line="420" w:lineRule="exact"/>
      <w:ind w:firstLine="482" w:firstLineChars="0"/>
    </w:pPr>
    <w:rPr>
      <w:rFonts w:eastAsia="宋体" w:cs="Times New Roman"/>
      <w:szCs w:val="20"/>
    </w:rPr>
  </w:style>
  <w:style w:type="paragraph" w:customStyle="1" w:styleId="151">
    <w:name w:val="Char Char Char Char Char Char1 Char Char Char Char"/>
    <w:basedOn w:val="1"/>
    <w:qFormat/>
    <w:uiPriority w:val="0"/>
    <w:pPr>
      <w:spacing w:line="240" w:lineRule="auto"/>
      <w:ind w:firstLine="0" w:firstLineChars="0"/>
    </w:pPr>
    <w:rPr>
      <w:rFonts w:eastAsia="宋体" w:cs="Times New Roman"/>
      <w:sz w:val="21"/>
      <w:szCs w:val="24"/>
    </w:rPr>
  </w:style>
  <w:style w:type="paragraph" w:styleId="152">
    <w:name w:val="No Spacing"/>
    <w:qFormat/>
    <w:uiPriority w:val="1"/>
    <w:pPr>
      <w:adjustRightInd w:val="0"/>
      <w:snapToGrid w:val="0"/>
    </w:pPr>
    <w:rPr>
      <w:rFonts w:ascii="Tahoma" w:hAnsi="Tahoma" w:eastAsia="微软雅黑" w:cstheme="minorBidi"/>
      <w:kern w:val="0"/>
      <w:sz w:val="22"/>
      <w:szCs w:val="22"/>
      <w:lang w:val="en-US" w:eastAsia="zh-CN" w:bidi="ar-SA"/>
    </w:rPr>
  </w:style>
  <w:style w:type="paragraph" w:customStyle="1" w:styleId="153">
    <w:name w:val="样式35"/>
    <w:basedOn w:val="1"/>
    <w:qFormat/>
    <w:uiPriority w:val="0"/>
    <w:pPr>
      <w:adjustRightInd w:val="0"/>
      <w:spacing w:line="312" w:lineRule="auto"/>
      <w:ind w:firstLine="567"/>
    </w:pPr>
    <w:rPr>
      <w:kern w:val="0"/>
      <w:sz w:val="28"/>
      <w:szCs w:val="20"/>
    </w:rPr>
  </w:style>
  <w:style w:type="paragraph" w:customStyle="1" w:styleId="154">
    <w:name w:val="Table Paragraph"/>
    <w:basedOn w:val="1"/>
    <w:qFormat/>
    <w:uiPriority w:val="1"/>
    <w:pPr>
      <w:jc w:val="left"/>
    </w:pPr>
    <w:rPr>
      <w:rFonts w:ascii="Calibri" w:hAnsi="Calibri"/>
      <w:kern w:val="0"/>
      <w:sz w:val="22"/>
      <w:szCs w:val="22"/>
      <w:lang w:eastAsia="en-US"/>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1.wmf"/><Relationship Id="rId17" Type="http://schemas.openxmlformats.org/officeDocument/2006/relationships/image" Target="media/image10.wmf"/><Relationship Id="rId16" Type="http://schemas.openxmlformats.org/officeDocument/2006/relationships/image" Target="media/image9.wmf"/><Relationship Id="rId15" Type="http://schemas.openxmlformats.org/officeDocument/2006/relationships/image" Target="media/image8.wmf"/><Relationship Id="rId14" Type="http://schemas.openxmlformats.org/officeDocument/2006/relationships/image" Target="media/image7.wmf"/><Relationship Id="rId13" Type="http://schemas.openxmlformats.org/officeDocument/2006/relationships/image" Target="media/image6.wmf"/><Relationship Id="rId12" Type="http://schemas.openxmlformats.org/officeDocument/2006/relationships/image" Target="media/image5.wmf"/><Relationship Id="rId11" Type="http://schemas.openxmlformats.org/officeDocument/2006/relationships/image" Target="media/image4.wmf"/><Relationship Id="rId10" Type="http://schemas.openxmlformats.org/officeDocument/2006/relationships/image" Target="media/image3.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DA61E5-3BF3-4F10-AE31-8EAB66D3CCB8}">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49</Pages>
  <Words>5489</Words>
  <Characters>31292</Characters>
  <Lines>260</Lines>
  <Paragraphs>73</Paragraphs>
  <TotalTime>14</TotalTime>
  <ScaleCrop>false</ScaleCrop>
  <LinksUpToDate>false</LinksUpToDate>
  <CharactersWithSpaces>36708</CharactersWithSpaces>
  <Application>WPS Office_10.1.0.7521_F1E327BC-269C-435d-A152-05C5408002CA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2016-01-18T07:55:00Z</dcterms:created>
  <dc:creator>微软用户</dc:creator>
  <cp:lastModifiedBy>amin</cp:lastModifiedBy>
  <cp:lastPrinted>2017-11-08T06:26:00Z</cp:lastPrinted>
  <dcterms:modified xsi:type="dcterms:W3CDTF">2018-11-13T03:21:45Z</dcterms:modified>
  <cp:revision>381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