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D76" w:rsidRDefault="007D3D76">
      <w:pPr>
        <w:adjustRightInd w:val="0"/>
        <w:snapToGrid w:val="0"/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:rsidR="007D3D76" w:rsidRDefault="007D3D76">
      <w:pPr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各新城、园办安全生产双重预防机制建设推进情况统计表</w:t>
      </w:r>
    </w:p>
    <w:p w:rsidR="007D3D76" w:rsidRDefault="007D3D76">
      <w:pPr>
        <w:adjustRightInd w:val="0"/>
        <w:snapToGrid w:val="0"/>
        <w:rPr>
          <w:rFonts w:ascii="宋体" w:eastAsia="宋体" w:hAnsi="宋体"/>
          <w:sz w:val="24"/>
          <w:szCs w:val="24"/>
        </w:rPr>
      </w:pPr>
    </w:p>
    <w:tbl>
      <w:tblPr>
        <w:tblpPr w:leftFromText="180" w:rightFromText="180" w:vertAnchor="text" w:horzAnchor="margin" w:tblpXSpec="center" w:tblpY="5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6"/>
        <w:gridCol w:w="780"/>
        <w:gridCol w:w="856"/>
        <w:gridCol w:w="850"/>
        <w:gridCol w:w="567"/>
        <w:gridCol w:w="851"/>
        <w:gridCol w:w="644"/>
        <w:gridCol w:w="708"/>
        <w:gridCol w:w="709"/>
        <w:gridCol w:w="709"/>
        <w:gridCol w:w="709"/>
        <w:gridCol w:w="992"/>
        <w:gridCol w:w="915"/>
        <w:gridCol w:w="502"/>
        <w:gridCol w:w="1043"/>
        <w:gridCol w:w="810"/>
        <w:gridCol w:w="705"/>
        <w:gridCol w:w="840"/>
        <w:gridCol w:w="960"/>
      </w:tblGrid>
      <w:tr w:rsidR="007D3D76" w:rsidRPr="007D3D76" w:rsidTr="007D3D76">
        <w:trPr>
          <w:trHeight w:val="319"/>
        </w:trPr>
        <w:tc>
          <w:tcPr>
            <w:tcW w:w="1166" w:type="dxa"/>
            <w:vMerge w:val="restart"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  </w:t>
            </w:r>
          </w:p>
          <w:p w:rsidR="007D3D76" w:rsidRPr="007D3D76" w:rsidRDefault="007D3D76" w:rsidP="007D3D76">
            <w:pPr>
              <w:ind w:leftChars="200" w:left="740" w:hangingChars="50" w:hanging="100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 内容 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行业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 xml:space="preserve">领域 </w:t>
            </w:r>
          </w:p>
        </w:tc>
        <w:tc>
          <w:tcPr>
            <w:tcW w:w="78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辖区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企业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总数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856" w:type="dxa"/>
            <w:vMerge w:val="restart"/>
            <w:vAlign w:val="center"/>
          </w:tcPr>
          <w:p w:rsidR="007D3D76" w:rsidRPr="007D3D76" w:rsidRDefault="007D3D76" w:rsidP="007D3D76">
            <w:pPr>
              <w:widowControl/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财政资金投入</w:t>
            </w:r>
          </w:p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spacing w:val="-20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（万元）</w:t>
            </w:r>
          </w:p>
        </w:tc>
        <w:tc>
          <w:tcPr>
            <w:tcW w:w="85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开展双预防机制建设企业数（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6804" w:type="dxa"/>
            <w:gridSpan w:val="9"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开展风险分级管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控企业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  <w:tc>
          <w:tcPr>
            <w:tcW w:w="4860" w:type="dxa"/>
            <w:gridSpan w:val="6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开展隐患排查整治企业数（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个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）</w:t>
            </w:r>
          </w:p>
        </w:tc>
      </w:tr>
      <w:tr w:rsidR="007D3D76" w:rsidRPr="007D3D76" w:rsidTr="007D3D76">
        <w:trPr>
          <w:trHeight w:val="384"/>
        </w:trPr>
        <w:tc>
          <w:tcPr>
            <w:tcW w:w="1166" w:type="dxa"/>
            <w:vMerge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Merge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合计</w:t>
            </w:r>
          </w:p>
        </w:tc>
        <w:tc>
          <w:tcPr>
            <w:tcW w:w="851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开展风险辨识企业数</w:t>
            </w:r>
          </w:p>
        </w:tc>
        <w:tc>
          <w:tcPr>
            <w:tcW w:w="644" w:type="dxa"/>
            <w:vMerge w:val="restart"/>
            <w:vAlign w:val="center"/>
          </w:tcPr>
          <w:p w:rsidR="007D3D76" w:rsidRPr="007D3D76" w:rsidRDefault="007D3D76" w:rsidP="007D3D76">
            <w:pPr>
              <w:widowControl/>
              <w:jc w:val="left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风险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点危险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源</w:t>
            </w:r>
          </w:p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个数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风险分级企业数</w:t>
            </w:r>
          </w:p>
        </w:tc>
        <w:tc>
          <w:tcPr>
            <w:tcW w:w="992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制定“一图两清单”企业数</w:t>
            </w:r>
          </w:p>
        </w:tc>
        <w:tc>
          <w:tcPr>
            <w:tcW w:w="915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设立风险告知牌企业数</w:t>
            </w:r>
          </w:p>
        </w:tc>
        <w:tc>
          <w:tcPr>
            <w:tcW w:w="502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合计</w:t>
            </w:r>
          </w:p>
        </w:tc>
        <w:tc>
          <w:tcPr>
            <w:tcW w:w="1043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建立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隐患台账企业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数</w:t>
            </w:r>
          </w:p>
        </w:tc>
        <w:tc>
          <w:tcPr>
            <w:tcW w:w="81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隐患整改率（%）</w:t>
            </w:r>
          </w:p>
        </w:tc>
        <w:tc>
          <w:tcPr>
            <w:tcW w:w="705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重大隐患数</w:t>
            </w:r>
          </w:p>
        </w:tc>
        <w:tc>
          <w:tcPr>
            <w:tcW w:w="840" w:type="dxa"/>
            <w:vMerge w:val="restart"/>
            <w:vAlign w:val="center"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重大隐患整改率（%）</w:t>
            </w:r>
          </w:p>
        </w:tc>
        <w:tc>
          <w:tcPr>
            <w:tcW w:w="960" w:type="dxa"/>
            <w:vMerge w:val="restart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重大隐患未整改原因说明</w:t>
            </w:r>
          </w:p>
        </w:tc>
      </w:tr>
      <w:tr w:rsidR="007D3D76" w:rsidRPr="007D3D76" w:rsidTr="007D3D76">
        <w:trPr>
          <w:trHeight w:val="337"/>
        </w:trPr>
        <w:tc>
          <w:tcPr>
            <w:tcW w:w="1166" w:type="dxa"/>
            <w:vMerge/>
            <w:tcBorders>
              <w:tl2br w:val="single" w:sz="4" w:space="0" w:color="auto"/>
            </w:tcBorders>
          </w:tcPr>
          <w:p w:rsidR="007D3D76" w:rsidRPr="007D3D76" w:rsidRDefault="007D3D76" w:rsidP="007D3D76">
            <w:pPr>
              <w:ind w:left="500" w:hangingChars="250" w:hanging="500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A级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（红）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B级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（橙）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C级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（黄）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D级</w:t>
            </w:r>
            <w:r w:rsidRPr="007D3D76">
              <w:rPr>
                <w:rFonts w:ascii="黑体" w:eastAsia="黑体" w:hAnsi="黑体" w:hint="eastAsia"/>
                <w:spacing w:val="-20"/>
                <w:kern w:val="0"/>
                <w:sz w:val="20"/>
              </w:rPr>
              <w:t>（蓝）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333"/>
        </w:trPr>
        <w:tc>
          <w:tcPr>
            <w:tcW w:w="1166" w:type="dxa"/>
            <w:vMerge/>
            <w:tcBorders>
              <w:tl2br w:val="single" w:sz="4" w:space="0" w:color="auto"/>
            </w:tcBorders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</w:t>
            </w: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3</w:t>
            </w: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5</w:t>
            </w: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6</w:t>
            </w: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7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8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11</w:t>
            </w: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12</w:t>
            </w: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13</w:t>
            </w: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14</w:t>
            </w: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15</w:t>
            </w: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16</w:t>
            </w: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17</w:t>
            </w: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18</w:t>
            </w:r>
          </w:p>
        </w:tc>
      </w:tr>
      <w:tr w:rsidR="007D3D76" w:rsidRPr="007D3D76" w:rsidTr="007D3D76">
        <w:trPr>
          <w:trHeight w:val="486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总   计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spacing w:val="-2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493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非煤矿山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472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危 化 品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45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烟花爆竹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44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工    贸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66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其他行业领域</w:t>
            </w:r>
          </w:p>
        </w:tc>
        <w:tc>
          <w:tcPr>
            <w:tcW w:w="78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67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644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9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9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1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502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1043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1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705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84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  <w:tc>
          <w:tcPr>
            <w:tcW w:w="960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</w:p>
        </w:tc>
      </w:tr>
      <w:tr w:rsidR="007D3D76" w:rsidRPr="007D3D76" w:rsidTr="007D3D76">
        <w:trPr>
          <w:trHeight w:val="664"/>
        </w:trPr>
        <w:tc>
          <w:tcPr>
            <w:tcW w:w="1166" w:type="dxa"/>
            <w:vAlign w:val="center"/>
          </w:tcPr>
          <w:p w:rsidR="007D3D76" w:rsidRPr="007D3D76" w:rsidRDefault="007D3D76" w:rsidP="007D3D76">
            <w:pPr>
              <w:jc w:val="center"/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备注</w:t>
            </w:r>
          </w:p>
        </w:tc>
        <w:tc>
          <w:tcPr>
            <w:tcW w:w="14150" w:type="dxa"/>
            <w:gridSpan w:val="18"/>
            <w:vAlign w:val="center"/>
          </w:tcPr>
          <w:p w:rsidR="007D3D76" w:rsidRPr="007D3D76" w:rsidRDefault="007D3D76" w:rsidP="007D3D76">
            <w:pPr>
              <w:rPr>
                <w:rFonts w:ascii="黑体" w:eastAsia="黑体" w:hAnsi="黑体"/>
                <w:kern w:val="0"/>
                <w:sz w:val="20"/>
              </w:rPr>
            </w:pPr>
            <w:r w:rsidRPr="007D3D76">
              <w:rPr>
                <w:rFonts w:ascii="黑体" w:eastAsia="黑体" w:hAnsi="黑体" w:hint="eastAsia"/>
                <w:kern w:val="0"/>
                <w:sz w:val="20"/>
              </w:rPr>
              <w:t>1.统计数据中不含新区部门直接指导创建的企业；2.凡存在重大隐患未整改的，必须</w:t>
            </w:r>
            <w:proofErr w:type="gramStart"/>
            <w:r w:rsidRPr="007D3D76">
              <w:rPr>
                <w:rFonts w:ascii="黑体" w:eastAsia="黑体" w:hAnsi="黑体" w:hint="eastAsia"/>
                <w:kern w:val="0"/>
                <w:sz w:val="20"/>
              </w:rPr>
              <w:t>据实在</w:t>
            </w:r>
            <w:proofErr w:type="gramEnd"/>
            <w:r w:rsidRPr="007D3D76">
              <w:rPr>
                <w:rFonts w:ascii="黑体" w:eastAsia="黑体" w:hAnsi="黑体" w:hint="eastAsia"/>
                <w:kern w:val="0"/>
                <w:sz w:val="20"/>
              </w:rPr>
              <w:t>栏目18说明原因，也可另附纸说明。</w:t>
            </w:r>
          </w:p>
        </w:tc>
      </w:tr>
    </w:tbl>
    <w:p w:rsidR="007D3D76" w:rsidRDefault="007D3D76">
      <w:pPr>
        <w:adjustRightInd w:val="0"/>
        <w:snapToGrid w:val="0"/>
        <w:rPr>
          <w:rFonts w:ascii="仿宋_GB2312" w:eastAsia="仿宋_GB2312" w:hAnsi="宋体" w:cs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各新城、</w:t>
      </w:r>
      <w:proofErr w:type="gramStart"/>
      <w:r>
        <w:rPr>
          <w:rFonts w:ascii="仿宋_GB2312" w:eastAsia="仿宋_GB2312" w:hAnsi="宋体" w:hint="eastAsia"/>
          <w:sz w:val="24"/>
          <w:szCs w:val="24"/>
        </w:rPr>
        <w:t>园办安委办</w:t>
      </w:r>
      <w:proofErr w:type="gramEnd"/>
      <w:r>
        <w:rPr>
          <w:rFonts w:ascii="仿宋_GB2312" w:eastAsia="仿宋_GB2312" w:hAnsi="宋体" w:hint="eastAsia"/>
          <w:sz w:val="24"/>
          <w:szCs w:val="24"/>
        </w:rPr>
        <w:t>（盖章）：                                               填报时间：        年  月  日</w:t>
      </w:r>
    </w:p>
    <w:p w:rsidR="007D3D76" w:rsidRDefault="007D3D76">
      <w:pPr>
        <w:jc w:val="left"/>
        <w:rPr>
          <w:rFonts w:ascii="宋体" w:eastAsia="宋体" w:hAnsi="宋体" w:cs="宋体"/>
          <w:sz w:val="21"/>
          <w:szCs w:val="21"/>
        </w:rPr>
      </w:pPr>
    </w:p>
    <w:p w:rsidR="007D3D76" w:rsidRDefault="007D3D76" w:rsidP="0070511B">
      <w:pPr>
        <w:ind w:left="192" w:hangingChars="100" w:hanging="192"/>
        <w:jc w:val="left"/>
        <w:rPr>
          <w:spacing w:val="-9"/>
        </w:rPr>
      </w:pPr>
      <w:r>
        <w:rPr>
          <w:rFonts w:ascii="宋体" w:eastAsia="宋体" w:hAnsi="宋体" w:cs="宋体" w:hint="eastAsia"/>
          <w:spacing w:val="-9"/>
          <w:sz w:val="21"/>
          <w:szCs w:val="21"/>
        </w:rPr>
        <w:t>注意：①栏目1≧栏目3，栏目1≧栏目13，栏目13≧栏目14； ②栏目5=栏目7+栏目8+栏目9+栏目10，栏目4=栏目5≧栏目11或栏目12</w:t>
      </w:r>
    </w:p>
    <w:p w:rsidR="007D3D76" w:rsidRPr="00FB3670" w:rsidRDefault="007D3D76">
      <w:pPr>
        <w:rPr>
          <w:rFonts w:ascii="黑体" w:eastAsia="黑体" w:hAnsi="黑体" w:cs="黑体"/>
          <w:sz w:val="28"/>
          <w:szCs w:val="28"/>
        </w:rPr>
      </w:pPr>
    </w:p>
    <w:sectPr w:rsidR="007D3D76" w:rsidRPr="00FB3670" w:rsidSect="00FB3670">
      <w:pgSz w:w="16838" w:h="11906" w:orient="landscape"/>
      <w:pgMar w:top="1588" w:right="2098" w:bottom="1474" w:left="1984" w:header="851" w:footer="1587" w:gutter="0"/>
      <w:pgNumType w:fmt="numberInDash"/>
      <w:cols w:space="720"/>
      <w:docGrid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A5E" w:rsidRDefault="00733A5E" w:rsidP="007D3D76">
      <w:r>
        <w:separator/>
      </w:r>
    </w:p>
  </w:endnote>
  <w:endnote w:type="continuationSeparator" w:id="0">
    <w:p w:rsidR="00733A5E" w:rsidRDefault="00733A5E" w:rsidP="007D3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A5E" w:rsidRDefault="00733A5E" w:rsidP="007D3D76">
      <w:r>
        <w:separator/>
      </w:r>
    </w:p>
  </w:footnote>
  <w:footnote w:type="continuationSeparator" w:id="0">
    <w:p w:rsidR="00733A5E" w:rsidRDefault="00733A5E" w:rsidP="007D3D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3536"/>
    <w:multiLevelType w:val="multilevel"/>
    <w:tmpl w:val="18D73536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FC473B"/>
    <w:multiLevelType w:val="multilevel"/>
    <w:tmpl w:val="22FC473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563467"/>
    <w:multiLevelType w:val="multilevel"/>
    <w:tmpl w:val="58563467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827440"/>
    <w:multiLevelType w:val="singleLevel"/>
    <w:tmpl w:val="59827440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4">
    <w:nsid w:val="598274B6"/>
    <w:multiLevelType w:val="singleLevel"/>
    <w:tmpl w:val="598274B6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5">
    <w:nsid w:val="59A12FD5"/>
    <w:multiLevelType w:val="singleLevel"/>
    <w:tmpl w:val="59A12FD5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1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586"/>
    <w:rsid w:val="00047D10"/>
    <w:rsid w:val="000A75FF"/>
    <w:rsid w:val="000C4351"/>
    <w:rsid w:val="000E0675"/>
    <w:rsid w:val="00102C51"/>
    <w:rsid w:val="00103CAF"/>
    <w:rsid w:val="001121DD"/>
    <w:rsid w:val="00174CD4"/>
    <w:rsid w:val="00174EE4"/>
    <w:rsid w:val="001807F9"/>
    <w:rsid w:val="00181C96"/>
    <w:rsid w:val="00214CD8"/>
    <w:rsid w:val="00217443"/>
    <w:rsid w:val="00254EB6"/>
    <w:rsid w:val="00266B4D"/>
    <w:rsid w:val="0027508E"/>
    <w:rsid w:val="002830FD"/>
    <w:rsid w:val="002B257A"/>
    <w:rsid w:val="002B4596"/>
    <w:rsid w:val="002B5D0E"/>
    <w:rsid w:val="002C6A02"/>
    <w:rsid w:val="002E069D"/>
    <w:rsid w:val="002F0AB8"/>
    <w:rsid w:val="00323B4F"/>
    <w:rsid w:val="003270F6"/>
    <w:rsid w:val="00334D1A"/>
    <w:rsid w:val="00344D6A"/>
    <w:rsid w:val="00355B30"/>
    <w:rsid w:val="00360FDE"/>
    <w:rsid w:val="003712F6"/>
    <w:rsid w:val="00371CE5"/>
    <w:rsid w:val="00371D2F"/>
    <w:rsid w:val="00375680"/>
    <w:rsid w:val="003772E5"/>
    <w:rsid w:val="00384B13"/>
    <w:rsid w:val="00385755"/>
    <w:rsid w:val="003A3318"/>
    <w:rsid w:val="003B06B9"/>
    <w:rsid w:val="003D7BFB"/>
    <w:rsid w:val="003F30BE"/>
    <w:rsid w:val="00401CF5"/>
    <w:rsid w:val="00411F66"/>
    <w:rsid w:val="004249FB"/>
    <w:rsid w:val="004359C0"/>
    <w:rsid w:val="004413CA"/>
    <w:rsid w:val="00441EDC"/>
    <w:rsid w:val="00443210"/>
    <w:rsid w:val="004535D7"/>
    <w:rsid w:val="00464056"/>
    <w:rsid w:val="00474BF5"/>
    <w:rsid w:val="0048327B"/>
    <w:rsid w:val="00497CA0"/>
    <w:rsid w:val="004A39ED"/>
    <w:rsid w:val="004C36AF"/>
    <w:rsid w:val="004F761C"/>
    <w:rsid w:val="00502166"/>
    <w:rsid w:val="00525177"/>
    <w:rsid w:val="005279EE"/>
    <w:rsid w:val="005379E3"/>
    <w:rsid w:val="00583D2D"/>
    <w:rsid w:val="00597836"/>
    <w:rsid w:val="00597D28"/>
    <w:rsid w:val="005A30DD"/>
    <w:rsid w:val="005A442B"/>
    <w:rsid w:val="005A51DC"/>
    <w:rsid w:val="005F61E5"/>
    <w:rsid w:val="0060598E"/>
    <w:rsid w:val="00615254"/>
    <w:rsid w:val="00620CEF"/>
    <w:rsid w:val="00625E2E"/>
    <w:rsid w:val="006625EA"/>
    <w:rsid w:val="00683590"/>
    <w:rsid w:val="0068480B"/>
    <w:rsid w:val="006946D6"/>
    <w:rsid w:val="00694DD1"/>
    <w:rsid w:val="006A5823"/>
    <w:rsid w:val="006B261B"/>
    <w:rsid w:val="006B5583"/>
    <w:rsid w:val="006C1503"/>
    <w:rsid w:val="006C53A4"/>
    <w:rsid w:val="006C7F88"/>
    <w:rsid w:val="006E06A7"/>
    <w:rsid w:val="0070511B"/>
    <w:rsid w:val="0072718C"/>
    <w:rsid w:val="00733A5E"/>
    <w:rsid w:val="00735757"/>
    <w:rsid w:val="00754671"/>
    <w:rsid w:val="00756452"/>
    <w:rsid w:val="0077327A"/>
    <w:rsid w:val="007941B0"/>
    <w:rsid w:val="007962AB"/>
    <w:rsid w:val="0079739E"/>
    <w:rsid w:val="007A6C17"/>
    <w:rsid w:val="007B5F5C"/>
    <w:rsid w:val="007D3D76"/>
    <w:rsid w:val="007E0EAD"/>
    <w:rsid w:val="00827B5B"/>
    <w:rsid w:val="00831B0E"/>
    <w:rsid w:val="00836A9D"/>
    <w:rsid w:val="008377EC"/>
    <w:rsid w:val="008604F3"/>
    <w:rsid w:val="008617B2"/>
    <w:rsid w:val="008854CE"/>
    <w:rsid w:val="008964B1"/>
    <w:rsid w:val="008A090B"/>
    <w:rsid w:val="008A71FB"/>
    <w:rsid w:val="008B2586"/>
    <w:rsid w:val="008B4EEA"/>
    <w:rsid w:val="008C5A68"/>
    <w:rsid w:val="008D5775"/>
    <w:rsid w:val="009025A3"/>
    <w:rsid w:val="00921E23"/>
    <w:rsid w:val="00962A18"/>
    <w:rsid w:val="009A1E03"/>
    <w:rsid w:val="009A7260"/>
    <w:rsid w:val="009F086F"/>
    <w:rsid w:val="009F6E24"/>
    <w:rsid w:val="00A04A85"/>
    <w:rsid w:val="00A241E8"/>
    <w:rsid w:val="00A37D4B"/>
    <w:rsid w:val="00A456B3"/>
    <w:rsid w:val="00A524E6"/>
    <w:rsid w:val="00A609B8"/>
    <w:rsid w:val="00A767C6"/>
    <w:rsid w:val="00A82004"/>
    <w:rsid w:val="00A9069D"/>
    <w:rsid w:val="00A92E04"/>
    <w:rsid w:val="00AA09B0"/>
    <w:rsid w:val="00AA162D"/>
    <w:rsid w:val="00AB4854"/>
    <w:rsid w:val="00AC3F7C"/>
    <w:rsid w:val="00AD1ED6"/>
    <w:rsid w:val="00B21885"/>
    <w:rsid w:val="00B377CD"/>
    <w:rsid w:val="00B47892"/>
    <w:rsid w:val="00B54DBB"/>
    <w:rsid w:val="00B66D93"/>
    <w:rsid w:val="00B70E74"/>
    <w:rsid w:val="00B93D9E"/>
    <w:rsid w:val="00BB025A"/>
    <w:rsid w:val="00BC1705"/>
    <w:rsid w:val="00BC1BE1"/>
    <w:rsid w:val="00BC319D"/>
    <w:rsid w:val="00BC6806"/>
    <w:rsid w:val="00BC79C7"/>
    <w:rsid w:val="00BD7968"/>
    <w:rsid w:val="00BF019C"/>
    <w:rsid w:val="00BF45F9"/>
    <w:rsid w:val="00C109EC"/>
    <w:rsid w:val="00C31FC2"/>
    <w:rsid w:val="00C3558B"/>
    <w:rsid w:val="00C36879"/>
    <w:rsid w:val="00C369C0"/>
    <w:rsid w:val="00C76089"/>
    <w:rsid w:val="00C77ED5"/>
    <w:rsid w:val="00C80E1A"/>
    <w:rsid w:val="00C91088"/>
    <w:rsid w:val="00CA1E51"/>
    <w:rsid w:val="00CA258A"/>
    <w:rsid w:val="00CB27E4"/>
    <w:rsid w:val="00CC605A"/>
    <w:rsid w:val="00CD7AA4"/>
    <w:rsid w:val="00D15C30"/>
    <w:rsid w:val="00D258F4"/>
    <w:rsid w:val="00D405C9"/>
    <w:rsid w:val="00D61AF3"/>
    <w:rsid w:val="00D849E0"/>
    <w:rsid w:val="00DA3881"/>
    <w:rsid w:val="00DD4F58"/>
    <w:rsid w:val="00DF2F66"/>
    <w:rsid w:val="00E64DC6"/>
    <w:rsid w:val="00E8449F"/>
    <w:rsid w:val="00E86AD0"/>
    <w:rsid w:val="00EA0590"/>
    <w:rsid w:val="00EB6157"/>
    <w:rsid w:val="00EC2201"/>
    <w:rsid w:val="00EC6204"/>
    <w:rsid w:val="00EF44E1"/>
    <w:rsid w:val="00F3281C"/>
    <w:rsid w:val="00F331B6"/>
    <w:rsid w:val="00F3321C"/>
    <w:rsid w:val="00F41DFD"/>
    <w:rsid w:val="00F448A9"/>
    <w:rsid w:val="00F51F0A"/>
    <w:rsid w:val="00F564E7"/>
    <w:rsid w:val="00F64F7A"/>
    <w:rsid w:val="00F97477"/>
    <w:rsid w:val="00FB3670"/>
    <w:rsid w:val="00FD07DE"/>
    <w:rsid w:val="00FD4095"/>
    <w:rsid w:val="00FF0234"/>
    <w:rsid w:val="00FF46FC"/>
    <w:rsid w:val="11274207"/>
    <w:rsid w:val="122C6987"/>
    <w:rsid w:val="15866494"/>
    <w:rsid w:val="17421C33"/>
    <w:rsid w:val="37F9309F"/>
    <w:rsid w:val="3E6405F1"/>
    <w:rsid w:val="3F5E3252"/>
    <w:rsid w:val="51EB1D81"/>
    <w:rsid w:val="5367466C"/>
    <w:rsid w:val="5D34257D"/>
    <w:rsid w:val="5DC81609"/>
    <w:rsid w:val="610D0681"/>
    <w:rsid w:val="6CF6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0F6"/>
    <w:pPr>
      <w:widowControl w:val="0"/>
      <w:jc w:val="both"/>
    </w:pPr>
    <w:rPr>
      <w:rFonts w:eastAsia="方正仿宋简体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270F6"/>
  </w:style>
  <w:style w:type="paragraph" w:styleId="a4">
    <w:name w:val="header"/>
    <w:basedOn w:val="a"/>
    <w:rsid w:val="003270F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3270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footer"/>
    <w:basedOn w:val="a"/>
    <w:qFormat/>
    <w:rsid w:val="0032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"/>
    <w:basedOn w:val="a"/>
    <w:uiPriority w:val="1"/>
    <w:unhideWhenUsed/>
    <w:qFormat/>
    <w:rsid w:val="003270F6"/>
    <w:pPr>
      <w:ind w:left="110"/>
    </w:pPr>
    <w:rPr>
      <w:rFonts w:ascii="宋体" w:eastAsia="宋体" w:hAnsi="宋体" w:hint="eastAsia"/>
      <w:sz w:val="33"/>
    </w:rPr>
  </w:style>
  <w:style w:type="paragraph" w:customStyle="1" w:styleId="1">
    <w:name w:val="列出段落1"/>
    <w:basedOn w:val="a"/>
    <w:uiPriority w:val="34"/>
    <w:qFormat/>
    <w:rsid w:val="003270F6"/>
    <w:pPr>
      <w:widowControl/>
      <w:ind w:left="720"/>
      <w:contextualSpacing/>
      <w:jc w:val="left"/>
    </w:pPr>
    <w:rPr>
      <w:rFonts w:ascii="Calibri" w:eastAsia="宋体" w:hAnsi="Calibri"/>
      <w:kern w:val="0"/>
      <w:sz w:val="24"/>
      <w:szCs w:val="24"/>
      <w:lang w:eastAsia="en-US" w:bidi="en-US"/>
    </w:rPr>
  </w:style>
  <w:style w:type="paragraph" w:customStyle="1" w:styleId="a8">
    <w:name w:val="段"/>
    <w:qFormat/>
    <w:rsid w:val="003270F6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  <w:szCs w:val="22"/>
    </w:rPr>
  </w:style>
  <w:style w:type="paragraph" w:customStyle="1" w:styleId="a9">
    <w:name w:val="三级条标题"/>
    <w:basedOn w:val="a"/>
    <w:next w:val="a8"/>
    <w:qFormat/>
    <w:rsid w:val="003270F6"/>
    <w:pPr>
      <w:widowControl/>
      <w:spacing w:beforeLines="50"/>
      <w:jc w:val="left"/>
      <w:outlineLvl w:val="4"/>
    </w:pPr>
    <w:rPr>
      <w:rFonts w:ascii="黑体" w:eastAsia="黑体" w:hAnsi="Calibri"/>
      <w:kern w:val="0"/>
      <w:sz w:val="21"/>
      <w:szCs w:val="21"/>
    </w:rPr>
  </w:style>
  <w:style w:type="table" w:customStyle="1" w:styleId="10">
    <w:name w:val="网格型1"/>
    <w:basedOn w:val="a1"/>
    <w:uiPriority w:val="59"/>
    <w:qFormat/>
    <w:rsid w:val="003270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cp:lastPrinted>2018-10-12T04:47:00Z</cp:lastPrinted>
  <dcterms:created xsi:type="dcterms:W3CDTF">2018-10-26T07:31:00Z</dcterms:created>
  <dcterms:modified xsi:type="dcterms:W3CDTF">2018-10-26T07:36:00Z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