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59" w:type="dxa"/>
        <w:tblInd w:w="10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9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8859" w:type="dxa"/>
            <w:vAlign w:val="center"/>
          </w:tcPr>
          <w:p>
            <w:pPr>
              <w:snapToGrid w:val="0"/>
              <w:spacing w:beforeLines="10"/>
              <w:jc w:val="center"/>
              <w:rPr>
                <w:rFonts w:ascii="黑体" w:eastAsia="黑体"/>
                <w:color w:val="000000"/>
              </w:rPr>
            </w:pPr>
            <w:bookmarkStart w:id="0" w:name="zhengwen"/>
            <w:r>
              <w:rPr>
                <w:rFonts w:ascii="黑体" w:eastAsia="黑体"/>
                <w:color w:val="000000"/>
              </w:rPr>
              <w:t xml:space="preserve">       </w:t>
            </w:r>
            <w:bookmarkStart w:id="1" w:name="_GoBack"/>
            <w:bookmarkEnd w:id="1"/>
            <w:r>
              <w:rPr>
                <w:rFonts w:ascii="黑体" w:eastAsia="黑体"/>
                <w:color w:val="000000"/>
              </w:rPr>
              <w:t xml:space="preserve">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859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黑体" w:eastAsia="黑体"/>
                <w:color w:val="FF0000"/>
                <w:w w:val="48"/>
                <w:sz w:val="126"/>
                <w:szCs w:val="126"/>
              </w:rPr>
            </w:pPr>
            <w:r>
              <w:rPr>
                <w:b/>
                <w:color w:val="FF0000"/>
                <w:w w:val="66"/>
                <w:sz w:val="72"/>
                <w:szCs w:val="72"/>
              </w:rPr>
              <w:pict>
                <v:shape id="_x0000_i1025" o:spt="136" type="#_x0000_t136" style="height:66pt;width:418.5pt;" fillcolor="#FF0000" filled="t" stroked="t" coordsize="21600,21600">
                  <v:path/>
                  <v:fill on="t" focussize="0,0"/>
                  <v:stroke color="#FF0000"/>
                  <v:imagedata o:title=""/>
                  <o:lock v:ext="edit"/>
                  <v:textpath on="t" fitshape="t" fitpath="t" trim="t" xscale="f" string="陕西省西咸新区安全生产委员会办公室文件" style="font-family:宋体;font-size:36pt;font-weight:bold;v-text-align:center;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859" w:type="dxa"/>
            <w:vAlign w:val="center"/>
          </w:tcPr>
          <w:p>
            <w:pPr>
              <w:snapToGrid w:val="0"/>
              <w:spacing w:beforeLines="10"/>
              <w:jc w:val="center"/>
              <w:rPr>
                <w:rFonts w:ascii="黑体" w:eastAsia="黑体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859" w:type="dxa"/>
            <w:tcBorders>
              <w:bottom w:val="single" w:color="FF0000" w:sz="18" w:space="0"/>
            </w:tcBorders>
          </w:tcPr>
          <w:p>
            <w:pPr>
              <w:snapToGrid w:val="0"/>
              <w:spacing w:beforeLines="10"/>
              <w:ind w:left="-106" w:leftChars="-33" w:right="-96" w:rightChars="-30"/>
              <w:jc w:val="center"/>
              <w:rPr>
                <w:rFonts w:ascii="仿宋_GB2312" w:eastAsia="仿宋_GB2312"/>
                <w:color w:val="000000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Cs w:val="32"/>
              </w:rPr>
              <w:t>陕西咸安委办发〔</w:t>
            </w:r>
            <w:r>
              <w:rPr>
                <w:rFonts w:ascii="仿宋_GB2312" w:eastAsia="仿宋_GB2312"/>
                <w:color w:val="000000"/>
                <w:szCs w:val="32"/>
              </w:rPr>
              <w:t>2019</w:t>
            </w:r>
            <w:r>
              <w:rPr>
                <w:rFonts w:hint="eastAsia" w:ascii="仿宋_GB2312" w:eastAsia="仿宋_GB2312"/>
                <w:color w:val="000000"/>
                <w:szCs w:val="32"/>
              </w:rPr>
              <w:t>〕</w:t>
            </w:r>
            <w:r>
              <w:rPr>
                <w:rFonts w:hint="eastAsia" w:ascii="仿宋_GB2312" w:eastAsia="仿宋_GB2312"/>
                <w:color w:val="000000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color w:val="000000"/>
                <w:szCs w:val="32"/>
              </w:rPr>
              <w:t>号</w:t>
            </w:r>
          </w:p>
        </w:tc>
      </w:tr>
    </w:tbl>
    <w:p/>
    <w:p/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-640" w:leftChars="-200" w:right="-182" w:rightChars="-57" w:firstLine="96" w:firstLineChars="2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陕西省西咸新区安全生产委员会办公室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-640" w:leftChars="-200" w:right="-182" w:rightChars="-57" w:firstLine="96" w:firstLineChars="2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关于深入开展道路交通安全检查工作的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-640" w:leftChars="-200" w:right="-182" w:rightChars="-57" w:firstLine="96" w:firstLineChars="22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紧急通知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left="-304" w:leftChars="-95" w:right="-182" w:rightChars="-57" w:firstLine="220" w:firstLineChars="69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各新城管委会，新区各有关部门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西咸集团（园办）：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日上午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时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49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分，位于沣西新城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108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国道大王镇与马王街办界新庄村口处，一辆车牌号为陕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AN8186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非营运中型依维柯客车（荷载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人，实载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人）由东往西行驶途中与一辆电动三轮车发生碰撞，造成电动车上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人死亡，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人轻伤，随后客车撞向路中央隔离带侧翻，致客车内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人轻伤，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人轻微伤。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事故发生后，西安市委常委、副市长高杲作出批示，要求全力做好伤员救治工作，要切实吸取教训，加强道路交通安全教育、监管和隐患排查，提高交通安全水平。新区党工委副书记、管委会主任康军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新区党工委委员、管委会副主任姚海军也分别作出指示，要求新区相关部门及沣西新城管委会有关负责同志立即赶赴现场，组织开展应急处置工作，全力救治受伤人员，全面开展事故调查。为认真落实西安市和新区领导批示指示精神，深刻汲取事故教训，采取更加有力的措施，有效防范道路交通事故的发生，现就有关事项通知如下：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一、提高认识，加强组织领导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各新城管委会，新区各有关部门要高度重视道路运输安全工作，深刻汲取沣西新城“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3.6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”道路交通事故的惨痛教训，认真分析研判本辖区、本行业道路交通安全形势，找准薄弱环节，精准施策，坚决遏制道路交通事故高发势头。要严格按照新区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“三攻坚一整治”行动方案要求，切实加强对道路交通安全的日常管理和安全检查，立即针对本辖区、本行业和本部门工作实际，完善工作措施，落实检查责任，积极组织实施对道路运输企业和车辆以及危险路段的安全检查、隐患排查工作；城管交通部门和公安部门要积极配合，进一步明确工作目标、工作责任，进一步细化道路交通安全工作措施，采取有效措施切实整治和消除道路交通安全隐患，有效遏制和减少道路交通事故的发生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二、严格执法，持续专项整治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3" w:firstLineChars="200"/>
        <w:rPr>
          <w:rFonts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新区公安交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警部门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要增加警力部署，加大路面执法检查力度，加大对重点时段、重点路段的巡逻管控，严查超员、超速、超载、无证驾驶、酒后驾驶等交通违法行为，要对大货车、水泥罐车、危运车等大型特种车辆的行驶路线和时间进行严格规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新区城管交通部门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要加强“三客两危”管理，要对照企业所属全部营运车辆和驾驶人名单，逐车检查，逐人见面，对照动态监控逐车检查记录，特别是发现车辆超速行驶、疲劳驾驶、不按规定路线行驶时，监控人员有无提醒和纠正。要持续加强落实客运“三不进站”、“八不出站”等安全管理制度，杜绝大中小各型客车非法营运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新区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农业农村局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要加强对农用车及农业机械的安全管理，进一步加大对驾驶人员的安全教育培训，会同公安交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  <w:lang w:val="en-US" w:eastAsia="zh-CN"/>
        </w:rPr>
        <w:t>巡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shd w:val="clear" w:color="auto" w:fill="FFFFFF"/>
        </w:rPr>
        <w:t>警部门全面排查车辆安全隐患，严厉打击无牌无证行驶、非法载人、超速超载等行为。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三、强化教育，提升安全意识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right="-182" w:rightChars="-57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各新城管委会，新区各有关部门要深入开展道路交通安全教育，不断提高广大人民群众的安全意识、安全法制观念和自我保护能力，营造浓厚的道路交通安全氛围。要通过播放警示教育片等形式，教育一批司乘人员；要健全完善应急预案，做好救援队伍、装备、物资等应急准备，切实提高道路交通应急处置能力。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left="-640" w:leftChars="-200" w:right="-182" w:rightChars="-57" w:firstLine="1280" w:firstLineChars="4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四、严格督导，狠抓工作落实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为深刻汲取沣西新城“</w:t>
      </w:r>
      <w:r>
        <w:rPr>
          <w:rFonts w:ascii="仿宋_GB2312" w:hAnsi="仿宋_GB2312" w:eastAsia="仿宋_GB2312" w:cs="仿宋_GB2312"/>
          <w:color w:val="000000"/>
          <w:szCs w:val="32"/>
          <w:shd w:val="clear" w:color="auto" w:fill="FFFFFF"/>
        </w:rPr>
        <w:t>3.6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”道路交通事故教训，进一步强化道路交通安全检查工作，新区安委办决定从即日起至</w:t>
      </w:r>
      <w:r>
        <w:rPr>
          <w:rFonts w:ascii="仿宋_GB2312" w:hAnsi="仿宋_GB2312" w:eastAsia="仿宋_GB2312" w:cs="仿宋_GB2312"/>
          <w:color w:val="000000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000000"/>
          <w:szCs w:val="32"/>
          <w:shd w:val="clear" w:color="auto" w:fill="FFFFFF"/>
        </w:rPr>
        <w:t>15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日前，在全区范围内开展一次道路交通安全督查检查活动。新区安委办将成立三个督查组，分别由新区安监局、公安局、城管交通局分管负责领导带队，</w:t>
      </w:r>
      <w:r>
        <w:rPr>
          <w:rFonts w:hint="eastAsia" w:ascii="仿宋_GB2312" w:hAnsi="仿宋_GB2312" w:eastAsia="仿宋_GB2312" w:cs="仿宋_GB2312"/>
          <w:szCs w:val="32"/>
        </w:rPr>
        <w:t>采取听取汇报、座谈了解、查阅资料、抽查社会单位等方式，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重点督查检查贯彻落实市、新区领导关于沣西新城“</w:t>
      </w:r>
      <w:r>
        <w:rPr>
          <w:rFonts w:ascii="仿宋_GB2312" w:hAnsi="仿宋_GB2312" w:eastAsia="仿宋_GB2312" w:cs="仿宋_GB2312"/>
          <w:color w:val="000000"/>
          <w:szCs w:val="32"/>
          <w:shd w:val="clear" w:color="auto" w:fill="FFFFFF"/>
        </w:rPr>
        <w:t>3.6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”道路交通安全事故批示指示情况、</w:t>
      </w:r>
      <w:r>
        <w:rPr>
          <w:rFonts w:ascii="仿宋_GB2312" w:hAnsi="仿宋_GB2312" w:eastAsia="仿宋_GB2312" w:cs="仿宋_GB2312"/>
          <w:color w:val="000000"/>
          <w:szCs w:val="32"/>
          <w:shd w:val="clear" w:color="auto" w:fill="FFFFFF"/>
        </w:rPr>
        <w:t>2019</w:t>
      </w:r>
      <w:r>
        <w:rPr>
          <w:rFonts w:hint="eastAsia" w:ascii="仿宋_GB2312" w:hAnsi="仿宋_GB2312" w:eastAsia="仿宋_GB2312" w:cs="仿宋_GB2312"/>
          <w:color w:val="000000"/>
          <w:szCs w:val="32"/>
          <w:shd w:val="clear" w:color="auto" w:fill="FFFFFF"/>
        </w:rPr>
        <w:t>年道路交通攻坚行动开展情况、道路交通执法检查情况、道路交通安全隐患排查治理情况、道路交通秩序整治情况、道路交通安全教育培训及应急值守等情况。</w:t>
      </w:r>
      <w:r>
        <w:rPr>
          <w:rFonts w:hint="eastAsia" w:ascii="仿宋_GB2312" w:hAnsi="仿宋_GB2312" w:eastAsia="仿宋_GB2312" w:cs="仿宋_GB2312"/>
          <w:szCs w:val="32"/>
        </w:rPr>
        <w:t>督查检查结束后</w:t>
      </w:r>
      <w:r>
        <w:rPr>
          <w:rFonts w:ascii="仿宋_GB2312" w:hAnsi="仿宋_GB2312" w:eastAsia="仿宋_GB2312" w:cs="仿宋_GB2312"/>
          <w:szCs w:val="32"/>
        </w:rPr>
        <w:t>3</w:t>
      </w:r>
      <w:r>
        <w:rPr>
          <w:rFonts w:hint="eastAsia" w:ascii="仿宋_GB2312" w:hAnsi="仿宋_GB2312" w:eastAsia="仿宋_GB2312" w:cs="仿宋_GB2312"/>
          <w:szCs w:val="32"/>
        </w:rPr>
        <w:t>日内，由各督查组将督查检查情况以书面形式报新区安委办，新区安委办总结整理后印发道路交通安全督查检查通报。督查检查组分工如下：</w:t>
      </w:r>
    </w:p>
    <w:p>
      <w:pPr>
        <w:pStyle w:val="6"/>
        <w:widowControl/>
        <w:spacing w:before="0" w:beforeAutospacing="0" w:after="0" w:afterAutospacing="0" w:line="560" w:lineRule="exact"/>
        <w:ind w:firstLine="643" w:firstLineChars="200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第一督查组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组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长：李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飞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新区安监局副局长</w:t>
      </w:r>
    </w:p>
    <w:p>
      <w:pPr>
        <w:tabs>
          <w:tab w:val="left" w:pos="5949"/>
        </w:tabs>
        <w:adjustRightInd w:val="0"/>
        <w:snapToGrid w:val="0"/>
        <w:spacing w:line="560" w:lineRule="exact"/>
        <w:ind w:left="3200" w:leftChars="600" w:hanging="1280" w:hangingChars="4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成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员：新区安监局、交巡警支队、城管交通局工作人员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联络员：梁峰立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电话：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>18149109685</w:t>
      </w:r>
    </w:p>
    <w:p>
      <w:pPr>
        <w:pStyle w:val="6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bCs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</w:rPr>
        <w:t>督查地区：空港新城、泾河新城。</w:t>
      </w:r>
    </w:p>
    <w:p>
      <w:pPr>
        <w:pStyle w:val="6"/>
        <w:widowControl/>
        <w:spacing w:before="0" w:beforeAutospacing="0" w:after="0" w:afterAutospacing="0" w:line="560" w:lineRule="exact"/>
        <w:ind w:firstLine="643" w:firstLineChars="200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第二督查组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组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长：强兵峰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新区交巡警支队副支队长</w:t>
      </w:r>
    </w:p>
    <w:p>
      <w:pPr>
        <w:tabs>
          <w:tab w:val="left" w:pos="5949"/>
        </w:tabs>
        <w:adjustRightInd w:val="0"/>
        <w:snapToGrid w:val="0"/>
        <w:spacing w:line="560" w:lineRule="exact"/>
        <w:ind w:left="3200" w:leftChars="600" w:hanging="1280" w:hangingChars="4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成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员：新区安监局、交巡警支队、城管交通局工作人员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联络员：郜超宇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电话：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>15991346669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督查地区：沣东新城、秦汉新城。</w:t>
      </w:r>
    </w:p>
    <w:p>
      <w:pPr>
        <w:pStyle w:val="6"/>
        <w:widowControl/>
        <w:spacing w:before="0" w:beforeAutospacing="0" w:after="0" w:afterAutospacing="0" w:line="560" w:lineRule="exact"/>
        <w:ind w:firstLine="643" w:firstLineChars="200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第三督查组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组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长：王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轩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新区城管交通局负责人</w:t>
      </w:r>
    </w:p>
    <w:p>
      <w:pPr>
        <w:tabs>
          <w:tab w:val="left" w:pos="5949"/>
        </w:tabs>
        <w:adjustRightInd w:val="0"/>
        <w:snapToGrid w:val="0"/>
        <w:spacing w:line="560" w:lineRule="exact"/>
        <w:ind w:left="3200" w:leftChars="600" w:hanging="1280" w:hangingChars="4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成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员：新区安监局、交巡警支队、城管交通局工作人员</w:t>
      </w:r>
    </w:p>
    <w:p>
      <w:pPr>
        <w:tabs>
          <w:tab w:val="left" w:pos="5949"/>
        </w:tabs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联络员：李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钊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电话：</w:t>
      </w:r>
      <w:r>
        <w:rPr>
          <w:rFonts w:ascii="仿宋_GB2312" w:hAnsi="仿宋_GB2312" w:eastAsia="仿宋_GB2312" w:cs="仿宋_GB2312"/>
          <w:bCs/>
          <w:color w:val="000000"/>
          <w:szCs w:val="32"/>
        </w:rPr>
        <w:t>15389277018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Cs w:val="32"/>
        </w:rPr>
        <w:t>督查地区：沣西新城、西咸集团。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Cs w:val="32"/>
        </w:rPr>
      </w:pP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left="-640" w:leftChars="-200" w:right="-182" w:rightChars="-57" w:firstLine="441" w:firstLineChars="138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陕西省西咸新区安全生产委员会办公室</w:t>
      </w: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left="-640" w:leftChars="-200" w:right="-182" w:rightChars="-57" w:firstLine="441" w:firstLineChars="138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日</w:t>
      </w:r>
    </w:p>
    <w:bookmarkEnd w:id="0"/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color w:val="000000"/>
          <w:szCs w:val="32"/>
        </w:rPr>
      </w:pPr>
    </w:p>
    <w:p>
      <w:pPr>
        <w:pStyle w:val="6"/>
        <w:widowControl/>
        <w:shd w:val="clear" w:color="auto" w:fill="FFFFFF"/>
        <w:spacing w:before="0" w:beforeAutospacing="0" w:after="0" w:afterAutospacing="0" w:line="560" w:lineRule="exact"/>
        <w:ind w:left="-640" w:leftChars="-200" w:right="-182" w:rightChars="-57" w:firstLine="441" w:firstLineChars="138"/>
        <w:jc w:val="center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（联系人：梁峰立，电话：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33585545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，邮箱：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1249930833@qq.com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）</w:t>
      </w: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right="1254" w:rightChars="392"/>
        <w:jc w:val="left"/>
        <w:rPr>
          <w:rFonts w:ascii="仿宋_GB2312" w:hAnsi="仿宋_GB2312" w:eastAsia="仿宋_GB2312" w:cs="仿宋_GB2312"/>
          <w:bCs/>
          <w:szCs w:val="32"/>
        </w:rPr>
      </w:pPr>
    </w:p>
    <w:p>
      <w:pPr>
        <w:spacing w:line="560" w:lineRule="exact"/>
        <w:ind w:left="320" w:leftChars="100" w:right="320" w:rightChars="100"/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47625</wp:posOffset>
                </wp:positionV>
                <wp:extent cx="5615940" cy="0"/>
                <wp:effectExtent l="0" t="0" r="0" b="0"/>
                <wp:wrapNone/>
                <wp:docPr id="2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-0.65pt;margin-top:3.75pt;height:0pt;width:442.2pt;z-index:251658240;mso-width-relative:page;mso-height-relative:page;" filled="f" stroked="t" coordsize="21600,21600" o:gfxdata="UEsDBAoAAAAAAIdO4kAAAAAAAAAAAAAAAAAEAAAAZHJzL1BLAwQUAAAACACHTuJANgfil9UAAAAG&#10;AQAADwAAAGRycy9kb3ducmV2LnhtbE2OTU/DMBBE70j8B2uRuLVOWkGtEKcHUFWBuLRF4rqNt3FK&#10;vE5j94N/j+FSjqMZvXnl/OI6caIhtJ415OMMBHHtTcuNho/NYqRAhIhssPNMGr4pwLy6vSmxMP7M&#10;KzqtYyMShEOBGmyMfSFlqC05DGPfE6du5weHMcWhkWbAc4K7Tk6y7FE6bDk9WOzp2VL9tT46Dfiy&#10;XMVPNXmbta/2fb9ZHJZWHbS+v8uzJxCRLvE6hl/9pA5Vctr6I5sgOg2jfJqWGmYPIFKt1DQHsf3L&#10;sirlf/3qB1BLAwQUAAAACACHTuJAvSxfw88BAACPAwAADgAAAGRycy9lMm9Eb2MueG1srVNLjhMx&#10;EN0jcQfLe9LpiBmGVjqzmDBsEEQCDlDxp9uSf3J50slZuAYrNhxnrkHZyWT4bEYjsnDKrvKr956r&#10;l9d7Z9lOJTTB97ydzTlTXgRp/NDzr19uX11xhhm8BBu86vlBIb9evXyxnGKnFmEMVqrECMRjN8We&#10;jznHrmlQjMoBzkJUnpI6JAeZtmloZIKJ0J1tFvP5ZTOFJGMKQiHS6fqY5KuKr7US+ZPWqDKzPSdu&#10;ua6prtuyNqsldEOCOBpxogHPYOHAeGp6hlpDBnaXzD9QzogUMOg8E8E1QWsjVNVAatr5X2o+jxBV&#10;1ULmYDzbhP8PVnzcbRIzsucLzjw4eqL7b9/vf/xk7VUxZ4rYUc2N36TTDuMmFaV7nVz5Jw1sXw09&#10;nA1V+8wEHV5cthdvX5Pv4iHXPF6MCfN7FRwrQc+t8UUrdLD7gJmaUelDSTm2nk00YYs384IHNCva&#10;QqbQRWKPfqiXMVgjb4215QqmYXtjE9tBef36K5oI+I+y0mUNOB7rauo4F6MC+c5Llg+RfPE0wLxw&#10;cEpyZhXNe4kIELoMxj6lklpbTwyKrUcjS7QN8kCvcBeTGUayoq0sS4ZevfI9TWgZq9/3FenxO1r9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DYH4pfVAAAABgEAAA8AAAAAAAAAAQAgAAAAIgAAAGRy&#10;cy9kb3ducmV2LnhtbFBLAQIUABQAAAAIAIdO4kC9LF/DzwEAAI8DAAAOAAAAAAAAAAEAIAAAACQB&#10;AABkcnMvZTJvRG9jLnhtbFBLBQYAAAAABgAGAFkBAABl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414020</wp:posOffset>
                </wp:positionV>
                <wp:extent cx="5615940" cy="0"/>
                <wp:effectExtent l="0" t="0" r="0" b="0"/>
                <wp:wrapNone/>
                <wp:docPr id="1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margin-left:0pt;margin-top:32.6pt;height:0pt;width:442.2pt;z-index:251657216;mso-width-relative:page;mso-height-relative:page;" filled="f" stroked="t" coordsize="21600,21600" o:gfxdata="UEsDBAoAAAAAAIdO4kAAAAAAAAAAAAAAAAAEAAAAZHJzL1BLAwQUAAAACACHTuJAxh0eYdYAAAAG&#10;AQAADwAAAGRycy9kb3ducmV2LnhtbE2PzU7DMBCE75V4B2uRuLVOo1KsEKcHUFWBemmLxHUbL3Eg&#10;Xqex+8Pb44oDHHdmNPNtubi4TpxoCK1nDdNJBoK49qblRsPbbjlWIEJENth5Jg3fFGBR3YxKLIw/&#10;84ZO29iIVMKhQA02xr6QMtSWHIaJ74mT9+EHhzGdQyPNgOdU7jqZZ9lcOmw5LVjs6clS/bU9Og34&#10;vNrEd5W/PrQvdv25Wx5WVh20vrudZo8gIl3iXxiu+AkdqsS090c2QXQa0iNRw/w+B5FcpWYzEPtf&#10;QVal/I9f/QBQSwMEFAAAAAgAh07iQG3TpgHNAQAAjwMAAA4AAABkcnMvZTJvRG9jLnhtbK1TS44T&#10;MRDdI3EHy3vSnYgJ0EpnFhOGDYJIDAeo+NNtyT+5POnkLFyDFRuOM9eg7GQyfDYIkYVTdpWf33tV&#10;vbo+OMv2KqEJvufzWcuZ8iJI44eef767ffGaM8zgJdjgVc+PCvn1+vmz1RQ7tQhjsFIlRiAeuyn2&#10;fMw5dk2DYlQOcBai8pTUITnItE1DIxNMhO5ss2jbZTOFJGMKQiHS6eaU5OuKr7US+aPWqDKzPSdu&#10;ua6prruyNusVdEOCOBpxpgH/wMKB8fToBWoDGdh9Mn9AOSNSwKDzTATXBK2NUFUDqZm3v6n5NEJU&#10;VQuZg/FiE/4/WPFhv03MSOodZx4ctejhy9eHb9/ZfFnMmSJ2VHPjt+m8w7hNRelBJ1f+SQM7VEOP&#10;F0PVITNBh1fL+dWbl+S7eMw1TxdjwvxOBcdK0HNrfNEKHezfY6bHqPSxpBxbzyZiuXjVFjygWdEW&#10;MoUuEnv0Q72MwRp5a6wtVzANuxub2B5K9+uvaCLgX8rKKxvA8VRXU6e5GBXIt16yfIzki6cB5oWD&#10;U5Izq2jeS0SA0GUw9m8q6WnriUGx9WRkiXZBHqkL9zGZYSQr5pVlyVDXK9/zhJax+nlfkZ6+o/U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h0eYdYAAAAGAQAADwAAAAAAAAABACAAAAAiAAAAZHJz&#10;L2Rvd25yZXYueG1sUEsBAhQAFAAAAAgAh07iQG3TpgHNAQAAjwMAAA4AAAAAAAAAAQAgAAAAJQ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陕西省西咸新区安全生产管理委员会办公室</w:t>
      </w:r>
      <w:r>
        <w:rPr>
          <w:rFonts w:ascii="仿宋_GB2312" w:eastAsia="仿宋_GB2312"/>
          <w:sz w:val="28"/>
          <w:szCs w:val="28"/>
        </w:rPr>
        <w:t xml:space="preserve">  2019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587" w:gutter="0"/>
      <w:pgNumType w:fmt="decimal"/>
      <w:cols w:space="720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ind w:right="336" w:rightChars="105"/>
                            <w:jc w:val="right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1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PWd9QNEAAAAF&#10;AQAADwAAAGRycy9kb3ducmV2LnhtbE2PwU7DMBBE70j8g7VI3KjTgFAU4lSiIhyRaHrg6MbbJMVe&#10;R7abhr9n4QK3Gc1q5m21WZwVM4Y4elKwXmUgkDpvRuoV7NvmrgARkyajrSdU8IURNvX1VaVL4y/0&#10;jvMu9YJLKJZawZDSVEoZuwGdjis/IXF29MHpxDb00gR94XJnZZ5lj9LpkXhh0BNuB+w+d2enYNu0&#10;bZgxBvuBr8396e35AV8WpW5v1tkTiIRL+juGH3xGh5qZDv5MJgqrgB9JCnIQnOVFwfbwK3KQdSX/&#10;09ffUEsDBBQAAAAIAIdO4kD+58ZPwgIAANYFAAAOAAAAZHJzL2Uyb0RvYy54bWytVM2O0zAQviPx&#10;Dpbv2SRttptWm666zQYhVexKC+LsOk4T4diW7f4siCu8AScu3HmufQ7GTtPuLgghIAdn7BnPzzfj&#10;7/xi13K0Ydo0UmQ4PokwYoLKshGrDL95XQQpRsYSURIuBcvwHTP4Yvr82flWTdhA1pKXTCNwIsxk&#10;qzJcW6smYWhozVpiTqRiApSV1C2xsNWrsNRkC95bHg6iaBRupS6VlpQZA6d5p8RT77+qGLXXVWWY&#10;RTzDkJv1q/br0q3h9JxMVpqouqH7NMhfZNGSRkDQg6ucWILWuvnJVdtQLY2s7AmVbSirqqHM1wDV&#10;xNGTam5ropivBcAx6gCT+X9u6avNjUZNmeEhRoK00KL7L5/vv36///YJDR08W2UmYHWrwM7uLuUO&#10;2tyfGzh0Ve8q3bo/1INAD0DfHcBlO4uou5QO0jQCFQVdvwH/4fG60sa+YLJFTsiwhu55UMlmYWxn&#10;2pu4aEIWDee+g1ygbYZHw9PIXzhowDkXzhayAB97qevMh3E0vkqv0iRIBqOrIInyPJgV8yQYFfHZ&#10;aT7M5/M8/uj8xcmkbsqSCRevn5I4+bMu7Oe16+9hTozkTencuZSMXi3nXKMNgSkt/OcQhuQfmIWP&#10;0/BqqOpJSfEgiS4H46AYpWdBUiSnwfgsSoMoHl+OR1EyTvLicUmLRrB/L+kR+g+SJhPXsENtS07o&#10;u9+W5tI5lgYI9I0L3Rx28+Yku1vuACInLmV5B7OpZfe4jaJFA0EXxNgbouE1w8wBQ9lrWCouYU7k&#10;XsKolvr9r86dPbQXtBhtgR0yLIC+MOIvBTw+RyS9oHth2Qti3c4lNDIG5lPUi3BBW96LlZbtW6Ct&#10;mYsBKiIoRMqw7cW57RgKaI+y2cwbrZVuVnV3AahDEbsQt4q6MH6E1Gxt4T34Z3JEBaB0GyAPD+qe&#10;6Bw7Pdx7qyMdT3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PWd9QNEAAAAFAQAADwAAAAAAAAAB&#10;ACAAAAAiAAAAZHJzL2Rvd25yZXYueG1sUEsBAhQAFAAAAAgAh07iQP7nxk/CAgAA1gUAAA4AAAAA&#10;AAAAAQAgAAAAIA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right="336" w:rightChars="105"/>
                      <w:jc w:val="right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3</w:t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2214" w:wrap="around" w:vAnchor="text" w:hAnchor="margin" w:xAlign="outside" w:y="3"/>
      <w:ind w:firstLine="364" w:firstLineChars="130"/>
      <w:rPr>
        <w:rStyle w:val="10"/>
        <w:rFonts w:ascii="宋体" w:hAnsi="宋体" w:eastAsia="宋体"/>
        <w:sz w:val="28"/>
        <w:szCs w:val="28"/>
      </w:rPr>
    </w:pPr>
    <w:r>
      <w:rPr>
        <w:rStyle w:val="10"/>
        <w:rFonts w:ascii="宋体" w:hAnsi="宋体" w:eastAsia="宋体"/>
        <w:sz w:val="28"/>
        <w:szCs w:val="28"/>
      </w:rPr>
      <w:t xml:space="preserve">— </w:t>
    </w:r>
    <w:r>
      <w:rPr>
        <w:rStyle w:val="10"/>
        <w:rFonts w:ascii="宋体" w:hAnsi="宋体" w:eastAsia="宋体"/>
        <w:sz w:val="28"/>
        <w:szCs w:val="28"/>
      </w:rPr>
      <w:fldChar w:fldCharType="begin"/>
    </w:r>
    <w:r>
      <w:rPr>
        <w:rStyle w:val="10"/>
        <w:rFonts w:ascii="宋体" w:hAnsi="宋体" w:eastAsia="宋体"/>
        <w:sz w:val="28"/>
        <w:szCs w:val="28"/>
      </w:rPr>
      <w:instrText xml:space="preserve">PAGE  </w:instrText>
    </w:r>
    <w:r>
      <w:rPr>
        <w:rStyle w:val="10"/>
        <w:rFonts w:ascii="宋体" w:hAnsi="宋体" w:eastAsia="宋体"/>
        <w:sz w:val="28"/>
        <w:szCs w:val="28"/>
      </w:rPr>
      <w:fldChar w:fldCharType="separate"/>
    </w:r>
    <w:r>
      <w:rPr>
        <w:rStyle w:val="10"/>
        <w:rFonts w:ascii="宋体" w:hAnsi="宋体" w:eastAsia="宋体"/>
        <w:sz w:val="28"/>
        <w:szCs w:val="28"/>
      </w:rPr>
      <w:t>2</w:t>
    </w:r>
    <w:r>
      <w:rPr>
        <w:rStyle w:val="10"/>
        <w:rFonts w:ascii="宋体" w:hAnsi="宋体" w:eastAsia="宋体"/>
        <w:sz w:val="28"/>
        <w:szCs w:val="28"/>
      </w:rPr>
      <w:fldChar w:fldCharType="end"/>
    </w:r>
    <w:r>
      <w:rPr>
        <w:rStyle w:val="10"/>
        <w:rFonts w:ascii="宋体" w:hAnsi="宋体" w:eastAsia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452F8"/>
    <w:rsid w:val="001453AC"/>
    <w:rsid w:val="001528C9"/>
    <w:rsid w:val="00172834"/>
    <w:rsid w:val="001C47AB"/>
    <w:rsid w:val="00205E32"/>
    <w:rsid w:val="00281565"/>
    <w:rsid w:val="00405E59"/>
    <w:rsid w:val="004D4C3E"/>
    <w:rsid w:val="00840573"/>
    <w:rsid w:val="00934F55"/>
    <w:rsid w:val="00AD4BCB"/>
    <w:rsid w:val="00C9234F"/>
    <w:rsid w:val="00DA3287"/>
    <w:rsid w:val="00DE4AA5"/>
    <w:rsid w:val="00E447EE"/>
    <w:rsid w:val="00EC3B94"/>
    <w:rsid w:val="049452F8"/>
    <w:rsid w:val="05042474"/>
    <w:rsid w:val="05783ADC"/>
    <w:rsid w:val="09A04974"/>
    <w:rsid w:val="09D640B0"/>
    <w:rsid w:val="0AE1225D"/>
    <w:rsid w:val="0CB8252E"/>
    <w:rsid w:val="0E4D2F09"/>
    <w:rsid w:val="1127316D"/>
    <w:rsid w:val="15997CB1"/>
    <w:rsid w:val="171B07FB"/>
    <w:rsid w:val="19AD1557"/>
    <w:rsid w:val="1BCF5C0C"/>
    <w:rsid w:val="1DA060DC"/>
    <w:rsid w:val="217A3235"/>
    <w:rsid w:val="23994059"/>
    <w:rsid w:val="28902A02"/>
    <w:rsid w:val="2A925B24"/>
    <w:rsid w:val="2BED3039"/>
    <w:rsid w:val="2D1A4756"/>
    <w:rsid w:val="31F23D8B"/>
    <w:rsid w:val="331B5A42"/>
    <w:rsid w:val="338B7557"/>
    <w:rsid w:val="33A665BE"/>
    <w:rsid w:val="351E3684"/>
    <w:rsid w:val="352158F9"/>
    <w:rsid w:val="3C6A65AE"/>
    <w:rsid w:val="3E3F1E40"/>
    <w:rsid w:val="3F605D72"/>
    <w:rsid w:val="40B351C5"/>
    <w:rsid w:val="43BA60AD"/>
    <w:rsid w:val="452F0F98"/>
    <w:rsid w:val="4B866B0F"/>
    <w:rsid w:val="5028144B"/>
    <w:rsid w:val="61560D94"/>
    <w:rsid w:val="6D322550"/>
    <w:rsid w:val="6F4D69D1"/>
    <w:rsid w:val="73B5760D"/>
    <w:rsid w:val="758A13DB"/>
    <w:rsid w:val="7607150C"/>
    <w:rsid w:val="7EF35D87"/>
    <w:rsid w:val="7F7F3F78"/>
    <w:rsid w:val="7F96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9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customStyle="1" w:styleId="11">
    <w:name w:val="Heading 3 Char"/>
    <w:basedOn w:val="8"/>
    <w:link w:val="2"/>
    <w:semiHidden/>
    <w:qFormat/>
    <w:locked/>
    <w:uiPriority w:val="99"/>
    <w:rPr>
      <w:rFonts w:eastAsia="方正仿宋简体" w:cs="Times New Roman"/>
      <w:b/>
      <w:bCs/>
      <w:sz w:val="32"/>
      <w:szCs w:val="32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eastAsia="方正仿宋简体" w:cs="Times New Roman"/>
      <w:sz w:val="18"/>
      <w:szCs w:val="18"/>
    </w:rPr>
  </w:style>
  <w:style w:type="character" w:customStyle="1" w:styleId="13">
    <w:name w:val="Balloon Text Char"/>
    <w:basedOn w:val="8"/>
    <w:link w:val="3"/>
    <w:semiHidden/>
    <w:qFormat/>
    <w:uiPriority w:val="99"/>
    <w:rPr>
      <w:rFonts w:ascii="Calibri" w:hAnsi="Calibri" w:eastAsia="方正仿宋简体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328</Words>
  <Characters>1876</Characters>
  <Lines>0</Lines>
  <Paragraphs>0</Paragraphs>
  <TotalTime>1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2019-03-07T03:13:00Z</dcterms:created>
  <dc:creator>Windows</dc:creator>
  <cp:lastModifiedBy>四十大盗</cp:lastModifiedBy>
  <cp:lastPrinted>2019-03-07T03:49:19Z</cp:lastPrinted>
  <dcterms:modified xsi:type="dcterms:W3CDTF">2019-03-07T03:49:31Z</dcterms:modified>
  <dc:title>                                                                                      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