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46C" w:rsidRDefault="00B5146C">
      <w:pPr>
        <w:autoSpaceDE w:val="0"/>
        <w:autoSpaceDN w:val="0"/>
        <w:adjustRightInd w:val="0"/>
        <w:spacing w:line="560" w:lineRule="exact"/>
        <w:rPr>
          <w:rFonts w:ascii="黑体" w:eastAsia="黑体" w:hAnsi="黑体" w:cs="黑体"/>
          <w:szCs w:val="32"/>
        </w:rPr>
      </w:pPr>
      <w:r>
        <w:rPr>
          <w:rFonts w:ascii="黑体" w:eastAsia="黑体" w:hAnsi="黑体" w:cs="黑体" w:hint="eastAsia"/>
          <w:szCs w:val="32"/>
        </w:rPr>
        <w:t>附件2-1</w:t>
      </w:r>
    </w:p>
    <w:p w:rsidR="00B5146C" w:rsidRDefault="00B5146C">
      <w:pPr>
        <w:autoSpaceDE w:val="0"/>
        <w:autoSpaceDN w:val="0"/>
        <w:adjustRightInd w:val="0"/>
        <w:spacing w:line="560" w:lineRule="exact"/>
        <w:rPr>
          <w:rFonts w:ascii="黑体" w:eastAsia="黑体" w:hAnsi="黑体" w:cs="黑体"/>
          <w:szCs w:val="32"/>
        </w:rPr>
      </w:pP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陕西省安全生产和消防工作考核考核巡查</w:t>
      </w: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反馈意见</w:t>
      </w:r>
    </w:p>
    <w:p w:rsidR="00B5146C" w:rsidRDefault="00B5146C">
      <w:pPr>
        <w:autoSpaceDE w:val="0"/>
        <w:autoSpaceDN w:val="0"/>
        <w:adjustRightInd w:val="0"/>
        <w:spacing w:line="560" w:lineRule="exact"/>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黑体" w:eastAsia="黑体" w:hAnsi="黑体" w:cs="黑体"/>
          <w:szCs w:val="32"/>
        </w:rPr>
      </w:pPr>
      <w:r>
        <w:rPr>
          <w:rFonts w:ascii="黑体" w:eastAsia="黑体" w:hAnsi="黑体" w:cs="黑体" w:hint="eastAsia"/>
          <w:szCs w:val="32"/>
        </w:rPr>
        <w:t>一、陕西省安全生产工作成效明显</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  ......</w:t>
      </w:r>
    </w:p>
    <w:p w:rsidR="00B5146C" w:rsidRDefault="00B5146C">
      <w:pPr>
        <w:autoSpaceDE w:val="0"/>
        <w:autoSpaceDN w:val="0"/>
        <w:adjustRightInd w:val="0"/>
        <w:spacing w:line="560" w:lineRule="exact"/>
        <w:ind w:firstLineChars="200" w:firstLine="640"/>
        <w:rPr>
          <w:rFonts w:ascii="黑体" w:eastAsia="黑体" w:hAnsi="黑体" w:cs="黑体"/>
          <w:szCs w:val="32"/>
        </w:rPr>
      </w:pPr>
      <w:r>
        <w:rPr>
          <w:rFonts w:ascii="黑体" w:eastAsia="黑体" w:hAnsi="黑体" w:cs="黑体" w:hint="eastAsia"/>
          <w:szCs w:val="32"/>
        </w:rPr>
        <w:t>二、考核巡查发现的主要问题</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考核巡查组在考核巡查中发现了陕西省安全生产工作中存在一些问题，刚才徐春同志和晓东同志已经反馈了具体情况，归纳起来主要有以下几个方面。</w:t>
      </w:r>
    </w:p>
    <w:p w:rsidR="00B5146C" w:rsidRDefault="00B5146C">
      <w:pPr>
        <w:autoSpaceDE w:val="0"/>
        <w:autoSpaceDN w:val="0"/>
        <w:adjustRightIn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（一）安全生产思想认识还有差距</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生命至上、</w:t>
      </w:r>
      <w:proofErr w:type="gramStart"/>
      <w:r>
        <w:rPr>
          <w:rFonts w:ascii="仿宋_GB2312" w:eastAsia="仿宋_GB2312" w:hAnsi="仿宋_GB2312" w:cs="仿宋_GB2312" w:hint="eastAsia"/>
          <w:szCs w:val="32"/>
        </w:rPr>
        <w:t>安全第一</w:t>
      </w:r>
      <w:proofErr w:type="gramEnd"/>
      <w:r>
        <w:rPr>
          <w:rFonts w:ascii="仿宋_GB2312" w:eastAsia="仿宋_GB2312" w:hAnsi="仿宋_GB2312" w:cs="仿宋_GB2312" w:hint="eastAsia"/>
          <w:szCs w:val="32"/>
        </w:rPr>
        <w:t>的思想还没有牢固树立，党中央、国务</w:t>
      </w:r>
    </w:p>
    <w:p w:rsidR="00B5146C" w:rsidRDefault="00B5146C">
      <w:pPr>
        <w:autoSpaceDE w:val="0"/>
        <w:autoSpaceDN w:val="0"/>
        <w:adjustRightInd w:val="0"/>
        <w:spacing w:line="560" w:lineRule="exact"/>
        <w:rPr>
          <w:rFonts w:ascii="仿宋_GB2312" w:eastAsia="仿宋_GB2312" w:hAnsi="仿宋_GB2312" w:cs="仿宋_GB2312"/>
          <w:szCs w:val="32"/>
        </w:rPr>
      </w:pPr>
      <w:r>
        <w:rPr>
          <w:rFonts w:ascii="仿宋_GB2312" w:eastAsia="仿宋_GB2312" w:hAnsi="仿宋_GB2312" w:cs="仿宋_GB2312" w:hint="eastAsia"/>
          <w:szCs w:val="32"/>
        </w:rPr>
        <w:t>院关于安全生产工作的重要决策部署有些还未完全落实到位，对安全生产重视的程度还需要加强。考核巡查发现个别领导口头上重视安全生产，但未见实际行动；被考核单位没有提供出拟任人选考察中的安全生产履职情况；个别地市政府领导在2018年的述职报告中未见安全生产一岗双责内容。到企业检查发现个别企业主要负责人作为安委会主任，去年一年未召开过安委会会议或安全生产方面的会议研究部署安全生产工作；甚至有的企业项目经理、安全总监不知道同属本企业的另外一个项目，近一个月内发生了较大事故。</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lastRenderedPageBreak/>
        <w:t>（二）安全生产工作落实还不到位。</w:t>
      </w: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对《中共中央国务院关于推进安全生产领域改革发展的意见》和《地方党政领导干部安全生产责任制规定》中明确的一些工作进展还有些缓慢，中央国务院在2016年底就下发了改革发展意见，但有的地区2018年下半年才出台安全生产领域改革发展的实施意见。</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安全生产工作存在形式主义，做安全生产工作存在摆花架子、做表面文章的情况，部分地区、管理部门和企业开展的一些安全生产工作有头无尾，从一些单位和企业提供给考核巡查组的资料文本中，可以看出不同程度上存在应付考核巡查的现象，说的和做的不一致。</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个别部门和单位责任不清，导致安全生产责任落不下去，存在安全生产管理的空档和盲区，抽查的渭南市相关部门对废弃危险化学品安全监管还存在职责不清现象。有的企业对安全生产事故隐患有排查清单，但部分隐患没有部门和人员督促整改落实，没有真正形成闭环管理。</w:t>
      </w:r>
    </w:p>
    <w:p w:rsidR="00B5146C" w:rsidRDefault="00B5146C">
      <w:pPr>
        <w:autoSpaceDE w:val="0"/>
        <w:autoSpaceDN w:val="0"/>
        <w:adjustRightIn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（三）依法治安力度不够</w:t>
      </w:r>
    </w:p>
    <w:p w:rsidR="00B5146C" w:rsidRDefault="00B5146C">
      <w:pPr>
        <w:autoSpaceDE w:val="0"/>
        <w:autoSpaceDN w:val="0"/>
        <w:adjustRightInd w:val="0"/>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存在执法不严的问题，对安全生产违法违规行为打击力度还有待加强，陕西省重大事故尚未得到有效遏制。检查的企业还存在一些违章行为，企业常见的隐患还未消除。有的管理部门未制定安全生产年度执法检查计划，个别地市去年已经结案的较大事故，至今未将事故责任单位纳入黑名单管理。检查还发现，部分行业主管部门对本行业领域重大风险分布情况不掌握，部门间对重大风险也未实现信息共享。</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安全生产的相关规定还有</w:t>
      </w:r>
      <w:r>
        <w:rPr>
          <w:rFonts w:ascii="仿宋_GB2312" w:eastAsia="仿宋_GB2312" w:hAnsi="仿宋_GB2312" w:cs="仿宋_GB2312" w:hint="eastAsia"/>
          <w:szCs w:val="32"/>
        </w:rPr>
        <w:lastRenderedPageBreak/>
        <w:t>待健全，近年来，陕西省加强了安全生产规章制度的制修订工作，但部分领域还需要进一步强化，涉及“两重点</w:t>
      </w:r>
      <w:proofErr w:type="gramStart"/>
      <w:r>
        <w:rPr>
          <w:rFonts w:ascii="仿宋_GB2312" w:eastAsia="仿宋_GB2312" w:hAnsi="仿宋_GB2312" w:cs="仿宋_GB2312" w:hint="eastAsia"/>
          <w:szCs w:val="32"/>
        </w:rPr>
        <w:t>一</w:t>
      </w:r>
      <w:proofErr w:type="gramEnd"/>
      <w:r>
        <w:rPr>
          <w:rFonts w:ascii="仿宋_GB2312" w:eastAsia="仿宋_GB2312" w:hAnsi="仿宋_GB2312" w:cs="仿宋_GB2312" w:hint="eastAsia"/>
          <w:szCs w:val="32"/>
        </w:rPr>
        <w:t>重大”的建设项目部门联合审批机制尚未建立，个别部门安全监管执法信息未进行公开。</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安全生产执法机构不健全，执法人员数量不足。陕西省共有化工园区（相对集中区）33个，目前仅11个化工园区设置了安全管理机构，</w:t>
      </w:r>
      <w:proofErr w:type="gramStart"/>
      <w:r>
        <w:rPr>
          <w:rFonts w:ascii="仿宋_GB2312" w:eastAsia="仿宋_GB2312" w:hAnsi="仿宋_GB2312" w:cs="仿宋_GB2312" w:hint="eastAsia"/>
          <w:szCs w:val="32"/>
        </w:rPr>
        <w:t>且人员</w:t>
      </w:r>
      <w:proofErr w:type="gramEnd"/>
      <w:r>
        <w:rPr>
          <w:rFonts w:ascii="仿宋_GB2312" w:eastAsia="仿宋_GB2312" w:hAnsi="仿宋_GB2312" w:cs="仿宋_GB2312" w:hint="eastAsia"/>
          <w:szCs w:val="32"/>
        </w:rPr>
        <w:t>编制较少。当前正处于陕西省基层安全生产体制改革期，检查过程中了解到，一些地区安全管理工作机制尚未理顺，存在职责不清和部分工作人员懈怠、工作不积极情况。</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w:t>
      </w:r>
      <w:r>
        <w:rPr>
          <w:rFonts w:ascii="楷体_GB2312" w:eastAsia="楷体_GB2312" w:hAnsi="楷体_GB2312" w:cs="楷体_GB2312" w:hint="eastAsia"/>
          <w:szCs w:val="32"/>
        </w:rPr>
        <w:t>四）安全生产基础保障存在短板</w:t>
      </w:r>
    </w:p>
    <w:p w:rsidR="00B5146C" w:rsidRDefault="00B5146C">
      <w:pPr>
        <w:autoSpaceDE w:val="0"/>
        <w:autoSpaceDN w:val="0"/>
        <w:adjustRightInd w:val="0"/>
        <w:spacing w:line="560" w:lineRule="exact"/>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安全管理人员和从业人员安全意识和业务素质不高，检</w:t>
      </w:r>
      <w:r w:rsidR="002A02F0">
        <w:rPr>
          <w:rFonts w:ascii="仿宋_GB2312" w:eastAsia="仿宋_GB2312" w:hAnsi="仿宋_GB2312" w:cs="仿宋_GB2312"/>
          <w:szCs w:val="32"/>
        </w:rPr>
        <w:pict>
          <v:shapetype id="_x0000_t202" coordsize="21600,21600" o:spt="202" path="m,l,21600r21600,l21600,xe">
            <v:stroke joinstyle="miter"/>
            <v:path gradientshapeok="t" o:connecttype="rect"/>
          </v:shapetype>
          <v:shape id="文本框 2" o:spid="_x0000_s1029" type="#_x0000_t202" style="position:absolute;left:0;text-align:left;margin-left:490.75pt;margin-top:389.4pt;width:7.6pt;height:18.4pt;z-index:251658240;mso-position-horizontal-relative:page;mso-position-vertical-relative:text" o:gfxdata="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lTz56tYAAAALAQAADwAA&#10;AAAAAAABACAAAAAiAAAAZHJzL2Rvd25yZXYueG1sUEsBAhQAFAAAAAgAh07iQK4AmG+mAQAAMAMA&#10;AA4AAAAAAAAAAQAgAAAAJQEAAGRycy9lMm9Eb2MueG1sUEsFBgAAAAAGAAYAWQEAAD0FAAAAAA==&#10;" filled="f" stroked="f">
            <v:fill o:detectmouseclick="t"/>
            <v:textbox style="layout-flow:vertical-ideographic" inset="0,0,0,0">
              <w:txbxContent>
                <w:p w:rsidR="00B5146C" w:rsidRDefault="00B5146C">
                  <w:pPr>
                    <w:pStyle w:val="a7"/>
                    <w:kinsoku w:val="0"/>
                    <w:overflowPunct w:val="0"/>
                    <w:spacing w:line="96" w:lineRule="auto"/>
                    <w:ind w:left="20"/>
                    <w:rPr>
                      <w:rFonts w:hint="default"/>
                      <w:color w:val="000000"/>
                      <w:sz w:val="21"/>
                    </w:rPr>
                  </w:pPr>
                </w:p>
              </w:txbxContent>
            </v:textbox>
            <w10:wrap anchorx="page"/>
          </v:shape>
        </w:pict>
      </w:r>
      <w:proofErr w:type="gramStart"/>
      <w:r>
        <w:rPr>
          <w:rFonts w:ascii="仿宋_GB2312" w:eastAsia="仿宋_GB2312" w:hAnsi="仿宋_GB2312" w:cs="仿宋_GB2312" w:hint="eastAsia"/>
          <w:szCs w:val="32"/>
        </w:rPr>
        <w:t>查了解</w:t>
      </w:r>
      <w:proofErr w:type="gramEnd"/>
      <w:r>
        <w:rPr>
          <w:rFonts w:ascii="仿宋_GB2312" w:eastAsia="仿宋_GB2312" w:hAnsi="仿宋_GB2312" w:cs="仿宋_GB2312" w:hint="eastAsia"/>
          <w:szCs w:val="32"/>
        </w:rPr>
        <w:t>到，陕西省安全生产监管执法专业人员缺乏，特别是应急管理部门</w:t>
      </w:r>
      <w:proofErr w:type="gramStart"/>
      <w:r>
        <w:rPr>
          <w:rFonts w:ascii="仿宋_GB2312" w:eastAsia="仿宋_GB2312" w:hAnsi="仿宋_GB2312" w:cs="仿宋_GB2312" w:hint="eastAsia"/>
          <w:szCs w:val="32"/>
        </w:rPr>
        <w:t>危化品专业</w:t>
      </w:r>
      <w:proofErr w:type="gramEnd"/>
      <w:r>
        <w:rPr>
          <w:rFonts w:ascii="仿宋_GB2312" w:eastAsia="仿宋_GB2312" w:hAnsi="仿宋_GB2312" w:cs="仿宋_GB2312" w:hint="eastAsia"/>
          <w:szCs w:val="32"/>
        </w:rPr>
        <w:t>监管人员配比较低。县区部分安全生产监管执法人员还无法熟练使用移动执法终端。从业人员安全技能参差不齐，部分企业从业人员安全知识薄弱，且安全培训不到位，实际操作能力明显不足。</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安全管理和消防装备设施有待加强，一些市县安全生产监管执法及应急救援工作车辆、装备配备不够，市县区的执法用车主要依靠公务用车。个别地市公路生命安全防护工程未完成进度要求。铁路道口“平改立”工作推进缓慢。陕西省2018年新投入执勤消防站6个，未完成任务；个别地市消防特勤中队建筑面积未达到国家标准的最低要求，建成区消火栓完好率未达到100%。</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安全生产应急预案有待完善。一些企业的</w:t>
      </w:r>
      <w:r>
        <w:rPr>
          <w:rFonts w:ascii="仿宋_GB2312" w:eastAsia="仿宋_GB2312" w:hAnsi="仿宋_GB2312" w:cs="仿宋_GB2312" w:hint="eastAsia"/>
          <w:szCs w:val="32"/>
        </w:rPr>
        <w:lastRenderedPageBreak/>
        <w:t>安全生产应急预案未与政府有关部门做到有效衔接，个别企业安全生产事故应急预案编制前未按规定开展事故风险评估，缺乏针对性、操作性和实战性。在检查过程中要求企业从业人员当场开展演练，发现企业人员对应急预案流程不熟悉，对模拟发生的情况未能采取相应措施。</w:t>
      </w:r>
    </w:p>
    <w:p w:rsidR="00B5146C" w:rsidRDefault="00B5146C">
      <w:pPr>
        <w:autoSpaceDE w:val="0"/>
        <w:autoSpaceDN w:val="0"/>
        <w:adjustRightInd w:val="0"/>
        <w:spacing w:line="560" w:lineRule="exact"/>
        <w:ind w:firstLineChars="200" w:firstLine="640"/>
        <w:rPr>
          <w:rFonts w:ascii="黑体" w:eastAsia="黑体" w:hAnsi="黑体" w:cs="黑体"/>
          <w:szCs w:val="32"/>
        </w:rPr>
      </w:pPr>
      <w:r>
        <w:rPr>
          <w:rFonts w:ascii="黑体" w:eastAsia="黑体" w:hAnsi="黑体" w:cs="黑体" w:hint="eastAsia"/>
          <w:szCs w:val="32"/>
        </w:rPr>
        <w:t>三、下一步工作建议</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陕西省在安全生产工作做了大量工作，取得了一定成效，但这次考核巡查中也发现了一些问题，希望陕西省强化问题整改，采取切实有效措施，进一步加强安全生产工作。</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t>（一）进一步提升政治站位。</w:t>
      </w:r>
      <w:r>
        <w:rPr>
          <w:rFonts w:ascii="仿宋_GB2312" w:eastAsia="仿宋_GB2312" w:hAnsi="仿宋_GB2312" w:cs="仿宋_GB2312" w:hint="eastAsia"/>
          <w:szCs w:val="32"/>
        </w:rPr>
        <w:t>要深入学习贯彻习近平总书记关于安全生产的重要指示精神和李克强总理批示要求，坚持以人民为中心，牢固树立</w:t>
      </w:r>
      <w:proofErr w:type="gramStart"/>
      <w:r>
        <w:rPr>
          <w:rFonts w:ascii="仿宋_GB2312" w:eastAsia="仿宋_GB2312" w:hAnsi="仿宋_GB2312" w:cs="仿宋_GB2312" w:hint="eastAsia"/>
          <w:szCs w:val="32"/>
        </w:rPr>
        <w:t>安全发展</w:t>
      </w:r>
      <w:proofErr w:type="gramEnd"/>
      <w:r>
        <w:rPr>
          <w:rFonts w:ascii="仿宋_GB2312" w:eastAsia="仿宋_GB2312" w:hAnsi="仿宋_GB2312" w:cs="仿宋_GB2312" w:hint="eastAsia"/>
          <w:szCs w:val="32"/>
        </w:rPr>
        <w:t>理念，强化安全生产红</w:t>
      </w:r>
      <w:proofErr w:type="gramStart"/>
      <w:r>
        <w:rPr>
          <w:rFonts w:ascii="仿宋_GB2312" w:eastAsia="仿宋_GB2312" w:hAnsi="仿宋_GB2312" w:cs="仿宋_GB2312" w:hint="eastAsia"/>
          <w:szCs w:val="32"/>
        </w:rPr>
        <w:t>线意识</w:t>
      </w:r>
      <w:proofErr w:type="gramEnd"/>
      <w:r>
        <w:rPr>
          <w:rFonts w:ascii="仿宋_GB2312" w:eastAsia="仿宋_GB2312" w:hAnsi="仿宋_GB2312" w:cs="仿宋_GB2312" w:hint="eastAsia"/>
          <w:szCs w:val="32"/>
        </w:rPr>
        <w:t>和底线思维，时刻绷紧安全生产这根弦。要加快落实《中共中央国务院关于推进安全生产领域改革发展的意见》和《地方党政领导干部安全生产责任制规定》相关要求，切实把安全作为做好其他工作的基石，认真查找安全管理工作存在的问题。坚持“安全第一、预防为主、综合治理”方针，研究工作、开展业务、生产经营时都要想到安全，正确处理好安全与发展、安全与效益的关系，凡是有利于安全的都要全力去做，凡是与安全有冲突的都要让步，凡是不能确保安全的都要立行立改，从严从实从细抓好安全生产工作，切实解决安全生产工作中“认不清、想不到、管不到”的问题。</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lastRenderedPageBreak/>
        <w:t>（二）强化安全责任落实。</w:t>
      </w: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各级领导要按照“党政同责、</w:t>
      </w:r>
    </w:p>
    <w:p w:rsidR="00B5146C" w:rsidRDefault="00B5146C">
      <w:pPr>
        <w:autoSpaceDE w:val="0"/>
        <w:autoSpaceDN w:val="0"/>
        <w:adjustRightInd w:val="0"/>
        <w:spacing w:line="560" w:lineRule="exact"/>
        <w:rPr>
          <w:rFonts w:ascii="仿宋_GB2312" w:eastAsia="仿宋_GB2312" w:hAnsi="仿宋_GB2312" w:cs="仿宋_GB2312"/>
          <w:szCs w:val="32"/>
        </w:rPr>
      </w:pPr>
      <w:r>
        <w:rPr>
          <w:rFonts w:ascii="仿宋_GB2312" w:eastAsia="仿宋_GB2312" w:hAnsi="仿宋_GB2312" w:cs="仿宋_GB2312" w:hint="eastAsia"/>
          <w:szCs w:val="32"/>
        </w:rPr>
        <w:t>一岗双责</w:t>
      </w:r>
      <w:proofErr w:type="gramStart"/>
      <w:r>
        <w:rPr>
          <w:rFonts w:ascii="仿宋_GB2312" w:eastAsia="仿宋_GB2312" w:hAnsi="仿宋_GB2312" w:cs="仿宋_GB2312" w:hint="eastAsia"/>
          <w:szCs w:val="32"/>
        </w:rPr>
        <w:t>”</w:t>
      </w:r>
      <w:proofErr w:type="gramEnd"/>
      <w:r>
        <w:rPr>
          <w:rFonts w:ascii="仿宋_GB2312" w:eastAsia="仿宋_GB2312" w:hAnsi="仿宋_GB2312" w:cs="仿宋_GB2312" w:hint="eastAsia"/>
          <w:szCs w:val="32"/>
        </w:rPr>
        <w:t>的要求，切实担负起安全生产责任，主要领导对安全生产工作要亲自部署、亲自抓，分管领导要具体抓，其他领导要负责分管业务领域的安全生产工作，形成齐抓共管的安全格局。</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进一步落实管理部门监管责任。当前，陕西省正处于安全生产改革期，在改革过程中要理顺安全监管职能，要做到安全监管工作不断不乱，各级政府要尽快完善负有安全监管职责部门的安全生产责任规范，明晰安全监管的职责边界。</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督促企业落实安全生产主体责任。加大安全生产投入，加强安全生产教育培训，完善安全设施，提升应急处置能力，要推进企业安全生产标准化建设，开展企业安全生产信用管理，促进企业履行安全生产主体责任的主动性和自觉性。</w:t>
      </w:r>
      <w:r>
        <w:rPr>
          <w:rFonts w:ascii="仿宋_GB2312" w:eastAsia="仿宋_GB2312" w:hAnsi="仿宋_GB2312" w:cs="仿宋_GB2312" w:hint="eastAsia"/>
          <w:b/>
          <w:bCs/>
          <w:szCs w:val="32"/>
        </w:rPr>
        <w:t>四是</w:t>
      </w:r>
      <w:r>
        <w:rPr>
          <w:rFonts w:ascii="仿宋_GB2312" w:eastAsia="仿宋_GB2312" w:hAnsi="仿宋_GB2312" w:cs="仿宋_GB2312" w:hint="eastAsia"/>
          <w:szCs w:val="32"/>
        </w:rPr>
        <w:t>把安全生产责任落实到班组、落实到个人。切实将责任传导到第一线，压实到</w:t>
      </w:r>
      <w:proofErr w:type="gramStart"/>
      <w:r>
        <w:rPr>
          <w:rFonts w:ascii="仿宋_GB2312" w:eastAsia="仿宋_GB2312" w:hAnsi="仿宋_GB2312" w:cs="仿宋_GB2312" w:hint="eastAsia"/>
          <w:szCs w:val="32"/>
        </w:rPr>
        <w:t>最</w:t>
      </w:r>
      <w:proofErr w:type="gramEnd"/>
      <w:r>
        <w:rPr>
          <w:rFonts w:ascii="仿宋_GB2312" w:eastAsia="仿宋_GB2312" w:hAnsi="仿宋_GB2312" w:cs="仿宋_GB2312" w:hint="eastAsia"/>
          <w:szCs w:val="32"/>
        </w:rPr>
        <w:t>基层、落实到每个岗位、落实到每一个人，做到人人都有责任心、事事都有责任制、处处都将责任落到实处。</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t>（三）构建风险隐患双控体系</w:t>
      </w:r>
      <w:r>
        <w:rPr>
          <w:rFonts w:ascii="仿宋_GB2312" w:eastAsia="仿宋_GB2312" w:hAnsi="仿宋_GB2312" w:cs="仿宋_GB2312" w:hint="eastAsia"/>
          <w:szCs w:val="32"/>
        </w:rPr>
        <w:t>。加强安全生产风险管控和隐患治理是推动安全工作关口前移的有效措施。</w:t>
      </w: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全面梳理各重点领域安全生产风险，建立重大风险清单，进一步完善安全生产风险“一张图、一张表”，并指导各地和企业加强安全生产风险管控，加强部门间信息共享，做好重大风险的防范化解工作。</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要盯住关键行业、关键企业、关键风险，做到心中有数，要对森林防火、煤矿、尾矿库、危险化学品等重点领域的风险进行深</w:t>
      </w:r>
      <w:r>
        <w:rPr>
          <w:rFonts w:ascii="仿宋_GB2312" w:eastAsia="仿宋_GB2312" w:hAnsi="仿宋_GB2312" w:cs="仿宋_GB2312" w:hint="eastAsia"/>
          <w:szCs w:val="32"/>
        </w:rPr>
        <w:lastRenderedPageBreak/>
        <w:t>入系统排查，综合实施风险防控。切实加强水源地危险化学品生产和运输的风险管控，采取有效措施，做到万无一失。</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要考虑各地功能区划和城市快速发展等方面带来的新的风险，要提前研究，严把源头关。</w:t>
      </w:r>
      <w:r>
        <w:rPr>
          <w:rFonts w:ascii="仿宋_GB2312" w:eastAsia="仿宋_GB2312" w:hAnsi="仿宋_GB2312" w:cs="仿宋_GB2312" w:hint="eastAsia"/>
          <w:b/>
          <w:bCs/>
          <w:szCs w:val="32"/>
        </w:rPr>
        <w:t>四是</w:t>
      </w:r>
      <w:r>
        <w:rPr>
          <w:rFonts w:ascii="仿宋_GB2312" w:eastAsia="仿宋_GB2312" w:hAnsi="仿宋_GB2312" w:cs="仿宋_GB2312" w:hint="eastAsia"/>
          <w:szCs w:val="32"/>
        </w:rPr>
        <w:t>要加强隐患治理，督促企业进一步加大隐患排查治理力度，强化自查自改，管理部门要对重大隐患实行挂牌督办，逐个整改销号。</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t>（四）夯实基层基础基本功。</w:t>
      </w:r>
      <w:r>
        <w:rPr>
          <w:rFonts w:ascii="仿宋_GB2312" w:eastAsia="仿宋_GB2312" w:hAnsi="仿宋_GB2312" w:cs="仿宋_GB2312" w:hint="eastAsia"/>
          <w:b/>
          <w:bCs/>
          <w:szCs w:val="32"/>
        </w:rPr>
        <w:t>一是</w:t>
      </w:r>
      <w:r>
        <w:rPr>
          <w:rFonts w:ascii="仿宋_GB2312" w:eastAsia="仿宋_GB2312" w:hAnsi="仿宋_GB2312" w:cs="仿宋_GB2312" w:hint="eastAsia"/>
          <w:szCs w:val="32"/>
        </w:rPr>
        <w:t>要认真解决安全生产监管机构不健全、人员力量不足的问题，各级政府、特别是市县级和化工园区，要进一步健全安全监管机构，充实安全生产监管力量，提高专业化执法人员比例，推动执法重心下移、力量下沉。</w:t>
      </w:r>
      <w:r>
        <w:rPr>
          <w:rFonts w:ascii="仿宋_GB2312" w:eastAsia="仿宋_GB2312" w:hAnsi="仿宋_GB2312" w:cs="仿宋_GB2312" w:hint="eastAsia"/>
          <w:b/>
          <w:bCs/>
          <w:szCs w:val="32"/>
        </w:rPr>
        <w:t>二是</w:t>
      </w:r>
      <w:r>
        <w:rPr>
          <w:rFonts w:ascii="仿宋_GB2312" w:eastAsia="仿宋_GB2312" w:hAnsi="仿宋_GB2312" w:cs="仿宋_GB2312" w:hint="eastAsia"/>
          <w:szCs w:val="32"/>
        </w:rPr>
        <w:t>在安全生产教育培训上狠下功夫，尤其要提升一线操作人员安全意识和业务能力，督促企业有针对性地开展安全生产实操培训和无脚本应急演练，提高从业人员安全技能和应急处置能力。</w:t>
      </w:r>
      <w:r>
        <w:rPr>
          <w:rFonts w:ascii="仿宋_GB2312" w:eastAsia="仿宋_GB2312" w:hAnsi="仿宋_GB2312" w:cs="仿宋_GB2312" w:hint="eastAsia"/>
          <w:b/>
          <w:bCs/>
          <w:szCs w:val="32"/>
        </w:rPr>
        <w:t>三是</w:t>
      </w:r>
      <w:r>
        <w:rPr>
          <w:rFonts w:ascii="仿宋_GB2312" w:eastAsia="仿宋_GB2312" w:hAnsi="仿宋_GB2312" w:cs="仿宋_GB2312" w:hint="eastAsia"/>
          <w:szCs w:val="32"/>
        </w:rPr>
        <w:t>进一步加大安全生产投入，保障安全生产专项经费，配备必要的安全监管执法装备和设施。</w:t>
      </w:r>
      <w:r>
        <w:rPr>
          <w:rFonts w:ascii="仿宋_GB2312" w:eastAsia="仿宋_GB2312" w:hAnsi="仿宋_GB2312" w:cs="仿宋_GB2312" w:hint="eastAsia"/>
          <w:b/>
          <w:bCs/>
          <w:szCs w:val="32"/>
        </w:rPr>
        <w:t>四是</w:t>
      </w:r>
      <w:r>
        <w:rPr>
          <w:rFonts w:ascii="仿宋_GB2312" w:eastAsia="仿宋_GB2312" w:hAnsi="仿宋_GB2312" w:cs="仿宋_GB2312" w:hint="eastAsia"/>
          <w:szCs w:val="32"/>
        </w:rPr>
        <w:t>加快推进落实《组建国家综合性消防救援队伍框架方案》有关要求，进一步加强消防站和消防设施力量配备，提高消防能力，做好消防救援人员职业保障。</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sectPr w:rsidR="00B5146C" w:rsidSect="00206A66">
          <w:footerReference w:type="even" r:id="rId7"/>
          <w:footerReference w:type="default" r:id="rId8"/>
          <w:pgSz w:w="11910" w:h="16850"/>
          <w:pgMar w:top="2098" w:right="1474" w:bottom="1984" w:left="1587" w:header="720" w:footer="720" w:gutter="0"/>
          <w:cols w:space="720"/>
        </w:sectPr>
      </w:pPr>
    </w:p>
    <w:p w:rsidR="00B5146C" w:rsidRDefault="00B5146C">
      <w:pPr>
        <w:autoSpaceDE w:val="0"/>
        <w:autoSpaceDN w:val="0"/>
        <w:adjustRightInd w:val="0"/>
        <w:spacing w:line="560" w:lineRule="exact"/>
        <w:rPr>
          <w:rFonts w:ascii="黑体" w:eastAsia="黑体" w:hAnsi="黑体" w:cs="黑体"/>
          <w:szCs w:val="32"/>
        </w:rPr>
      </w:pPr>
      <w:r>
        <w:rPr>
          <w:rFonts w:ascii="黑体" w:eastAsia="黑体" w:hAnsi="黑体" w:cs="黑体" w:hint="eastAsia"/>
          <w:szCs w:val="32"/>
        </w:rPr>
        <w:lastRenderedPageBreak/>
        <w:t>附件2-2</w:t>
      </w:r>
    </w:p>
    <w:p w:rsidR="00B5146C" w:rsidRDefault="00B5146C">
      <w:pPr>
        <w:autoSpaceDE w:val="0"/>
        <w:autoSpaceDN w:val="0"/>
        <w:adjustRightInd w:val="0"/>
        <w:spacing w:line="560" w:lineRule="exact"/>
        <w:rPr>
          <w:rFonts w:ascii="黑体" w:eastAsia="黑体" w:hAnsi="黑体" w:cs="黑体"/>
          <w:szCs w:val="32"/>
        </w:rPr>
      </w:pP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陕西省安全生产和消防工作考核巡查</w:t>
      </w: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发现的具体问题清单</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黑体" w:eastAsia="黑体" w:hAnsi="黑体" w:cs="黑体"/>
          <w:szCs w:val="32"/>
        </w:rPr>
      </w:pPr>
      <w:r>
        <w:rPr>
          <w:rFonts w:ascii="黑体" w:eastAsia="黑体" w:hAnsi="黑体" w:cs="黑体" w:hint="eastAsia"/>
          <w:szCs w:val="32"/>
        </w:rPr>
        <w:t>一、政府层面存在的问题</w:t>
      </w:r>
    </w:p>
    <w:p w:rsidR="00B5146C" w:rsidRDefault="00B5146C">
      <w:pPr>
        <w:autoSpaceDE w:val="0"/>
        <w:autoSpaceDN w:val="0"/>
        <w:adjustRightIn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（一）省级政府层面</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省委组织部门没有提供对拟任人选考察其安全生产职责履行情况的材料；陕西省没有建立人大安全生产执法检查制度，没有建立政协开展安全生产民主监督和协商调研制度。省政府制定了政府领导干部安全生产重点工作责任清单，但没有提供对落实情况进行定期检查考核的相关材料。</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虽然省政府在2017年发文明确安全监督管理部门为行政执法机构，但相关部门及本次抽查的延安、汉中等市及其下属县区，均未按照行政执法机构的标准保障执法车辆，抽查的各市县区安全生产监管执法车辆只依靠公务车平台保障。</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3.安全生产事故追责宽泛化，没有明确量化标准和界限，导致基层干部精神压力大，影响干部干事创业的积极性。</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4.省政府印发了委托乡镇对安全生产违法行为进行处罚的意见，但确保乡镇有人力、能力开展处罚工作的保障措施不够。</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5.省政府未颁布森林防火中长期发展规划，且在陕西省林业发展十三五规划中，仅提到森林防火工作目标，未对专业队伍、</w:t>
      </w:r>
      <w:r>
        <w:rPr>
          <w:rFonts w:ascii="仿宋_GB2312" w:eastAsia="仿宋_GB2312" w:hAnsi="仿宋_GB2312" w:cs="仿宋_GB2312" w:hint="eastAsia"/>
          <w:szCs w:val="32"/>
        </w:rPr>
        <w:lastRenderedPageBreak/>
        <w:t>装备器材、基础设施等提出规划要求。</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6.省政府未按《组建国家综合性消防救援队伍框架方案》精神明确消防救援人员保障机制。</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7.省政府2018年新开工建设、新投入执勤消防站任务分别是8个，目前新开工建设8个，新投入执勤6个，还有两个正在建设中，未完成任务。</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8.省政府有关部门未建立涉及“两重点</w:t>
      </w:r>
      <w:proofErr w:type="gramStart"/>
      <w:r>
        <w:rPr>
          <w:rFonts w:ascii="仿宋_GB2312" w:eastAsia="仿宋_GB2312" w:hAnsi="仿宋_GB2312" w:cs="仿宋_GB2312" w:hint="eastAsia"/>
          <w:szCs w:val="32"/>
        </w:rPr>
        <w:t>一</w:t>
      </w:r>
      <w:proofErr w:type="gramEnd"/>
      <w:r>
        <w:rPr>
          <w:rFonts w:ascii="仿宋_GB2312" w:eastAsia="仿宋_GB2312" w:hAnsi="仿宋_GB2312" w:cs="仿宋_GB2312" w:hint="eastAsia"/>
          <w:szCs w:val="32"/>
        </w:rPr>
        <w:t>重大”（重点监管的危险化工工艺、重点监管的危险化学品、危险化学品重大危险源）的建设项目部门联合审批机制。</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9.未按要求建立安全培训与警示教育基地，且在下一步工作计划中未见相关建设规划安排。</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10.铁路（高铁）沿线外部环境安全隐患整治工作有待加强，相关地方政府与铁路部门配合不畅，铁路道口“平改立”工作推进较慢。</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11.省应急管理</w:t>
      </w:r>
      <w:proofErr w:type="gramStart"/>
      <w:r>
        <w:rPr>
          <w:rFonts w:ascii="仿宋_GB2312" w:eastAsia="仿宋_GB2312" w:hAnsi="仿宋_GB2312" w:cs="仿宋_GB2312" w:hint="eastAsia"/>
          <w:szCs w:val="32"/>
        </w:rPr>
        <w:t>厅危险</w:t>
      </w:r>
      <w:proofErr w:type="gramEnd"/>
      <w:r>
        <w:rPr>
          <w:rFonts w:ascii="仿宋_GB2312" w:eastAsia="仿宋_GB2312" w:hAnsi="仿宋_GB2312" w:cs="仿宋_GB2312" w:hint="eastAsia"/>
          <w:szCs w:val="32"/>
        </w:rPr>
        <w:t>化学品专业人员配比低于负责危险化学品安全管理人员总数的75%。</w:t>
      </w:r>
    </w:p>
    <w:p w:rsidR="00B5146C" w:rsidRDefault="00B5146C">
      <w:pPr>
        <w:autoSpaceDE w:val="0"/>
        <w:autoSpaceDN w:val="0"/>
        <w:adjustRightInd w:val="0"/>
        <w:spacing w:line="560" w:lineRule="exact"/>
        <w:ind w:firstLineChars="200" w:firstLine="640"/>
        <w:rPr>
          <w:rFonts w:ascii="楷体_GB2312" w:eastAsia="楷体_GB2312" w:hAnsi="楷体_GB2312" w:cs="楷体_GB2312"/>
          <w:szCs w:val="32"/>
        </w:rPr>
      </w:pPr>
      <w:r>
        <w:rPr>
          <w:rFonts w:ascii="楷体_GB2312" w:eastAsia="楷体_GB2312" w:hAnsi="楷体_GB2312" w:cs="楷体_GB2312" w:hint="eastAsia"/>
          <w:szCs w:val="32"/>
        </w:rPr>
        <w:t>（二）市级政府层面</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1.延安市2018年安全生产工作要点未全部涵盖市委、市政府关于推进安全生产领域改革发展的实施意见提出的重点工作任务。</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2.延安市现有市政消火栓1539个，完好1525个，完好率99%,市政消火栓（消防水鹤）完好率未达到100%。</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3.延安市级政府未建立应急救援联动机制，市级政府未专门组织装备物资保障演练，市政府未组织召开综合性应急救援队伍建设工作联席会议。</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4.汉中市交通运输部门未按时完成生命防护工程建设任务。</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5.汉中市住建等部门</w:t>
      </w:r>
      <w:proofErr w:type="gramStart"/>
      <w:r>
        <w:rPr>
          <w:rFonts w:ascii="仿宋_GB2312" w:eastAsia="仿宋_GB2312" w:hAnsi="仿宋_GB2312" w:cs="仿宋_GB2312" w:hint="eastAsia"/>
          <w:szCs w:val="32"/>
        </w:rPr>
        <w:t>无执法</w:t>
      </w:r>
      <w:proofErr w:type="gramEnd"/>
      <w:r>
        <w:rPr>
          <w:rFonts w:ascii="仿宋_GB2312" w:eastAsia="仿宋_GB2312" w:hAnsi="仿宋_GB2312" w:cs="仿宋_GB2312" w:hint="eastAsia"/>
          <w:szCs w:val="32"/>
        </w:rPr>
        <w:t>计划。</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6.汉中市未按规定加强安全生产“黑名单”信息管理，2018年11月2日结案的一起较大事故，至今未申请将事故责任单位纳入联合惩戒黑名单管理。</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7.汉中市消防特勤中队建筑面积、各类功能库室等均达不到《城市消防站建设标准》最低要求，12台价值数百万的消防车辆露天停放，被风吹雨打日晒，消防指战员无训练场地。</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楷体_GB2312" w:eastAsia="楷体_GB2312" w:hAnsi="楷体_GB2312" w:cs="楷体_GB2312" w:hint="eastAsia"/>
          <w:szCs w:val="32"/>
        </w:rPr>
        <w:t>（三）县级政府层面</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1.部分县（区）基层安全生产监管监察人才相对不足，执法队伍业务知识掌握不扎实，执法能力有待提升。</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2.汉中市汉台区住</w:t>
      </w:r>
      <w:proofErr w:type="gramStart"/>
      <w:r>
        <w:rPr>
          <w:rFonts w:ascii="仿宋_GB2312" w:eastAsia="仿宋_GB2312" w:hAnsi="仿宋_GB2312" w:cs="仿宋_GB2312" w:hint="eastAsia"/>
          <w:szCs w:val="32"/>
        </w:rPr>
        <w:t>建部门</w:t>
      </w:r>
      <w:proofErr w:type="gramEnd"/>
      <w:r>
        <w:rPr>
          <w:rFonts w:ascii="仿宋_GB2312" w:eastAsia="仿宋_GB2312" w:hAnsi="仿宋_GB2312" w:cs="仿宋_GB2312" w:hint="eastAsia"/>
          <w:szCs w:val="32"/>
        </w:rPr>
        <w:t>安全生产执法检查不严格，未依法查处施工现场危险性较大的分部分项工程方案未经专家论证</w:t>
      </w:r>
      <w:proofErr w:type="gramStart"/>
      <w:r>
        <w:rPr>
          <w:rFonts w:ascii="仿宋_GB2312" w:eastAsia="仿宋_GB2312" w:hAnsi="仿宋_GB2312" w:cs="仿宋_GB2312" w:hint="eastAsia"/>
          <w:szCs w:val="32"/>
        </w:rPr>
        <w:t>即施工</w:t>
      </w:r>
      <w:proofErr w:type="gramEnd"/>
      <w:r>
        <w:rPr>
          <w:rFonts w:ascii="仿宋_GB2312" w:eastAsia="仿宋_GB2312" w:hAnsi="仿宋_GB2312" w:cs="仿宋_GB2312" w:hint="eastAsia"/>
          <w:szCs w:val="32"/>
        </w:rPr>
        <w:t>的行为。</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3.部分基层公安派出所开展消防监督工作的积极性不高、主动性不强，消防执法效能不高，执法力度有所减弱。</w:t>
      </w:r>
    </w:p>
    <w:p w:rsidR="00B5146C" w:rsidRDefault="00B5146C">
      <w:pPr>
        <w:autoSpaceDE w:val="0"/>
        <w:autoSpaceDN w:val="0"/>
        <w:adjustRightInd w:val="0"/>
        <w:spacing w:line="560" w:lineRule="exact"/>
        <w:ind w:firstLineChars="200" w:firstLine="640"/>
        <w:rPr>
          <w:rFonts w:ascii="黑体" w:eastAsia="黑体" w:hAnsi="黑体" w:cs="黑体"/>
          <w:szCs w:val="32"/>
        </w:rPr>
      </w:pPr>
      <w:r>
        <w:rPr>
          <w:rFonts w:ascii="黑体" w:eastAsia="黑体" w:hAnsi="黑体" w:cs="黑体" w:hint="eastAsia"/>
          <w:szCs w:val="32"/>
        </w:rPr>
        <w:t>二、企业和重点防火单位存在的问题</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1.延安市南泥湾采油厂安全生产管理人员的任免，未按规定告知主管的负有安全生产监管职责部门。</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2.延安市黄陵矿业集团有限公司年度教育培训计划中未涵盖岗位安全生产责任内容。</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3.延安延百集团东大上品商场个别火灾手动报警器不灵敏，少数室内消火栓箱表面被店家张贴海报，标识不明显。</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延安黄陵县汽车站安全管理人员对应急预案不熟悉，现场抽查有关人员开展应急演练未按预案流程进行。车辆安全例检场所有人员吸烟痕迹，地上有很多烟头。人员安全培训存在很多人代签现象。陕J38487车辆灭火器压力不足。</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5.汉中市碧</w:t>
      </w:r>
      <w:proofErr w:type="gramStart"/>
      <w:r>
        <w:rPr>
          <w:rFonts w:ascii="仿宋_GB2312" w:eastAsia="仿宋_GB2312" w:hAnsi="仿宋_GB2312" w:cs="仿宋_GB2312" w:hint="eastAsia"/>
          <w:szCs w:val="32"/>
        </w:rPr>
        <w:t>桂园</w:t>
      </w:r>
      <w:proofErr w:type="gramEnd"/>
      <w:r>
        <w:rPr>
          <w:rFonts w:ascii="仿宋_GB2312" w:eastAsia="仿宋_GB2312" w:hAnsi="仿宋_GB2312" w:cs="仿宋_GB2312" w:hint="eastAsia"/>
          <w:szCs w:val="32"/>
        </w:rPr>
        <w:t>阅江</w:t>
      </w:r>
      <w:proofErr w:type="gramStart"/>
      <w:r>
        <w:rPr>
          <w:rFonts w:ascii="仿宋_GB2312" w:eastAsia="仿宋_GB2312" w:hAnsi="仿宋_GB2312" w:cs="仿宋_GB2312" w:hint="eastAsia"/>
          <w:szCs w:val="32"/>
        </w:rPr>
        <w:t>府项目</w:t>
      </w:r>
      <w:proofErr w:type="gramEnd"/>
      <w:r>
        <w:rPr>
          <w:rFonts w:ascii="仿宋_GB2312" w:eastAsia="仿宋_GB2312" w:hAnsi="仿宋_GB2312" w:cs="仿宋_GB2312" w:hint="eastAsia"/>
          <w:szCs w:val="32"/>
        </w:rPr>
        <w:t>总承包单位中建二局对本企业本行业领域事故教训吸取不认真，项目执行经理、安全总监等</w:t>
      </w:r>
      <w:proofErr w:type="gramStart"/>
      <w:r>
        <w:rPr>
          <w:rFonts w:ascii="仿宋_GB2312" w:eastAsia="仿宋_GB2312" w:hAnsi="仿宋_GB2312" w:cs="仿宋_GB2312" w:hint="eastAsia"/>
          <w:szCs w:val="32"/>
        </w:rPr>
        <w:t>人不知道本单位</w:t>
      </w:r>
      <w:proofErr w:type="gramEnd"/>
      <w:r>
        <w:rPr>
          <w:rFonts w:ascii="仿宋_GB2312" w:eastAsia="仿宋_GB2312" w:hAnsi="仿宋_GB2312" w:cs="仿宋_GB2312" w:hint="eastAsia"/>
          <w:szCs w:val="32"/>
        </w:rPr>
        <w:t>近一个月内发生的较大事故。属于危险性较大分部分项工程的基坑工程，施工方案尚未经专家论证，实际已进行开挖。</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6.中航工业陕西飞机工业有限公司编制生产安全事故应急预案前没有按规定开展事故安全风险评估。</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7.汉中市汉江工具有限责任公司未按规定制定企业全员安全生产岗位责任制。企业主要负责人担任安委会主任，2018年</w:t>
      </w:r>
      <w:proofErr w:type="gramStart"/>
      <w:r>
        <w:rPr>
          <w:rFonts w:ascii="仿宋_GB2312" w:eastAsia="仿宋_GB2312" w:hAnsi="仿宋_GB2312" w:cs="仿宋_GB2312" w:hint="eastAsia"/>
          <w:szCs w:val="32"/>
        </w:rPr>
        <w:t>未主持</w:t>
      </w:r>
      <w:proofErr w:type="gramEnd"/>
      <w:r>
        <w:rPr>
          <w:rFonts w:ascii="仿宋_GB2312" w:eastAsia="仿宋_GB2312" w:hAnsi="仿宋_GB2312" w:cs="仿宋_GB2312" w:hint="eastAsia"/>
          <w:szCs w:val="32"/>
        </w:rPr>
        <w:t>召开过安委会会议及安全生产工作会会议。</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8.汉中城固县张骞纪念馆室外消火栓数量不足，不符合相关技术标准要求，行业部门未及时履行消防安全管理责任。</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rPr>
          <w:rFonts w:ascii="黑体" w:eastAsia="黑体" w:hAnsi="黑体" w:cs="黑体"/>
          <w:szCs w:val="32"/>
        </w:rPr>
      </w:pPr>
      <w:r>
        <w:rPr>
          <w:rFonts w:ascii="黑体" w:eastAsia="黑体" w:hAnsi="黑体" w:cs="黑体" w:hint="eastAsia"/>
          <w:szCs w:val="32"/>
        </w:rPr>
        <w:lastRenderedPageBreak/>
        <w:t>附件2-3</w:t>
      </w:r>
    </w:p>
    <w:p w:rsidR="00B5146C" w:rsidRDefault="00B5146C">
      <w:pPr>
        <w:autoSpaceDE w:val="0"/>
        <w:autoSpaceDN w:val="0"/>
        <w:adjustRightInd w:val="0"/>
        <w:spacing w:line="560" w:lineRule="exact"/>
        <w:rPr>
          <w:rFonts w:ascii="方正小标宋简体" w:eastAsia="方正小标宋简体" w:hAnsi="方正小标宋简体" w:cs="方正小标宋简体"/>
          <w:sz w:val="44"/>
          <w:szCs w:val="44"/>
        </w:rPr>
      </w:pP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proofErr w:type="gramStart"/>
      <w:r>
        <w:rPr>
          <w:rFonts w:ascii="方正小标宋简体" w:eastAsia="方正小标宋简体" w:hAnsi="方正小标宋简体" w:cs="方正小标宋简体" w:hint="eastAsia"/>
          <w:sz w:val="44"/>
          <w:szCs w:val="44"/>
        </w:rPr>
        <w:t>第六危化专项</w:t>
      </w:r>
      <w:proofErr w:type="gramEnd"/>
      <w:r>
        <w:rPr>
          <w:rFonts w:ascii="方正小标宋简体" w:eastAsia="方正小标宋简体" w:hAnsi="方正小标宋简体" w:cs="方正小标宋简体" w:hint="eastAsia"/>
          <w:sz w:val="44"/>
          <w:szCs w:val="44"/>
        </w:rPr>
        <w:t>巡查组巡查陕西省</w:t>
      </w:r>
    </w:p>
    <w:p w:rsidR="00B5146C" w:rsidRDefault="00B5146C">
      <w:pPr>
        <w:autoSpaceDE w:val="0"/>
        <w:autoSpaceDN w:val="0"/>
        <w:adjustRightIn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发现的问题</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按照此次危险化学品安全专项巡查的方案，我们通过查阅资料、座谈问询、现场检查等方式，对省级，延安市、渭南市，以及延川县、洛川县、华州区、蒲城县进行了巡查，并抽查了6家相关企业。从总体情况来看，陕西省危险化学品行业领域体量大、点多面广，安全监管难度大、任务重，各级政府、各部门对危险化学品安全监管工作高度重视，采取了切实可行的措施，实现了全省危险化学品行业领域安全生产形势持续稳定好转。此次巡查我们也发现了一些问题，现反馈如下：</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1.危险化学品安全监管人员编制少、专业技术人员匮乏。从提供的资料和座谈问询了解的情况看，全省</w:t>
      </w:r>
      <w:proofErr w:type="gramStart"/>
      <w:r>
        <w:rPr>
          <w:rFonts w:ascii="仿宋_GB2312" w:eastAsia="仿宋_GB2312" w:hAnsi="仿宋_GB2312" w:cs="仿宋_GB2312" w:hint="eastAsia"/>
          <w:szCs w:val="32"/>
        </w:rPr>
        <w:t>共有危化监管</w:t>
      </w:r>
      <w:proofErr w:type="gramEnd"/>
      <w:r>
        <w:rPr>
          <w:rFonts w:ascii="仿宋_GB2312" w:eastAsia="仿宋_GB2312" w:hAnsi="仿宋_GB2312" w:cs="仿宋_GB2312" w:hint="eastAsia"/>
          <w:szCs w:val="32"/>
        </w:rPr>
        <w:t>人员601名（其中西安市245名），有化工化学专业背景的人员45名，仅占7.4%，全省12个市级应急管理部门</w:t>
      </w:r>
      <w:proofErr w:type="gramStart"/>
      <w:r>
        <w:rPr>
          <w:rFonts w:ascii="仿宋_GB2312" w:eastAsia="仿宋_GB2312" w:hAnsi="仿宋_GB2312" w:cs="仿宋_GB2312" w:hint="eastAsia"/>
          <w:szCs w:val="32"/>
        </w:rPr>
        <w:t>中危化监管</w:t>
      </w:r>
      <w:proofErr w:type="gramEnd"/>
      <w:r>
        <w:rPr>
          <w:rFonts w:ascii="仿宋_GB2312" w:eastAsia="仿宋_GB2312" w:hAnsi="仿宋_GB2312" w:cs="仿宋_GB2312" w:hint="eastAsia"/>
          <w:szCs w:val="32"/>
        </w:rPr>
        <w:t>人员普遍只有2-3人，大部分县（区）应急管理部门仅配备</w:t>
      </w:r>
      <w:proofErr w:type="gramStart"/>
      <w:r>
        <w:rPr>
          <w:rFonts w:ascii="仿宋_GB2312" w:eastAsia="仿宋_GB2312" w:hAnsi="仿宋_GB2312" w:cs="仿宋_GB2312" w:hint="eastAsia"/>
          <w:szCs w:val="32"/>
        </w:rPr>
        <w:t>1名危化监管</w:t>
      </w:r>
      <w:proofErr w:type="gramEnd"/>
      <w:r>
        <w:rPr>
          <w:rFonts w:ascii="仿宋_GB2312" w:eastAsia="仿宋_GB2312" w:hAnsi="仿宋_GB2312" w:cs="仿宋_GB2312" w:hint="eastAsia"/>
          <w:szCs w:val="32"/>
        </w:rPr>
        <w:t>人员，且身兼数职。抽查的延安市应急管理局</w:t>
      </w:r>
      <w:proofErr w:type="gramStart"/>
      <w:r>
        <w:rPr>
          <w:rFonts w:ascii="仿宋_GB2312" w:eastAsia="仿宋_GB2312" w:hAnsi="仿宋_GB2312" w:cs="仿宋_GB2312" w:hint="eastAsia"/>
          <w:szCs w:val="32"/>
        </w:rPr>
        <w:t>危化科</w:t>
      </w:r>
      <w:proofErr w:type="gramEnd"/>
      <w:r>
        <w:rPr>
          <w:rFonts w:ascii="仿宋_GB2312" w:eastAsia="仿宋_GB2312" w:hAnsi="仿宋_GB2312" w:cs="仿宋_GB2312" w:hint="eastAsia"/>
          <w:szCs w:val="32"/>
        </w:rPr>
        <w:t>仅有编制2名、实际3人</w:t>
      </w:r>
      <w:proofErr w:type="gramStart"/>
      <w:r>
        <w:rPr>
          <w:rFonts w:ascii="仿宋_GB2312" w:eastAsia="仿宋_GB2312" w:hAnsi="仿宋_GB2312" w:cs="仿宋_GB2312" w:hint="eastAsia"/>
          <w:szCs w:val="32"/>
        </w:rPr>
        <w:t>从事危化监管</w:t>
      </w:r>
      <w:proofErr w:type="gramEnd"/>
      <w:r>
        <w:rPr>
          <w:rFonts w:ascii="仿宋_GB2312" w:eastAsia="仿宋_GB2312" w:hAnsi="仿宋_GB2312" w:cs="仿宋_GB2312" w:hint="eastAsia"/>
          <w:szCs w:val="32"/>
        </w:rPr>
        <w:t>工作，均没有化工教育背景；抽查的渭南市安监</w:t>
      </w:r>
      <w:proofErr w:type="gramStart"/>
      <w:r>
        <w:rPr>
          <w:rFonts w:ascii="仿宋_GB2312" w:eastAsia="仿宋_GB2312" w:hAnsi="仿宋_GB2312" w:cs="仿宋_GB2312" w:hint="eastAsia"/>
          <w:szCs w:val="32"/>
        </w:rPr>
        <w:t>局危化科</w:t>
      </w:r>
      <w:proofErr w:type="gramEnd"/>
      <w:r>
        <w:rPr>
          <w:rFonts w:ascii="仿宋_GB2312" w:eastAsia="仿宋_GB2312" w:hAnsi="仿宋_GB2312" w:cs="仿宋_GB2312" w:hint="eastAsia"/>
          <w:szCs w:val="32"/>
        </w:rPr>
        <w:t>仅有监管人员3名。</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2.化工园区安全管理机构设置和危化监管人员配备不足。陕</w:t>
      </w:r>
      <w:r>
        <w:rPr>
          <w:rFonts w:ascii="仿宋_GB2312" w:eastAsia="仿宋_GB2312" w:hAnsi="仿宋_GB2312" w:cs="仿宋_GB2312" w:hint="eastAsia"/>
          <w:szCs w:val="32"/>
        </w:rPr>
        <w:lastRenderedPageBreak/>
        <w:t>西省共有化工园区（相对集中区）36个，目前仅有7个园区设置了安全管理机构，</w:t>
      </w:r>
      <w:proofErr w:type="gramStart"/>
      <w:r>
        <w:rPr>
          <w:rFonts w:ascii="仿宋_GB2312" w:eastAsia="仿宋_GB2312" w:hAnsi="仿宋_GB2312" w:cs="仿宋_GB2312" w:hint="eastAsia"/>
          <w:szCs w:val="32"/>
        </w:rPr>
        <w:t>且人员</w:t>
      </w:r>
      <w:proofErr w:type="gramEnd"/>
      <w:r>
        <w:rPr>
          <w:rFonts w:ascii="仿宋_GB2312" w:eastAsia="仿宋_GB2312" w:hAnsi="仿宋_GB2312" w:cs="仿宋_GB2312" w:hint="eastAsia"/>
          <w:szCs w:val="32"/>
        </w:rPr>
        <w:t>编制少。抽查的延安市共有5个化工园区，经座谈问询了解仅有1个设置了安全管理机构；抽查的渭北煤化工园区管委会领导班子中没有化工相关专业和经历的领导；抽查的延安市、渭南市两</w:t>
      </w:r>
      <w:proofErr w:type="gramStart"/>
      <w:r>
        <w:rPr>
          <w:rFonts w:ascii="仿宋_GB2312" w:eastAsia="仿宋_GB2312" w:hAnsi="仿宋_GB2312" w:cs="仿宋_GB2312" w:hint="eastAsia"/>
          <w:szCs w:val="32"/>
        </w:rPr>
        <w:t>个</w:t>
      </w:r>
      <w:proofErr w:type="gramEnd"/>
      <w:r>
        <w:rPr>
          <w:rFonts w:ascii="仿宋_GB2312" w:eastAsia="仿宋_GB2312" w:hAnsi="仿宋_GB2312" w:cs="仿宋_GB2312" w:hint="eastAsia"/>
          <w:szCs w:val="32"/>
        </w:rPr>
        <w:t>化工园区安全、环保、应急救援一体化管理平台有待进一步完善。</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3.未提供省级建设项目立项部门建立涉及“两重点</w:t>
      </w:r>
      <w:proofErr w:type="gramStart"/>
      <w:r>
        <w:rPr>
          <w:rFonts w:ascii="仿宋_GB2312" w:eastAsia="仿宋_GB2312" w:hAnsi="仿宋_GB2312" w:cs="仿宋_GB2312" w:hint="eastAsia"/>
          <w:szCs w:val="32"/>
        </w:rPr>
        <w:t>一</w:t>
      </w:r>
      <w:proofErr w:type="gramEnd"/>
      <w:r>
        <w:rPr>
          <w:rFonts w:ascii="仿宋_GB2312" w:eastAsia="仿宋_GB2312" w:hAnsi="仿宋_GB2312" w:cs="仿宋_GB2312" w:hint="eastAsia"/>
          <w:szCs w:val="32"/>
        </w:rPr>
        <w:t>重大”的危险化学品建设项目联合审批机制的相关文件及支撑材料。</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4.经座谈问询了解和查阅资料，省、市、县三级负有危险化学品安全监管职责的部门，应急管理部门对危险化学品生产、经营和化工企业的重大危险源分布情况清楚，部分监管部门对本行业领域重大危险源分布情况掌握不足。</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5.危险化学品安全风险“一张图一张表”建设有待进一步完善。目前全省“一张图”录入的危险化学品安全风险企业（单位）仅2236家，其中应急管理部门录入1882家、住</w:t>
      </w:r>
      <w:proofErr w:type="gramStart"/>
      <w:r>
        <w:rPr>
          <w:rFonts w:ascii="仿宋_GB2312" w:eastAsia="仿宋_GB2312" w:hAnsi="仿宋_GB2312" w:cs="仿宋_GB2312" w:hint="eastAsia"/>
          <w:szCs w:val="32"/>
        </w:rPr>
        <w:t>建部门</w:t>
      </w:r>
      <w:proofErr w:type="gramEnd"/>
      <w:r>
        <w:rPr>
          <w:rFonts w:ascii="仿宋_GB2312" w:eastAsia="仿宋_GB2312" w:hAnsi="仿宋_GB2312" w:cs="仿宋_GB2312" w:hint="eastAsia"/>
          <w:szCs w:val="32"/>
        </w:rPr>
        <w:t>录入64家、交通运输部门录入41家、教育部门录入205家、卫生健康部门录入37家、生态环境部门录入6家、铁路部门录入1家。</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6.省级人民政府将危险化学品安全生产工作纳入对行业主管部门的考核不全面。抽查2018年省级政府部门考核细则，仅将危险化学品安全综合治理纳入对应急管理、发展改革、工业和信息化部门的考核。</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7.化工园区（相对集中区）区域性定量风险评估工作有待进</w:t>
      </w:r>
    </w:p>
    <w:p w:rsidR="00B5146C" w:rsidRDefault="00B5146C">
      <w:pPr>
        <w:autoSpaceDE w:val="0"/>
        <w:autoSpaceDN w:val="0"/>
        <w:adjustRightInd w:val="0"/>
        <w:spacing w:line="560" w:lineRule="exact"/>
        <w:rPr>
          <w:rFonts w:ascii="仿宋_GB2312" w:eastAsia="仿宋_GB2312" w:hAnsi="仿宋_GB2312" w:cs="仿宋_GB2312"/>
          <w:szCs w:val="32"/>
        </w:rPr>
      </w:pPr>
      <w:r>
        <w:rPr>
          <w:rFonts w:ascii="仿宋_GB2312" w:eastAsia="仿宋_GB2312" w:hAnsi="仿宋_GB2312" w:cs="仿宋_GB2312" w:hint="eastAsia"/>
          <w:szCs w:val="32"/>
        </w:rPr>
        <w:lastRenderedPageBreak/>
        <w:t>一步推进。2014年原省安监局牵头对10个化工园区开展了定量风险评估，各园区区域性定量风险评估工作还需加快推进。</w:t>
      </w:r>
    </w:p>
    <w:p w:rsidR="00B5146C" w:rsidRDefault="00B5146C">
      <w:pPr>
        <w:autoSpaceDE w:val="0"/>
        <w:autoSpaceDN w:val="0"/>
        <w:adjustRightInd w:val="0"/>
        <w:spacing w:line="560" w:lineRule="exact"/>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t>8.此次巡查抽查了6家危险化学品企业，发现了一些问题和安全隐患，我们将提供详细的问题清单。发现的问题我们都及时与相关企业和地方交换了意见，各地都立即组织企业进行整改，向我们反馈了整改方案。</w:t>
      </w: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sectPr w:rsidR="00B5146C" w:rsidSect="00D85A04">
          <w:footerReference w:type="default" r:id="rId9"/>
          <w:pgSz w:w="11906" w:h="16838"/>
          <w:pgMar w:top="2098" w:right="1474" w:bottom="1984" w:left="1588" w:header="851" w:footer="1587" w:gutter="0"/>
          <w:cols w:space="720"/>
          <w:docGrid w:linePitch="579"/>
        </w:sect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Default="00B5146C">
      <w:pPr>
        <w:spacing w:line="560" w:lineRule="exact"/>
        <w:ind w:rightChars="392" w:right="1254"/>
        <w:jc w:val="left"/>
        <w:rPr>
          <w:rFonts w:ascii="方正小标宋简体" w:eastAsia="方正小标宋简体"/>
          <w:bCs/>
          <w:sz w:val="44"/>
          <w:szCs w:val="44"/>
        </w:rPr>
      </w:pPr>
    </w:p>
    <w:p w:rsidR="00B5146C" w:rsidRPr="00D85A04" w:rsidRDefault="002A02F0" w:rsidP="00D85A04">
      <w:pPr>
        <w:spacing w:line="560" w:lineRule="exact"/>
        <w:ind w:rightChars="100" w:right="320" w:firstLineChars="50" w:firstLine="140"/>
        <w:rPr>
          <w:rFonts w:ascii="仿宋_GB2312" w:eastAsia="仿宋_GB2312"/>
          <w:color w:val="000000"/>
          <w:spacing w:val="-10"/>
          <w:szCs w:val="32"/>
        </w:rPr>
      </w:pPr>
      <w:r w:rsidRPr="002A02F0">
        <w:rPr>
          <w:rFonts w:ascii="仿宋_GB2312" w:eastAsia="仿宋_GB2312"/>
          <w:spacing w:val="-10"/>
          <w:sz w:val="28"/>
          <w:szCs w:val="28"/>
        </w:rPr>
        <w:pict>
          <v:line id="直线 18" o:spid="_x0000_s1027" style="position:absolute;left:0;text-align:left;z-index:251657216" from="-.65pt,3.75pt" to="441.55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" strokeweight="1pt"/>
        </w:pict>
      </w:r>
      <w:r w:rsidRPr="002A02F0">
        <w:rPr>
          <w:rFonts w:ascii="仿宋_GB2312" w:eastAsia="仿宋_GB2312"/>
          <w:spacing w:val="-10"/>
          <w:sz w:val="28"/>
          <w:szCs w:val="28"/>
        </w:rPr>
        <w:pict>
          <v:line id="直线 16" o:spid="_x0000_s1026" style="position:absolute;left:0;text-align:left;z-index:251656192" from="0,32.6pt" to="442.2pt,3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" strokeweight="1pt"/>
        </w:pict>
      </w:r>
      <w:r w:rsidR="00B5146C" w:rsidRPr="00D85A04">
        <w:rPr>
          <w:rFonts w:ascii="仿宋_GB2312" w:eastAsia="仿宋_GB2312" w:hint="eastAsia"/>
          <w:spacing w:val="-10"/>
          <w:sz w:val="28"/>
          <w:szCs w:val="28"/>
        </w:rPr>
        <w:t>陕西省西咸新区</w:t>
      </w:r>
      <w:r w:rsidR="00D85A04" w:rsidRPr="00D85A04">
        <w:rPr>
          <w:rFonts w:ascii="仿宋_GB2312" w:eastAsia="仿宋_GB2312" w:hint="eastAsia"/>
          <w:spacing w:val="-10"/>
          <w:sz w:val="28"/>
          <w:szCs w:val="28"/>
        </w:rPr>
        <w:t>泾河新城</w:t>
      </w:r>
      <w:r w:rsidR="00B5146C" w:rsidRPr="00D85A04">
        <w:rPr>
          <w:rFonts w:ascii="仿宋_GB2312" w:eastAsia="仿宋_GB2312" w:hint="eastAsia"/>
          <w:spacing w:val="-10"/>
          <w:sz w:val="28"/>
          <w:szCs w:val="28"/>
        </w:rPr>
        <w:t>安全生产委员会办公室    2019年5月1</w:t>
      </w:r>
      <w:r w:rsidR="00D85A04" w:rsidRPr="00D85A04">
        <w:rPr>
          <w:rFonts w:ascii="仿宋_GB2312" w:eastAsia="仿宋_GB2312" w:hint="eastAsia"/>
          <w:spacing w:val="-10"/>
          <w:sz w:val="28"/>
          <w:szCs w:val="28"/>
        </w:rPr>
        <w:t>5</w:t>
      </w:r>
      <w:r w:rsidR="00B5146C" w:rsidRPr="00D85A04">
        <w:rPr>
          <w:rFonts w:ascii="仿宋_GB2312" w:eastAsia="仿宋_GB2312" w:hint="eastAsia"/>
          <w:spacing w:val="-10"/>
          <w:sz w:val="28"/>
          <w:szCs w:val="28"/>
        </w:rPr>
        <w:t>日印发</w:t>
      </w:r>
    </w:p>
    <w:sectPr w:rsidR="00B5146C" w:rsidRPr="00D85A04" w:rsidSect="00D85A04">
      <w:footerReference w:type="default" r:id="rId10"/>
      <w:pgSz w:w="11906" w:h="16838"/>
      <w:pgMar w:top="2098" w:right="1474" w:bottom="1984" w:left="1588" w:header="851" w:footer="1587" w:gutter="0"/>
      <w:cols w:space="720"/>
      <w:docGrid w:linePitch="5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0BDC" w:rsidRDefault="00940BDC">
      <w:r>
        <w:separator/>
      </w:r>
    </w:p>
  </w:endnote>
  <w:endnote w:type="continuationSeparator" w:id="0">
    <w:p w:rsidR="00940BDC" w:rsidRDefault="00940B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46C" w:rsidRDefault="00B5146C">
    <w:pPr>
      <w:pStyle w:val="a6"/>
      <w:framePr w:w="2214" w:wrap="around" w:vAnchor="text" w:hAnchor="margin" w:xAlign="outside" w:y="3"/>
      <w:ind w:firstLineChars="130" w:firstLine="364"/>
      <w:rPr>
        <w:rStyle w:val="a3"/>
        <w:rFonts w:ascii="宋体" w:eastAsia="宋体" w:hAnsi="宋体"/>
        <w:sz w:val="28"/>
        <w:szCs w:val="28"/>
      </w:rPr>
    </w:pPr>
    <w:r>
      <w:rPr>
        <w:rStyle w:val="a3"/>
        <w:rFonts w:ascii="宋体" w:eastAsia="宋体" w:hAnsi="宋体" w:hint="eastAsia"/>
        <w:sz w:val="28"/>
        <w:szCs w:val="28"/>
      </w:rPr>
      <w:t>—</w:t>
    </w:r>
    <w:r w:rsidR="00D85A04">
      <w:rPr>
        <w:rStyle w:val="a3"/>
        <w:rFonts w:ascii="宋体" w:eastAsia="宋体" w:hAnsi="宋体" w:hint="eastAsia"/>
        <w:sz w:val="28"/>
        <w:szCs w:val="28"/>
      </w:rPr>
      <w:t xml:space="preserve"> </w:t>
    </w:r>
    <w:r w:rsidR="002A02F0">
      <w:rPr>
        <w:rFonts w:ascii="宋体" w:eastAsia="宋体" w:hAnsi="宋体"/>
        <w:sz w:val="28"/>
        <w:szCs w:val="28"/>
      </w:rPr>
      <w:fldChar w:fldCharType="begin"/>
    </w:r>
    <w:r>
      <w:rPr>
        <w:rStyle w:val="a3"/>
        <w:rFonts w:ascii="宋体" w:eastAsia="宋体" w:hAnsi="宋体"/>
        <w:sz w:val="28"/>
        <w:szCs w:val="28"/>
      </w:rPr>
      <w:instrText xml:space="preserve">PAGE  </w:instrText>
    </w:r>
    <w:r w:rsidR="002A02F0">
      <w:rPr>
        <w:rFonts w:ascii="宋体" w:eastAsia="宋体" w:hAnsi="宋体"/>
        <w:sz w:val="28"/>
        <w:szCs w:val="28"/>
      </w:rPr>
      <w:fldChar w:fldCharType="separate"/>
    </w:r>
    <w:r w:rsidR="007013E1">
      <w:rPr>
        <w:rStyle w:val="a3"/>
        <w:rFonts w:ascii="宋体" w:eastAsia="宋体" w:hAnsi="宋体"/>
        <w:noProof/>
        <w:sz w:val="28"/>
        <w:szCs w:val="28"/>
      </w:rPr>
      <w:t>14</w:t>
    </w:r>
    <w:r w:rsidR="002A02F0">
      <w:rPr>
        <w:rFonts w:ascii="宋体" w:eastAsia="宋体" w:hAnsi="宋体"/>
        <w:sz w:val="28"/>
        <w:szCs w:val="28"/>
      </w:rPr>
      <w:fldChar w:fldCharType="end"/>
    </w:r>
    <w:r w:rsidR="00D85A04">
      <w:rPr>
        <w:rFonts w:ascii="宋体" w:eastAsia="宋体" w:hAnsi="宋体" w:hint="eastAsia"/>
        <w:sz w:val="28"/>
        <w:szCs w:val="28"/>
      </w:rPr>
      <w:t xml:space="preserve"> </w:t>
    </w:r>
    <w:r>
      <w:rPr>
        <w:rStyle w:val="a3"/>
        <w:rFonts w:ascii="宋体" w:eastAsia="宋体" w:hAnsi="宋体" w:hint="eastAsia"/>
        <w:sz w:val="28"/>
        <w:szCs w:val="28"/>
      </w:rPr>
      <w:t>—</w:t>
    </w:r>
  </w:p>
  <w:p w:rsidR="00B5146C" w:rsidRDefault="00B5146C">
    <w:pPr>
      <w:pStyle w:val="a6"/>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46C" w:rsidRDefault="002A02F0">
    <w:pPr>
      <w:pStyle w:val="a6"/>
      <w:ind w:right="360"/>
    </w:pPr>
    <w:r>
      <w:pict>
        <v:shapetype id="_x0000_t202" coordsize="21600,21600" o:spt="202" path="m,l,21600r21600,l21600,xe">
          <v:stroke joinstyle="miter"/>
          <v:path gradientshapeok="t" o:connecttype="rect"/>
        </v:shapetype>
        <v:shape id="文本框 1" o:spid="_x0000_s2049" type="#_x0000_t202" style="position:absolute;margin-left:377.85pt;margin-top:-6.45pt;width:2in;height:2in;z-index:251656704;mso-wrap-style:none;mso-position-horizontal-relative:margin" filled="f" stroked="f">
          <v:fill o:detectmouseclick="t"/>
          <v:textbox style="mso-fit-shape-to-text:t" inset="0,0,0,0">
            <w:txbxContent>
              <w:p w:rsidR="00B5146C" w:rsidRDefault="00206A66">
                <w:pPr>
                  <w:pStyle w:val="a6"/>
                  <w:ind w:rightChars="105" w:right="336"/>
                  <w:jc w:val="right"/>
                  <w:rPr>
                    <w:rStyle w:val="a3"/>
                    <w:rFonts w:ascii="宋体" w:eastAsia="宋体" w:hAnsi="宋体"/>
                    <w:sz w:val="28"/>
                    <w:szCs w:val="28"/>
                  </w:rPr>
                </w:pPr>
                <w:r>
                  <w:rPr>
                    <w:rFonts w:ascii="宋体" w:eastAsia="宋体" w:hAnsi="宋体" w:hint="eastAsia"/>
                    <w:sz w:val="28"/>
                    <w:szCs w:val="28"/>
                  </w:rPr>
                  <w:t xml:space="preserve">— </w:t>
                </w:r>
                <w:r w:rsidR="002A02F0">
                  <w:rPr>
                    <w:rFonts w:ascii="宋体" w:eastAsia="宋体" w:hAnsi="宋体"/>
                    <w:sz w:val="28"/>
                    <w:szCs w:val="28"/>
                  </w:rPr>
                  <w:fldChar w:fldCharType="begin"/>
                </w:r>
                <w:r>
                  <w:rPr>
                    <w:rStyle w:val="a3"/>
                    <w:rFonts w:ascii="宋体" w:eastAsia="宋体" w:hAnsi="宋体"/>
                    <w:sz w:val="28"/>
                    <w:szCs w:val="28"/>
                  </w:rPr>
                  <w:instrText xml:space="preserve">PAGE  </w:instrText>
                </w:r>
                <w:r w:rsidR="002A02F0">
                  <w:rPr>
                    <w:rFonts w:ascii="宋体" w:eastAsia="宋体" w:hAnsi="宋体"/>
                    <w:sz w:val="28"/>
                    <w:szCs w:val="28"/>
                  </w:rPr>
                  <w:fldChar w:fldCharType="separate"/>
                </w:r>
                <w:r w:rsidR="007013E1">
                  <w:rPr>
                    <w:rStyle w:val="a3"/>
                    <w:rFonts w:ascii="宋体" w:eastAsia="宋体" w:hAnsi="宋体"/>
                    <w:noProof/>
                    <w:sz w:val="28"/>
                    <w:szCs w:val="28"/>
                  </w:rPr>
                  <w:t>1</w:t>
                </w:r>
                <w:r w:rsidR="002A02F0">
                  <w:rPr>
                    <w:rFonts w:ascii="宋体" w:eastAsia="宋体" w:hAnsi="宋体"/>
                    <w:sz w:val="28"/>
                    <w:szCs w:val="28"/>
                  </w:rPr>
                  <w:fldChar w:fldCharType="end"/>
                </w:r>
                <w:r>
                  <w:rPr>
                    <w:rFonts w:ascii="宋体" w:eastAsia="宋体" w:hAnsi="宋体" w:hint="eastAsia"/>
                    <w:sz w:val="28"/>
                    <w:szCs w:val="28"/>
                  </w:rPr>
                  <w:t xml:space="preserve"> —</w:t>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146C" w:rsidRDefault="002A02F0">
    <w:pPr>
      <w:pStyle w:val="a6"/>
      <w:ind w:right="360" w:firstLine="360"/>
    </w:pPr>
    <w:r>
      <w:pict>
        <v:shapetype id="_x0000_t202" coordsize="21600,21600" o:spt="202" path="m,l,21600r21600,l21600,xe">
          <v:stroke joinstyle="miter"/>
          <v:path gradientshapeok="t" o:connecttype="rect"/>
        </v:shapetype>
        <v:shape id="文本框 2" o:spid="_x0000_s2050" type="#_x0000_t202" style="position:absolute;left:0;text-align:left;margin-left:208pt;margin-top:0;width:2in;height:2in;z-index:251657728;mso-wrap-style:none;mso-position-horizontal:right;mso-position-horizontal-relative:margin" filled="f" stroked="f">
          <v:fill o:detectmouseclick="t"/>
          <v:textbox style="mso-fit-shape-to-text:t" inset="0,0,0,0">
            <w:txbxContent>
              <w:p w:rsidR="00B5146C" w:rsidRDefault="00BE146E">
                <w:pPr>
                  <w:pStyle w:val="a6"/>
                </w:pPr>
                <w:r>
                  <w:rPr>
                    <w:rFonts w:ascii="宋体" w:eastAsia="宋体" w:hAnsi="宋体" w:cs="宋体" w:hint="eastAsia"/>
                    <w:sz w:val="28"/>
                    <w:szCs w:val="28"/>
                  </w:rPr>
                  <w:t xml:space="preserve">— </w:t>
                </w:r>
                <w:r w:rsidR="002A02F0">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2A02F0">
                  <w:rPr>
                    <w:rFonts w:ascii="宋体" w:eastAsia="宋体" w:hAnsi="宋体" w:cs="宋体" w:hint="eastAsia"/>
                    <w:sz w:val="28"/>
                    <w:szCs w:val="28"/>
                  </w:rPr>
                  <w:fldChar w:fldCharType="separate"/>
                </w:r>
                <w:r w:rsidR="007013E1">
                  <w:rPr>
                    <w:rFonts w:ascii="宋体" w:eastAsia="宋体" w:hAnsi="宋体" w:cs="宋体"/>
                    <w:noProof/>
                    <w:sz w:val="28"/>
                    <w:szCs w:val="28"/>
                  </w:rPr>
                  <w:t>13</w:t>
                </w:r>
                <w:r w:rsidR="002A02F0">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5A04" w:rsidRDefault="002A02F0">
    <w:pPr>
      <w:pStyle w:val="a6"/>
    </w:pPr>
    <w:fldSimple w:instr=" PAGE   \* MERGEFORMAT ">
      <w:r w:rsidR="001B4FAD" w:rsidRPr="001B4FAD">
        <w:rPr>
          <w:noProof/>
          <w:lang w:val="zh-CN"/>
        </w:rPr>
        <w:t>27</w:t>
      </w:r>
    </w:fldSimple>
  </w:p>
  <w:p w:rsidR="00B5146C" w:rsidRDefault="00B5146C">
    <w:pPr>
      <w:pStyle w:val="a6"/>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0BDC" w:rsidRDefault="00940BDC">
      <w:r>
        <w:separator/>
      </w:r>
    </w:p>
  </w:footnote>
  <w:footnote w:type="continuationSeparator" w:id="0">
    <w:p w:rsidR="00940BDC" w:rsidRDefault="00940BD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stylePaneFormatFilter w:val="3F01"/>
  <w:defaultTabStop w:val="420"/>
  <w:evenAndOddHeaders/>
  <w:drawingGridHorizontalSpacing w:val="160"/>
  <w:drawingGridVerticalSpacing w:val="156"/>
  <w:displayHorizontalDrawingGridEvery w:val="2"/>
  <w:noPunctuationKerning/>
  <w:characterSpacingControl w:val="compressPunctuation"/>
  <w:hdrShapeDefaults>
    <o:shapedefaults v:ext="edit" spidmax="5122"/>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B2586"/>
    <w:rsid w:val="00047D10"/>
    <w:rsid w:val="000A75FF"/>
    <w:rsid w:val="000C4351"/>
    <w:rsid w:val="000D3596"/>
    <w:rsid w:val="000D3EFB"/>
    <w:rsid w:val="000E0675"/>
    <w:rsid w:val="000E4F97"/>
    <w:rsid w:val="00102C51"/>
    <w:rsid w:val="00103CAF"/>
    <w:rsid w:val="001121DD"/>
    <w:rsid w:val="00147D7E"/>
    <w:rsid w:val="00174CD4"/>
    <w:rsid w:val="00174EE4"/>
    <w:rsid w:val="001807F9"/>
    <w:rsid w:val="00181C96"/>
    <w:rsid w:val="001B4FAD"/>
    <w:rsid w:val="00206A66"/>
    <w:rsid w:val="00214CD8"/>
    <w:rsid w:val="00217443"/>
    <w:rsid w:val="00254EB6"/>
    <w:rsid w:val="00262803"/>
    <w:rsid w:val="00266B4D"/>
    <w:rsid w:val="0027508E"/>
    <w:rsid w:val="002758E0"/>
    <w:rsid w:val="002830FD"/>
    <w:rsid w:val="0029754C"/>
    <w:rsid w:val="002A02F0"/>
    <w:rsid w:val="002B257A"/>
    <w:rsid w:val="002B4596"/>
    <w:rsid w:val="002B5D0E"/>
    <w:rsid w:val="002C6A02"/>
    <w:rsid w:val="002E069D"/>
    <w:rsid w:val="002E33E7"/>
    <w:rsid w:val="00323B4F"/>
    <w:rsid w:val="00334D1A"/>
    <w:rsid w:val="0033701F"/>
    <w:rsid w:val="00344D6A"/>
    <w:rsid w:val="00355B30"/>
    <w:rsid w:val="00360FDE"/>
    <w:rsid w:val="003712F6"/>
    <w:rsid w:val="00371CE5"/>
    <w:rsid w:val="00371D2F"/>
    <w:rsid w:val="003772E5"/>
    <w:rsid w:val="00384B13"/>
    <w:rsid w:val="00385755"/>
    <w:rsid w:val="003A3318"/>
    <w:rsid w:val="003B06B9"/>
    <w:rsid w:val="003D7BFB"/>
    <w:rsid w:val="003D7CE4"/>
    <w:rsid w:val="003F30BE"/>
    <w:rsid w:val="003F6C0D"/>
    <w:rsid w:val="00401CF5"/>
    <w:rsid w:val="00411F66"/>
    <w:rsid w:val="004249FB"/>
    <w:rsid w:val="004359C0"/>
    <w:rsid w:val="004413CA"/>
    <w:rsid w:val="00441EDC"/>
    <w:rsid w:val="00443210"/>
    <w:rsid w:val="0044457F"/>
    <w:rsid w:val="004535D7"/>
    <w:rsid w:val="00464056"/>
    <w:rsid w:val="00474BF5"/>
    <w:rsid w:val="0048327B"/>
    <w:rsid w:val="00497CA0"/>
    <w:rsid w:val="004A39ED"/>
    <w:rsid w:val="004C36AF"/>
    <w:rsid w:val="004F761C"/>
    <w:rsid w:val="00502166"/>
    <w:rsid w:val="00525177"/>
    <w:rsid w:val="005279EE"/>
    <w:rsid w:val="005379E3"/>
    <w:rsid w:val="0057011C"/>
    <w:rsid w:val="00583D2D"/>
    <w:rsid w:val="00583F6F"/>
    <w:rsid w:val="00597836"/>
    <w:rsid w:val="00597D28"/>
    <w:rsid w:val="005A30DD"/>
    <w:rsid w:val="005A442B"/>
    <w:rsid w:val="005A51DC"/>
    <w:rsid w:val="005F61E5"/>
    <w:rsid w:val="0060343E"/>
    <w:rsid w:val="0060598E"/>
    <w:rsid w:val="00615254"/>
    <w:rsid w:val="00625E2E"/>
    <w:rsid w:val="006625EA"/>
    <w:rsid w:val="00674794"/>
    <w:rsid w:val="00683590"/>
    <w:rsid w:val="0068480B"/>
    <w:rsid w:val="006946D6"/>
    <w:rsid w:val="00694DD1"/>
    <w:rsid w:val="006A5823"/>
    <w:rsid w:val="006B261B"/>
    <w:rsid w:val="006B3C30"/>
    <w:rsid w:val="006B5583"/>
    <w:rsid w:val="006B65ED"/>
    <w:rsid w:val="006C1503"/>
    <w:rsid w:val="006C53A4"/>
    <w:rsid w:val="006C7F88"/>
    <w:rsid w:val="006E06A7"/>
    <w:rsid w:val="007013E1"/>
    <w:rsid w:val="0072718C"/>
    <w:rsid w:val="00735757"/>
    <w:rsid w:val="00756452"/>
    <w:rsid w:val="0077327A"/>
    <w:rsid w:val="00785639"/>
    <w:rsid w:val="007941B0"/>
    <w:rsid w:val="007962AB"/>
    <w:rsid w:val="0079739E"/>
    <w:rsid w:val="007A6C17"/>
    <w:rsid w:val="007B5F5C"/>
    <w:rsid w:val="007E0EAD"/>
    <w:rsid w:val="00806AF8"/>
    <w:rsid w:val="00831B0E"/>
    <w:rsid w:val="00836A9D"/>
    <w:rsid w:val="008377EC"/>
    <w:rsid w:val="008604F3"/>
    <w:rsid w:val="008617B2"/>
    <w:rsid w:val="008854CE"/>
    <w:rsid w:val="008964B1"/>
    <w:rsid w:val="008A090B"/>
    <w:rsid w:val="008A71FB"/>
    <w:rsid w:val="008B2586"/>
    <w:rsid w:val="008C5A68"/>
    <w:rsid w:val="008D5775"/>
    <w:rsid w:val="009025A3"/>
    <w:rsid w:val="00921E23"/>
    <w:rsid w:val="00940BDC"/>
    <w:rsid w:val="00962A18"/>
    <w:rsid w:val="009A1E03"/>
    <w:rsid w:val="009A7260"/>
    <w:rsid w:val="009C17BC"/>
    <w:rsid w:val="009F086F"/>
    <w:rsid w:val="009F6E24"/>
    <w:rsid w:val="00A04A85"/>
    <w:rsid w:val="00A241E8"/>
    <w:rsid w:val="00A524E6"/>
    <w:rsid w:val="00A609B8"/>
    <w:rsid w:val="00A82004"/>
    <w:rsid w:val="00A8449C"/>
    <w:rsid w:val="00A9069D"/>
    <w:rsid w:val="00A92E04"/>
    <w:rsid w:val="00AA09B0"/>
    <w:rsid w:val="00AB4854"/>
    <w:rsid w:val="00AC3F7C"/>
    <w:rsid w:val="00AD1ED6"/>
    <w:rsid w:val="00B21885"/>
    <w:rsid w:val="00B377CD"/>
    <w:rsid w:val="00B47892"/>
    <w:rsid w:val="00B5146C"/>
    <w:rsid w:val="00B54DBB"/>
    <w:rsid w:val="00B66D93"/>
    <w:rsid w:val="00B70E74"/>
    <w:rsid w:val="00B93D9E"/>
    <w:rsid w:val="00BB025A"/>
    <w:rsid w:val="00BC1705"/>
    <w:rsid w:val="00BC1BE1"/>
    <w:rsid w:val="00BC319D"/>
    <w:rsid w:val="00BC79C7"/>
    <w:rsid w:val="00BD26B4"/>
    <w:rsid w:val="00BE146E"/>
    <w:rsid w:val="00BF45F9"/>
    <w:rsid w:val="00C109EC"/>
    <w:rsid w:val="00C31FC2"/>
    <w:rsid w:val="00C36879"/>
    <w:rsid w:val="00C464BB"/>
    <w:rsid w:val="00C76089"/>
    <w:rsid w:val="00C77ED5"/>
    <w:rsid w:val="00C80E1A"/>
    <w:rsid w:val="00C91088"/>
    <w:rsid w:val="00CA1E51"/>
    <w:rsid w:val="00CA258A"/>
    <w:rsid w:val="00CB27E4"/>
    <w:rsid w:val="00CC605A"/>
    <w:rsid w:val="00CD7AA4"/>
    <w:rsid w:val="00D15C30"/>
    <w:rsid w:val="00D258F4"/>
    <w:rsid w:val="00D405C9"/>
    <w:rsid w:val="00D61AF3"/>
    <w:rsid w:val="00D849E0"/>
    <w:rsid w:val="00D85A04"/>
    <w:rsid w:val="00D87723"/>
    <w:rsid w:val="00DA3881"/>
    <w:rsid w:val="00DD1252"/>
    <w:rsid w:val="00DD4F58"/>
    <w:rsid w:val="00DF2F66"/>
    <w:rsid w:val="00E8449F"/>
    <w:rsid w:val="00E86AD0"/>
    <w:rsid w:val="00EA0590"/>
    <w:rsid w:val="00EB6157"/>
    <w:rsid w:val="00EC6204"/>
    <w:rsid w:val="00EF44E1"/>
    <w:rsid w:val="00F224B9"/>
    <w:rsid w:val="00F3281C"/>
    <w:rsid w:val="00F331B6"/>
    <w:rsid w:val="00F3321C"/>
    <w:rsid w:val="00F41DFD"/>
    <w:rsid w:val="00F51F0A"/>
    <w:rsid w:val="00F564E7"/>
    <w:rsid w:val="00F64F7A"/>
    <w:rsid w:val="00F97477"/>
    <w:rsid w:val="00FD07DE"/>
    <w:rsid w:val="00FD4095"/>
    <w:rsid w:val="00FF0234"/>
    <w:rsid w:val="00FF46FC"/>
    <w:rsid w:val="038B7F14"/>
    <w:rsid w:val="07E85992"/>
    <w:rsid w:val="08BA3A14"/>
    <w:rsid w:val="0AC7462E"/>
    <w:rsid w:val="0B6C47E9"/>
    <w:rsid w:val="0BBA07A1"/>
    <w:rsid w:val="0DEF5D6F"/>
    <w:rsid w:val="12116FF2"/>
    <w:rsid w:val="1403243B"/>
    <w:rsid w:val="166359EF"/>
    <w:rsid w:val="20C2083E"/>
    <w:rsid w:val="22FD4ACD"/>
    <w:rsid w:val="26FD3D2E"/>
    <w:rsid w:val="2775787E"/>
    <w:rsid w:val="30D948AC"/>
    <w:rsid w:val="35F838E6"/>
    <w:rsid w:val="37DC5DDC"/>
    <w:rsid w:val="3F5E3252"/>
    <w:rsid w:val="434B7746"/>
    <w:rsid w:val="45D17AE2"/>
    <w:rsid w:val="464B65C1"/>
    <w:rsid w:val="4D9D2831"/>
    <w:rsid w:val="4DFB1C69"/>
    <w:rsid w:val="4FD60653"/>
    <w:rsid w:val="5043033F"/>
    <w:rsid w:val="51EB1D81"/>
    <w:rsid w:val="59E25C1D"/>
    <w:rsid w:val="5D34257D"/>
    <w:rsid w:val="5DC81609"/>
    <w:rsid w:val="6CAB5BCA"/>
    <w:rsid w:val="6CF63C59"/>
    <w:rsid w:val="6D053046"/>
    <w:rsid w:val="70D02F50"/>
    <w:rsid w:val="75F923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lsdException w:name="Body Tex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A02F0"/>
    <w:pPr>
      <w:widowControl w:val="0"/>
      <w:jc w:val="both"/>
    </w:pPr>
    <w:rPr>
      <w:rFonts w:eastAsia="方正仿宋简体"/>
      <w:kern w:val="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qFormat/>
    <w:rsid w:val="002A02F0"/>
  </w:style>
  <w:style w:type="paragraph" w:styleId="a4">
    <w:name w:val="header"/>
    <w:basedOn w:val="a"/>
    <w:rsid w:val="002A02F0"/>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rsid w:val="002A02F0"/>
    <w:pPr>
      <w:spacing w:before="100" w:beforeAutospacing="1" w:after="100" w:afterAutospacing="1"/>
      <w:jc w:val="left"/>
    </w:pPr>
    <w:rPr>
      <w:kern w:val="0"/>
      <w:sz w:val="24"/>
    </w:rPr>
  </w:style>
  <w:style w:type="paragraph" w:styleId="a6">
    <w:name w:val="footer"/>
    <w:basedOn w:val="a"/>
    <w:link w:val="Char"/>
    <w:uiPriority w:val="99"/>
    <w:qFormat/>
    <w:rsid w:val="002A02F0"/>
    <w:pPr>
      <w:tabs>
        <w:tab w:val="center" w:pos="4153"/>
        <w:tab w:val="right" w:pos="8306"/>
      </w:tabs>
      <w:snapToGrid w:val="0"/>
      <w:jc w:val="left"/>
    </w:pPr>
    <w:rPr>
      <w:sz w:val="18"/>
      <w:szCs w:val="18"/>
    </w:rPr>
  </w:style>
  <w:style w:type="paragraph" w:styleId="a7">
    <w:name w:val="Body Text"/>
    <w:basedOn w:val="a"/>
    <w:uiPriority w:val="1"/>
    <w:unhideWhenUsed/>
    <w:qFormat/>
    <w:rsid w:val="002A02F0"/>
    <w:rPr>
      <w:rFonts w:ascii="宋体" w:eastAsia="宋体" w:hAnsi="宋体" w:hint="eastAsia"/>
      <w:sz w:val="23"/>
    </w:rPr>
  </w:style>
  <w:style w:type="table" w:styleId="a8">
    <w:name w:val="Table Grid"/>
    <w:basedOn w:val="a1"/>
    <w:rsid w:val="002A02F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脚 Char"/>
    <w:basedOn w:val="a0"/>
    <w:link w:val="a6"/>
    <w:uiPriority w:val="99"/>
    <w:rsid w:val="00D85A04"/>
    <w:rPr>
      <w:rFonts w:eastAsia="方正仿宋简体"/>
      <w:kern w:val="2"/>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DF3E953-7227-4E43-A2A6-C7B86B3CD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Pages>
  <Words>956</Words>
  <Characters>5453</Characters>
  <Application>Microsoft Office Word</Application>
  <DocSecurity>0</DocSecurity>
  <Lines>45</Lines>
  <Paragraphs>12</Paragraphs>
  <ScaleCrop>false</ScaleCrop>
  <Company>Microsoft</Company>
  <LinksUpToDate>false</LinksUpToDate>
  <CharactersWithSpaces>6397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3</cp:revision>
  <cp:lastPrinted>2019-05-13T01:12:00Z</cp:lastPrinted>
  <dcterms:created xsi:type="dcterms:W3CDTF">2019-06-04T07:21:00Z</dcterms:created>
  <dcterms:modified xsi:type="dcterms:W3CDTF">2019-06-04T07:26:00Z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