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2ED" w:rsidRDefault="00E84291" w:rsidP="008722ED">
      <w:pPr>
        <w:pStyle w:val="3"/>
        <w:spacing w:before="31" w:after="31" w:line="560" w:lineRule="exact"/>
        <w:ind w:firstLineChars="0" w:firstLine="0"/>
        <w:jc w:val="center"/>
        <w:rPr>
          <w:rFonts w:ascii="方正小标宋简体" w:eastAsia="方正小标宋简体" w:hAnsi="宋体" w:cs="宋体" w:hint="eastAsia"/>
          <w:sz w:val="44"/>
          <w:szCs w:val="44"/>
        </w:rPr>
      </w:pPr>
      <w:r>
        <w:rPr>
          <w:rFonts w:ascii="方正小标宋简体" w:eastAsia="方正小标宋简体" w:hAnsi="黑体" w:hint="eastAsia"/>
          <w:color w:val="000000"/>
          <w:sz w:val="44"/>
          <w:szCs w:val="44"/>
        </w:rPr>
        <w:t>《</w:t>
      </w:r>
      <w:r w:rsidR="008722ED" w:rsidRPr="003D6E57">
        <w:rPr>
          <w:rFonts w:ascii="方正小标宋简体" w:eastAsia="方正小标宋简体" w:hAnsi="宋体" w:cs="宋体" w:hint="eastAsia"/>
          <w:sz w:val="44"/>
          <w:szCs w:val="44"/>
        </w:rPr>
        <w:t>泾河新城大气污染热点网格</w:t>
      </w:r>
      <w:r w:rsidR="008722ED">
        <w:rPr>
          <w:rFonts w:ascii="方正小标宋简体" w:eastAsia="方正小标宋简体" w:hAnsi="宋体" w:cs="宋体" w:hint="eastAsia"/>
          <w:sz w:val="44"/>
          <w:szCs w:val="44"/>
        </w:rPr>
        <w:t>深度治理</w:t>
      </w:r>
    </w:p>
    <w:p w:rsidR="000C0861" w:rsidRPr="008722ED" w:rsidRDefault="008722ED" w:rsidP="008722ED">
      <w:pPr>
        <w:pStyle w:val="3"/>
        <w:spacing w:before="31" w:after="31" w:line="560" w:lineRule="exact"/>
        <w:ind w:firstLineChars="0" w:firstLine="0"/>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方</w:t>
      </w:r>
      <w:r w:rsidRPr="003D6E57">
        <w:rPr>
          <w:rFonts w:ascii="方正小标宋简体" w:eastAsia="方正小标宋简体" w:hAnsi="宋体" w:cs="宋体" w:hint="eastAsia"/>
          <w:sz w:val="44"/>
          <w:szCs w:val="44"/>
        </w:rPr>
        <w:t>案</w:t>
      </w:r>
      <w:r w:rsidR="00E84291">
        <w:rPr>
          <w:rFonts w:ascii="方正小标宋简体" w:eastAsia="方正小标宋简体" w:hAnsi="黑体" w:hint="eastAsia"/>
          <w:color w:val="000000"/>
          <w:sz w:val="44"/>
          <w:szCs w:val="44"/>
        </w:rPr>
        <w:t>》文件解读</w:t>
      </w:r>
    </w:p>
    <w:p w:rsidR="000C0861" w:rsidRDefault="000C0861">
      <w:pPr>
        <w:spacing w:line="480" w:lineRule="exact"/>
        <w:ind w:firstLineChars="200" w:firstLine="640"/>
        <w:rPr>
          <w:rFonts w:ascii="仿宋_GB2312" w:eastAsia="仿宋_GB2312" w:hAnsi="Calibri"/>
          <w:color w:val="000000"/>
          <w:sz w:val="32"/>
          <w:szCs w:val="32"/>
        </w:rPr>
      </w:pPr>
    </w:p>
    <w:p w:rsidR="000C0861" w:rsidRPr="008722ED" w:rsidRDefault="008722ED" w:rsidP="008722ED">
      <w:pPr>
        <w:pStyle w:val="3"/>
        <w:spacing w:before="31" w:after="31" w:line="560" w:lineRule="exact"/>
        <w:ind w:firstLine="640"/>
        <w:rPr>
          <w:rFonts w:ascii="仿宋_GB2312" w:eastAsia="仿宋_GB2312" w:hAnsi="仿宋_GB2312" w:cs="仿宋_GB2312"/>
        </w:rPr>
      </w:pPr>
      <w:r>
        <w:rPr>
          <w:rFonts w:ascii="仿宋_GB2312" w:eastAsia="仿宋_GB2312" w:hAnsi="仿宋_GB2312" w:cs="仿宋_GB2312" w:hint="eastAsia"/>
        </w:rPr>
        <w:t>为扎实做好热点网格治理工作，结合热点网格预警督办问责机制和周边污染源分布情况，特制定本方案。</w:t>
      </w:r>
    </w:p>
    <w:p w:rsidR="008722ED" w:rsidRDefault="008722ED" w:rsidP="008722ED">
      <w:pPr>
        <w:tabs>
          <w:tab w:val="left" w:pos="854"/>
        </w:tabs>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一、基本思路和任务目标</w:t>
      </w:r>
    </w:p>
    <w:p w:rsidR="008722ED" w:rsidRDefault="008722ED" w:rsidP="008722ED">
      <w:pPr>
        <w:tabs>
          <w:tab w:val="left" w:pos="854"/>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针对泾河热点网格周边排放二氧化硫、氮氧化物、烟粉尘、</w:t>
      </w:r>
      <w:r>
        <w:rPr>
          <w:rFonts w:ascii="仿宋_GB2312" w:eastAsia="仿宋_GB2312" w:hAnsi="仿宋_GB2312" w:cs="仿宋_GB2312"/>
          <w:sz w:val="32"/>
          <w:szCs w:val="32"/>
        </w:rPr>
        <w:t>VOC</w:t>
      </w:r>
      <w:r>
        <w:rPr>
          <w:rFonts w:ascii="仿宋_GB2312" w:eastAsia="仿宋_GB2312" w:hAnsi="仿宋_GB2312" w:cs="仿宋_GB2312" w:hint="eastAsia"/>
          <w:sz w:val="32"/>
          <w:szCs w:val="32"/>
        </w:rPr>
        <w:t>s等大气污染问题，特别是违法</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散乱污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企业死灰复燃问题，按照各单位职责及属地管理原则，条块结合，行业监督的管理模式，展开大气热点网格日常监督管理工作，力争热点网格PM</w:t>
      </w:r>
      <w:r>
        <w:rPr>
          <w:rFonts w:ascii="仿宋_GB2312" w:eastAsia="仿宋_GB2312" w:hAnsi="仿宋_GB2312" w:cs="仿宋_GB2312" w:hint="eastAsia"/>
          <w:sz w:val="32"/>
          <w:szCs w:val="32"/>
          <w:vertAlign w:val="subscript"/>
        </w:rPr>
        <w:t>2.5</w:t>
      </w:r>
      <w:r>
        <w:rPr>
          <w:rFonts w:ascii="仿宋_GB2312" w:eastAsia="仿宋_GB2312" w:hAnsi="仿宋_GB2312" w:cs="仿宋_GB2312" w:hint="eastAsia"/>
          <w:sz w:val="32"/>
          <w:szCs w:val="32"/>
        </w:rPr>
        <w:t>浓度低于新区其他新城。目标是改善同期环比PM2.5污染指数，避免督办问责，并结合年度优良天数和重污染天数任务目标，从而进一步改善大气环境质量，增强人民群众的蓝天幸福感。</w:t>
      </w:r>
    </w:p>
    <w:p w:rsidR="008722ED" w:rsidRDefault="008722ED" w:rsidP="008722ED">
      <w:pPr>
        <w:tabs>
          <w:tab w:val="left" w:pos="854"/>
        </w:tabs>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二、相关部门职责</w:t>
      </w:r>
    </w:p>
    <w:p w:rsidR="008722ED" w:rsidRDefault="008722ED" w:rsidP="008722ED">
      <w:pPr>
        <w:pStyle w:val="3"/>
        <w:spacing w:before="31" w:after="31" w:line="560" w:lineRule="exact"/>
        <w:ind w:firstLine="640"/>
        <w:rPr>
          <w:rFonts w:ascii="仿宋_GB2312" w:eastAsia="仿宋_GB2312" w:hAnsi="仿宋_GB2312" w:cs="仿宋_GB2312"/>
        </w:rPr>
      </w:pPr>
      <w:r>
        <w:rPr>
          <w:rFonts w:ascii="仿宋_GB2312" w:eastAsia="仿宋_GB2312" w:hAnsi="仿宋_GB2312" w:cs="仿宋_GB2312" w:hint="eastAsia"/>
        </w:rPr>
        <w:t>各相关职能部门做好热点网格内各自职责日常排查工作。</w:t>
      </w:r>
    </w:p>
    <w:p w:rsidR="008722ED" w:rsidRDefault="008722ED" w:rsidP="008722ED">
      <w:pPr>
        <w:pStyle w:val="a6"/>
        <w:spacing w:line="560" w:lineRule="exact"/>
        <w:ind w:left="643" w:firstLineChars="0" w:firstLine="0"/>
        <w:rPr>
          <w:rFonts w:ascii="黑体" w:eastAsia="黑体" w:hAnsi="黑体" w:cs="黑体"/>
          <w:color w:val="000000"/>
          <w:sz w:val="32"/>
        </w:rPr>
      </w:pPr>
      <w:r>
        <w:rPr>
          <w:rFonts w:ascii="黑体" w:eastAsia="黑体" w:hAnsi="黑体" w:cs="黑体" w:hint="eastAsia"/>
          <w:color w:val="000000"/>
          <w:sz w:val="32"/>
        </w:rPr>
        <w:t>三、建立条块结合工作机制</w:t>
      </w:r>
    </w:p>
    <w:p w:rsidR="008722ED" w:rsidRDefault="008722ED" w:rsidP="008722ED">
      <w:pPr>
        <w:spacing w:line="560" w:lineRule="exact"/>
        <w:ind w:firstLine="645"/>
        <w:rPr>
          <w:rFonts w:ascii="仿宋_GB2312" w:eastAsia="仿宋_GB2312" w:hAnsi="仿宋_GB2312" w:cs="仿宋_GB2312"/>
          <w:color w:val="000000"/>
          <w:sz w:val="32"/>
        </w:rPr>
      </w:pPr>
      <w:r>
        <w:rPr>
          <w:rFonts w:ascii="仿宋_GB2312" w:eastAsia="仿宋_GB2312" w:hAnsi="仿宋_GB2312" w:cs="仿宋_GB2312" w:hint="eastAsia"/>
          <w:color w:val="000000"/>
          <w:sz w:val="32"/>
        </w:rPr>
        <w:t>落实属地监管责任，建立条块结合的整治工作机制，确保整治工作纵向到底、横向到边，全覆盖、无死角、无遗漏，建立镇（街道）牵头负总责，相关成员部门（单位）联动协作的工作体系。</w:t>
      </w:r>
    </w:p>
    <w:p w:rsidR="008722ED" w:rsidRPr="00A74DE2" w:rsidRDefault="008722ED" w:rsidP="008722ED">
      <w:pPr>
        <w:spacing w:line="560" w:lineRule="exact"/>
        <w:ind w:firstLineChars="200" w:firstLine="640"/>
        <w:rPr>
          <w:rFonts w:ascii="黑体" w:eastAsia="黑体" w:hAnsi="黑体"/>
          <w:bCs/>
          <w:sz w:val="32"/>
          <w:szCs w:val="32"/>
        </w:rPr>
      </w:pPr>
      <w:r w:rsidRPr="00A74DE2">
        <w:rPr>
          <w:rFonts w:ascii="黑体" w:eastAsia="黑体" w:hAnsi="黑体" w:hint="eastAsia"/>
          <w:bCs/>
          <w:sz w:val="32"/>
          <w:szCs w:val="32"/>
        </w:rPr>
        <w:t>四、深度治理需要解决的污染问题</w:t>
      </w:r>
    </w:p>
    <w:p w:rsidR="00C73B3A" w:rsidRDefault="008722ED" w:rsidP="00C73B3A">
      <w:pPr>
        <w:pBdr>
          <w:bottom w:val="single" w:sz="4" w:space="31" w:color="FFFFFF"/>
        </w:pBdr>
        <w:spacing w:line="480" w:lineRule="exact"/>
        <w:ind w:firstLineChars="200" w:firstLine="640"/>
        <w:rPr>
          <w:rFonts w:ascii="仿宋_GB2312" w:eastAsia="仿宋_GB2312" w:hAnsi="仿宋_GB2312" w:cs="仿宋_GB2312" w:hint="eastAsia"/>
          <w:color w:val="000000"/>
          <w:sz w:val="32"/>
        </w:rPr>
      </w:pPr>
      <w:r>
        <w:rPr>
          <w:rFonts w:ascii="仿宋_GB2312" w:eastAsia="仿宋_GB2312" w:hAnsi="仿宋_GB2312" w:cs="仿宋_GB2312" w:hint="eastAsia"/>
          <w:color w:val="000000"/>
          <w:sz w:val="32"/>
        </w:rPr>
        <w:t>（一）狗市区域扬尘问题。</w:t>
      </w:r>
    </w:p>
    <w:p w:rsidR="008722ED" w:rsidRDefault="008722ED" w:rsidP="00C73B3A">
      <w:pPr>
        <w:pBdr>
          <w:bottom w:val="single" w:sz="4" w:space="31" w:color="FFFFFF"/>
        </w:pBdr>
        <w:spacing w:line="480" w:lineRule="exact"/>
        <w:ind w:firstLineChars="200" w:firstLine="640"/>
        <w:rPr>
          <w:rFonts w:ascii="仿宋_GB2312" w:eastAsia="仿宋_GB2312" w:hAnsi="仿宋_GB2312" w:cs="仿宋_GB2312" w:hint="eastAsia"/>
          <w:sz w:val="32"/>
        </w:rPr>
      </w:pPr>
      <w:r>
        <w:rPr>
          <w:rFonts w:ascii="仿宋_GB2312" w:eastAsia="仿宋_GB2312" w:hAnsi="仿宋_GB2312" w:cs="仿宋_GB2312" w:hint="eastAsia"/>
          <w:sz w:val="32"/>
        </w:rPr>
        <w:lastRenderedPageBreak/>
        <w:t>（二）智慧农业园南侧道路扬尘问题。</w:t>
      </w:r>
    </w:p>
    <w:p w:rsidR="008722ED" w:rsidRDefault="008722ED" w:rsidP="00C73B3A">
      <w:pPr>
        <w:pBdr>
          <w:bottom w:val="single" w:sz="4" w:space="31" w:color="FFFFFF"/>
        </w:pBdr>
        <w:spacing w:line="480" w:lineRule="exact"/>
        <w:ind w:firstLineChars="200" w:firstLine="640"/>
        <w:rPr>
          <w:rFonts w:ascii="仿宋_GB2312" w:eastAsia="仿宋_GB2312" w:hAnsi="仿宋_GB2312" w:cs="仿宋_GB2312" w:hint="eastAsia"/>
          <w:color w:val="000000"/>
          <w:sz w:val="32"/>
        </w:rPr>
      </w:pPr>
      <w:r>
        <w:rPr>
          <w:rFonts w:ascii="仿宋_GB2312" w:eastAsia="仿宋_GB2312" w:hAnsi="仿宋_GB2312" w:cs="仿宋_GB2312" w:hint="eastAsia"/>
          <w:color w:val="000000"/>
          <w:sz w:val="32"/>
        </w:rPr>
        <w:t>（三）辖区乡村道路扬尘问题。</w:t>
      </w:r>
    </w:p>
    <w:p w:rsidR="008722ED" w:rsidRDefault="008722ED" w:rsidP="00C73B3A">
      <w:pPr>
        <w:pBdr>
          <w:bottom w:val="single" w:sz="4" w:space="31" w:color="FFFFFF"/>
        </w:pBdr>
        <w:spacing w:line="480" w:lineRule="exact"/>
        <w:ind w:firstLineChars="200" w:firstLine="640"/>
        <w:rPr>
          <w:rFonts w:ascii="仿宋_GB2312" w:eastAsia="仿宋_GB2312" w:hAnsi="仿宋_GB2312" w:cs="仿宋_GB2312" w:hint="eastAsia"/>
          <w:color w:val="000000"/>
          <w:sz w:val="32"/>
        </w:rPr>
      </w:pPr>
      <w:r>
        <w:rPr>
          <w:rFonts w:ascii="仿宋_GB2312" w:eastAsia="仿宋_GB2312" w:hAnsi="仿宋_GB2312" w:cs="仿宋_GB2312" w:hint="eastAsia"/>
          <w:color w:val="000000"/>
          <w:sz w:val="32"/>
        </w:rPr>
        <w:t>（四）原点大道永乐全段路面破损</w:t>
      </w:r>
      <w:r w:rsidR="00AB6F3E">
        <w:rPr>
          <w:rFonts w:ascii="仿宋_GB2312" w:eastAsia="仿宋_GB2312" w:hAnsi="仿宋_GB2312" w:cs="仿宋_GB2312" w:hint="eastAsia"/>
          <w:color w:val="000000"/>
          <w:sz w:val="32"/>
        </w:rPr>
        <w:t>问题</w:t>
      </w:r>
      <w:r>
        <w:rPr>
          <w:rFonts w:ascii="仿宋_GB2312" w:eastAsia="仿宋_GB2312" w:hAnsi="仿宋_GB2312" w:cs="仿宋_GB2312" w:hint="eastAsia"/>
          <w:color w:val="000000"/>
          <w:sz w:val="32"/>
        </w:rPr>
        <w:t>。</w:t>
      </w:r>
    </w:p>
    <w:p w:rsidR="008722ED" w:rsidRDefault="008722ED" w:rsidP="00C73B3A">
      <w:pPr>
        <w:pBdr>
          <w:bottom w:val="single" w:sz="4" w:space="31" w:color="FFFFFF"/>
        </w:pBdr>
        <w:spacing w:line="480" w:lineRule="exact"/>
        <w:ind w:firstLineChars="200" w:firstLine="640"/>
        <w:rPr>
          <w:rFonts w:ascii="仿宋_GB2312" w:eastAsia="仿宋_GB2312" w:hAnsi="仿宋_GB2312" w:cs="仿宋_GB2312" w:hint="eastAsia"/>
          <w:color w:val="000000"/>
          <w:sz w:val="32"/>
        </w:rPr>
      </w:pPr>
      <w:r>
        <w:rPr>
          <w:rFonts w:ascii="仿宋_GB2312" w:eastAsia="仿宋_GB2312" w:hAnsi="仿宋_GB2312" w:cs="仿宋_GB2312" w:hint="eastAsia"/>
          <w:color w:val="000000"/>
          <w:sz w:val="32"/>
        </w:rPr>
        <w:t>（五）推行辖区货车禁行限行措施。</w:t>
      </w:r>
    </w:p>
    <w:p w:rsidR="008E033F" w:rsidRDefault="008E033F" w:rsidP="00C73B3A">
      <w:pPr>
        <w:pBdr>
          <w:bottom w:val="single" w:sz="4" w:space="31" w:color="FFFFFF"/>
        </w:pBdr>
        <w:spacing w:line="480" w:lineRule="exact"/>
        <w:ind w:firstLineChars="200" w:firstLine="640"/>
        <w:rPr>
          <w:rFonts w:ascii="仿宋_GB2312" w:eastAsia="仿宋_GB2312" w:hAnsi="仿宋_GB2312" w:cs="仿宋_GB2312" w:hint="eastAsia"/>
          <w:color w:val="000000"/>
          <w:sz w:val="32"/>
        </w:rPr>
      </w:pPr>
      <w:r>
        <w:rPr>
          <w:rFonts w:ascii="仿宋_GB2312" w:eastAsia="仿宋_GB2312" w:hAnsi="仿宋_GB2312" w:cs="仿宋_GB2312" w:hint="eastAsia"/>
          <w:color w:val="000000"/>
          <w:sz w:val="32"/>
        </w:rPr>
        <w:t>（六）磨子桥立交东至高陵交接处全段（312国道）道路扬尘问题。</w:t>
      </w:r>
    </w:p>
    <w:p w:rsidR="008E033F" w:rsidRDefault="008E033F" w:rsidP="008255F8">
      <w:pPr>
        <w:pBdr>
          <w:bottom w:val="single" w:sz="4" w:space="31" w:color="FFFFFF"/>
        </w:pBdr>
        <w:spacing w:line="480" w:lineRule="exact"/>
        <w:ind w:firstLineChars="200" w:firstLine="640"/>
        <w:rPr>
          <w:rFonts w:ascii="仿宋_GB2312" w:eastAsia="仿宋_GB2312" w:hAnsi="仿宋_GB2312" w:cs="仿宋_GB2312" w:hint="eastAsia"/>
          <w:color w:val="000000"/>
          <w:sz w:val="32"/>
        </w:rPr>
      </w:pPr>
      <w:r>
        <w:rPr>
          <w:rFonts w:ascii="仿宋_GB2312" w:eastAsia="仿宋_GB2312" w:hAnsi="仿宋_GB2312" w:cs="仿宋_GB2312" w:hint="eastAsia"/>
          <w:color w:val="000000"/>
          <w:sz w:val="32"/>
        </w:rPr>
        <w:t>（七）</w:t>
      </w:r>
      <w:r w:rsidR="008255F8">
        <w:rPr>
          <w:rFonts w:ascii="仿宋_GB2312" w:eastAsia="仿宋_GB2312" w:hAnsi="仿宋_GB2312" w:cs="仿宋_GB2312" w:hint="eastAsia"/>
          <w:color w:val="000000"/>
          <w:sz w:val="32"/>
        </w:rPr>
        <w:t>大气热点网格内相关企业气味等问题。</w:t>
      </w:r>
    </w:p>
    <w:p w:rsidR="008E033F" w:rsidRDefault="008E033F" w:rsidP="008E033F">
      <w:pPr>
        <w:pBdr>
          <w:bottom w:val="single" w:sz="4" w:space="31" w:color="FFFFFF"/>
        </w:pBdr>
        <w:spacing w:line="480" w:lineRule="exact"/>
        <w:ind w:firstLineChars="200" w:firstLine="640"/>
        <w:rPr>
          <w:rFonts w:ascii="仿宋_GB2312" w:eastAsia="仿宋_GB2312" w:hAnsi="仿宋_GB2312" w:cs="仿宋_GB2312" w:hint="eastAsia"/>
          <w:color w:val="000000"/>
          <w:sz w:val="32"/>
        </w:rPr>
      </w:pPr>
      <w:r>
        <w:rPr>
          <w:rFonts w:ascii="仿宋_GB2312" w:eastAsia="仿宋_GB2312" w:hAnsi="仿宋_GB2312" w:cs="仿宋_GB2312" w:hint="eastAsia"/>
          <w:sz w:val="32"/>
        </w:rPr>
        <w:t>（八）建议</w:t>
      </w:r>
      <w:r w:rsidR="008255F8">
        <w:rPr>
          <w:rFonts w:ascii="仿宋_GB2312" w:eastAsia="仿宋_GB2312" w:hAnsi="仿宋_GB2312" w:cs="仿宋_GB2312" w:hint="eastAsia"/>
          <w:sz w:val="32"/>
        </w:rPr>
        <w:t>在建工地全面</w:t>
      </w:r>
      <w:r>
        <w:rPr>
          <w:rFonts w:ascii="仿宋_GB2312" w:eastAsia="仿宋_GB2312" w:hAnsi="仿宋_GB2312" w:cs="仿宋_GB2312" w:hint="eastAsia"/>
          <w:sz w:val="32"/>
        </w:rPr>
        <w:t>安装扬尘在线监测系统（和新城治霾办联网达到实时监控的目的）。</w:t>
      </w:r>
    </w:p>
    <w:p w:rsidR="008E033F" w:rsidRDefault="008E033F" w:rsidP="008E033F">
      <w:pPr>
        <w:pBdr>
          <w:bottom w:val="single" w:sz="4" w:space="31" w:color="FFFFFF"/>
        </w:pBdr>
        <w:spacing w:line="480" w:lineRule="exact"/>
        <w:ind w:firstLineChars="200" w:firstLine="640"/>
        <w:rPr>
          <w:rFonts w:ascii="仿宋_GB2312" w:eastAsia="仿宋_GB2312" w:hAnsi="仿宋_GB2312" w:cs="仿宋_GB2312" w:hint="eastAsia"/>
          <w:color w:val="000000"/>
          <w:sz w:val="32"/>
        </w:rPr>
      </w:pPr>
      <w:r>
        <w:rPr>
          <w:rFonts w:ascii="仿宋_GB2312" w:eastAsia="仿宋_GB2312" w:hAnsi="仿宋_GB2312" w:cs="仿宋_GB2312" w:hint="eastAsia"/>
          <w:color w:val="000000"/>
          <w:sz w:val="32"/>
        </w:rPr>
        <w:t>（九）建立热点网格内建筑垃圾和渣土堆放点台账，严格落实建筑垃圾和渣土清运要求。</w:t>
      </w:r>
    </w:p>
    <w:p w:rsidR="008E033F" w:rsidRDefault="008E033F" w:rsidP="008E033F">
      <w:pPr>
        <w:pBdr>
          <w:bottom w:val="single" w:sz="4" w:space="31" w:color="FFFFFF"/>
        </w:pBdr>
        <w:spacing w:line="480" w:lineRule="exact"/>
        <w:ind w:firstLineChars="200" w:firstLine="64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（十）对热点网格内非移动道路机械加大检查执法力度。</w:t>
      </w:r>
    </w:p>
    <w:p w:rsidR="008E033F" w:rsidRDefault="008E033F" w:rsidP="008255F8">
      <w:pPr>
        <w:pBdr>
          <w:bottom w:val="single" w:sz="4" w:space="31" w:color="FFFFFF"/>
        </w:pBdr>
        <w:spacing w:line="480" w:lineRule="exact"/>
        <w:ind w:firstLineChars="200" w:firstLine="640"/>
        <w:rPr>
          <w:rFonts w:ascii="仿宋_GB2312" w:eastAsia="仿宋_GB2312" w:hAnsi="仿宋_GB2312" w:cs="仿宋_GB2312" w:hint="eastAsia"/>
          <w:color w:val="000000"/>
          <w:sz w:val="32"/>
        </w:rPr>
      </w:pPr>
      <w:r>
        <w:rPr>
          <w:rFonts w:ascii="仿宋_GB2312" w:eastAsia="仿宋_GB2312" w:hAnsi="仿宋_GB2312" w:cs="仿宋_GB2312" w:hint="eastAsia"/>
          <w:color w:val="000000"/>
          <w:sz w:val="32"/>
        </w:rPr>
        <w:t>（十一）</w:t>
      </w:r>
      <w:r w:rsidR="008255F8">
        <w:rPr>
          <w:rFonts w:ascii="仿宋_GB2312" w:eastAsia="仿宋_GB2312" w:hAnsi="仿宋_GB2312" w:cs="仿宋_GB2312" w:hint="eastAsia"/>
          <w:color w:val="000000"/>
          <w:sz w:val="32"/>
        </w:rPr>
        <w:t>建议在交通要点设立检查站，严查车辆管控措施落实情况。</w:t>
      </w:r>
    </w:p>
    <w:p w:rsidR="008E033F" w:rsidRDefault="008E033F" w:rsidP="00116E4B">
      <w:pPr>
        <w:pBdr>
          <w:bottom w:val="single" w:sz="4" w:space="31" w:color="FFFFFF"/>
        </w:pBdr>
        <w:spacing w:line="480" w:lineRule="exact"/>
        <w:ind w:firstLineChars="200" w:firstLine="640"/>
        <w:rPr>
          <w:rFonts w:ascii="仿宋_GB2312" w:eastAsia="仿宋_GB2312" w:hAnsi="仿宋_GB2312" w:cs="仿宋_GB2312" w:hint="eastAsia"/>
          <w:color w:val="000000"/>
          <w:sz w:val="32"/>
        </w:rPr>
      </w:pPr>
      <w:r>
        <w:rPr>
          <w:rFonts w:ascii="仿宋_GB2312" w:eastAsia="仿宋_GB2312" w:hAnsi="仿宋_GB2312" w:cs="仿宋_GB2312" w:hint="eastAsia"/>
          <w:color w:val="000000"/>
          <w:sz w:val="32"/>
        </w:rPr>
        <w:t>（十二）</w:t>
      </w:r>
      <w:r w:rsidR="008255F8">
        <w:rPr>
          <w:rFonts w:ascii="仿宋_GB2312" w:eastAsia="仿宋_GB2312" w:hAnsi="仿宋_GB2312" w:cs="仿宋_GB2312" w:hint="eastAsia"/>
          <w:color w:val="000000"/>
          <w:sz w:val="32"/>
        </w:rPr>
        <w:t>建议对</w:t>
      </w:r>
      <w:r>
        <w:rPr>
          <w:rFonts w:ascii="仿宋_GB2312" w:eastAsia="仿宋_GB2312" w:hAnsi="仿宋_GB2312" w:cs="仿宋_GB2312" w:hint="eastAsia"/>
          <w:color w:val="000000"/>
          <w:sz w:val="32"/>
        </w:rPr>
        <w:t>泾河大明宫不锈钢广告市场（原亿联置业公司）</w:t>
      </w:r>
      <w:r w:rsidR="008255F8">
        <w:rPr>
          <w:rFonts w:ascii="仿宋_GB2312" w:eastAsia="仿宋_GB2312" w:hAnsi="仿宋_GB2312" w:cs="仿宋_GB2312" w:hint="eastAsia"/>
          <w:color w:val="000000"/>
          <w:sz w:val="32"/>
        </w:rPr>
        <w:t>内疑似“散乱污”企业进行全面排查并按照相关要求依法整治。</w:t>
      </w:r>
    </w:p>
    <w:p w:rsidR="008E033F" w:rsidRDefault="008E033F" w:rsidP="00116E4B">
      <w:pPr>
        <w:pBdr>
          <w:bottom w:val="single" w:sz="4" w:space="31" w:color="FFFFFF"/>
        </w:pBdr>
        <w:spacing w:line="480" w:lineRule="exact"/>
        <w:ind w:firstLineChars="200" w:firstLine="640"/>
        <w:rPr>
          <w:rFonts w:ascii="仿宋_GB2312" w:eastAsia="仿宋_GB2312" w:hAnsi="仿宋_GB2312" w:cs="仿宋_GB2312" w:hint="eastAsia"/>
          <w:color w:val="000000"/>
          <w:sz w:val="32"/>
        </w:rPr>
      </w:pPr>
      <w:r>
        <w:rPr>
          <w:rFonts w:ascii="仿宋_GB2312" w:eastAsia="仿宋_GB2312" w:hAnsi="仿宋_GB2312" w:cs="仿宋_GB2312" w:hint="eastAsia"/>
          <w:color w:val="000000"/>
          <w:sz w:val="32"/>
        </w:rPr>
        <w:t>（十三</w:t>
      </w:r>
      <w:bookmarkStart w:id="0" w:name="_GoBack"/>
      <w:bookmarkEnd w:id="0"/>
      <w:r>
        <w:rPr>
          <w:rFonts w:ascii="仿宋_GB2312" w:eastAsia="仿宋_GB2312" w:hAnsi="仿宋_GB2312" w:cs="仿宋_GB2312" w:hint="eastAsia"/>
          <w:color w:val="000000"/>
          <w:sz w:val="32"/>
        </w:rPr>
        <w:t>）</w:t>
      </w:r>
      <w:r w:rsidR="00116E4B">
        <w:rPr>
          <w:rFonts w:ascii="仿宋_GB2312" w:eastAsia="仿宋_GB2312" w:hAnsi="仿宋_GB2312" w:cs="仿宋_GB2312" w:hint="eastAsia"/>
          <w:color w:val="000000"/>
          <w:sz w:val="32"/>
        </w:rPr>
        <w:t>积极开展联防联控，配合新区协调高陵区加强对边界交叉网格内大型工业企业的日常监管工作。</w:t>
      </w:r>
    </w:p>
    <w:p w:rsidR="008E033F" w:rsidRPr="008E033F" w:rsidRDefault="008E033F" w:rsidP="008E033F">
      <w:pPr>
        <w:pBdr>
          <w:bottom w:val="single" w:sz="4" w:space="31" w:color="FFFFFF"/>
        </w:pBdr>
        <w:spacing w:line="480" w:lineRule="exact"/>
        <w:rPr>
          <w:rFonts w:ascii="仿宋_GB2312" w:eastAsia="仿宋_GB2312" w:hAnsi="仿宋_GB2312" w:cs="仿宋_GB2312"/>
          <w:color w:val="000000"/>
          <w:sz w:val="32"/>
        </w:rPr>
      </w:pPr>
      <w:r>
        <w:rPr>
          <w:rFonts w:ascii="黑体" w:eastAsia="黑体" w:hAnsi="黑体" w:hint="eastAsia"/>
          <w:sz w:val="32"/>
          <w:szCs w:val="32"/>
        </w:rPr>
        <w:t>六、工作措施</w:t>
      </w:r>
    </w:p>
    <w:p w:rsidR="008E033F" w:rsidRDefault="008E033F" w:rsidP="008E033F">
      <w:pPr>
        <w:pBdr>
          <w:bottom w:val="single" w:sz="4" w:space="31" w:color="FFFFFF"/>
        </w:pBdr>
        <w:spacing w:line="480" w:lineRule="exact"/>
        <w:ind w:firstLineChars="200" w:firstLine="640"/>
        <w:rPr>
          <w:rFonts w:ascii="仿宋_GB2312" w:eastAsia="仿宋_GB2312" w:hAnsi="仿宋_GB2312" w:cs="仿宋_GB2312"/>
          <w:color w:val="000000"/>
          <w:sz w:val="32"/>
        </w:rPr>
      </w:pPr>
      <w:r w:rsidRPr="009247B0">
        <w:rPr>
          <w:rFonts w:ascii="楷体_GB2312" w:eastAsia="楷体_GB2312" w:hAnsi="仿宋_GB2312" w:cs="仿宋_GB2312" w:hint="eastAsia"/>
          <w:color w:val="000000"/>
          <w:sz w:val="32"/>
        </w:rPr>
        <w:t>（一）进一步提高政治站位。</w:t>
      </w:r>
    </w:p>
    <w:p w:rsidR="008E033F" w:rsidRDefault="008E033F" w:rsidP="00C73B3A">
      <w:pPr>
        <w:pBdr>
          <w:bottom w:val="single" w:sz="4" w:space="31" w:color="FFFFFF"/>
        </w:pBdr>
        <w:spacing w:line="480" w:lineRule="exact"/>
        <w:ind w:firstLineChars="200" w:firstLine="640"/>
        <w:rPr>
          <w:rFonts w:ascii="楷体_GB2312" w:eastAsia="楷体_GB2312" w:hAnsi="仿宋_GB2312" w:cs="仿宋_GB2312" w:hint="eastAsia"/>
          <w:color w:val="000000"/>
          <w:sz w:val="32"/>
        </w:rPr>
      </w:pPr>
      <w:r>
        <w:rPr>
          <w:rFonts w:ascii="楷体_GB2312" w:eastAsia="楷体_GB2312" w:hAnsi="仿宋_GB2312" w:cs="仿宋_GB2312" w:hint="eastAsia"/>
          <w:color w:val="000000"/>
          <w:sz w:val="32"/>
        </w:rPr>
        <w:t>（二）</w:t>
      </w:r>
      <w:r w:rsidRPr="009247B0">
        <w:rPr>
          <w:rFonts w:ascii="楷体_GB2312" w:eastAsia="楷体_GB2312" w:hAnsi="仿宋_GB2312" w:cs="仿宋_GB2312" w:hint="eastAsia"/>
          <w:color w:val="000000"/>
          <w:sz w:val="32"/>
        </w:rPr>
        <w:t>凝聚工作合力。</w:t>
      </w:r>
    </w:p>
    <w:p w:rsidR="008E033F" w:rsidRDefault="008E033F" w:rsidP="008E033F">
      <w:pPr>
        <w:pBdr>
          <w:bottom w:val="single" w:sz="4" w:space="31" w:color="FFFFFF"/>
        </w:pBdr>
        <w:spacing w:line="480" w:lineRule="exact"/>
        <w:ind w:firstLineChars="200" w:firstLine="640"/>
        <w:rPr>
          <w:rFonts w:ascii="楷体_GB2312" w:eastAsia="楷体_GB2312" w:hAnsi="楷体" w:cs="楷体" w:hint="eastAsia"/>
          <w:bCs/>
          <w:kern w:val="0"/>
          <w:sz w:val="32"/>
          <w:szCs w:val="32"/>
          <w:shd w:val="clear" w:color="auto" w:fill="FFFFFF"/>
        </w:rPr>
      </w:pPr>
      <w:r w:rsidRPr="008E033F">
        <w:rPr>
          <w:rFonts w:ascii="楷体_GB2312" w:eastAsia="楷体_GB2312" w:hAnsi="楷体" w:cs="楷体" w:hint="eastAsia"/>
          <w:bCs/>
          <w:kern w:val="0"/>
          <w:sz w:val="32"/>
          <w:szCs w:val="32"/>
          <w:shd w:val="clear" w:color="auto" w:fill="FFFFFF"/>
        </w:rPr>
        <w:t>（三）严格考核督导。</w:t>
      </w:r>
    </w:p>
    <w:p w:rsidR="008E033F" w:rsidRDefault="008E033F" w:rsidP="008E033F">
      <w:pPr>
        <w:pBdr>
          <w:bottom w:val="single" w:sz="4" w:space="31" w:color="FFFFFF"/>
        </w:pBdr>
        <w:spacing w:line="480" w:lineRule="exact"/>
        <w:ind w:firstLineChars="200" w:firstLine="640"/>
        <w:rPr>
          <w:rFonts w:ascii="楷体_GB2312" w:eastAsia="楷体_GB2312" w:hAnsi="楷体" w:cs="楷体" w:hint="eastAsia"/>
          <w:bCs/>
          <w:kern w:val="0"/>
          <w:sz w:val="32"/>
          <w:szCs w:val="32"/>
          <w:shd w:val="clear" w:color="auto" w:fill="FFFFFF"/>
        </w:rPr>
      </w:pPr>
      <w:r w:rsidRPr="008E033F">
        <w:rPr>
          <w:rFonts w:ascii="楷体_GB2312" w:eastAsia="楷体_GB2312" w:hAnsi="楷体" w:cs="楷体" w:hint="eastAsia"/>
          <w:bCs/>
          <w:kern w:val="0"/>
          <w:sz w:val="32"/>
          <w:szCs w:val="32"/>
          <w:shd w:val="clear" w:color="auto" w:fill="FFFFFF"/>
        </w:rPr>
        <w:t>（四）强化日常监管。</w:t>
      </w:r>
    </w:p>
    <w:p w:rsidR="008E033F" w:rsidRDefault="008E033F" w:rsidP="008E033F">
      <w:pPr>
        <w:pBdr>
          <w:bottom w:val="single" w:sz="4" w:space="31" w:color="FFFFFF"/>
        </w:pBdr>
        <w:spacing w:line="480" w:lineRule="exact"/>
        <w:ind w:firstLineChars="200" w:firstLine="640"/>
        <w:rPr>
          <w:rFonts w:ascii="楷体_GB2312" w:eastAsia="楷体_GB2312" w:hAnsi="楷体" w:cs="楷体" w:hint="eastAsia"/>
          <w:bCs/>
          <w:kern w:val="0"/>
          <w:sz w:val="32"/>
          <w:szCs w:val="32"/>
          <w:shd w:val="clear" w:color="auto" w:fill="FFFFFF"/>
        </w:rPr>
      </w:pPr>
      <w:r w:rsidRPr="008E033F">
        <w:rPr>
          <w:rFonts w:ascii="楷体_GB2312" w:eastAsia="楷体_GB2312" w:hAnsi="楷体" w:cs="楷体" w:hint="eastAsia"/>
          <w:bCs/>
          <w:kern w:val="0"/>
          <w:sz w:val="32"/>
          <w:szCs w:val="32"/>
          <w:shd w:val="clear" w:color="auto" w:fill="FFFFFF"/>
        </w:rPr>
        <w:t>（五）完善档案管理。</w:t>
      </w:r>
    </w:p>
    <w:p w:rsidR="008E033F" w:rsidRPr="008E033F" w:rsidRDefault="008E033F" w:rsidP="008E033F">
      <w:pPr>
        <w:pBdr>
          <w:bottom w:val="single" w:sz="4" w:space="31" w:color="FFFFFF"/>
        </w:pBdr>
        <w:spacing w:line="480" w:lineRule="exact"/>
        <w:ind w:firstLineChars="200" w:firstLine="640"/>
        <w:rPr>
          <w:rFonts w:ascii="楷体_GB2312" w:eastAsia="楷体_GB2312" w:hAnsi="楷体" w:cs="楷体"/>
          <w:bCs/>
          <w:kern w:val="0"/>
          <w:sz w:val="32"/>
          <w:szCs w:val="32"/>
          <w:shd w:val="clear" w:color="auto" w:fill="FFFFFF"/>
        </w:rPr>
      </w:pPr>
      <w:r w:rsidRPr="008E033F">
        <w:rPr>
          <w:rFonts w:ascii="楷体_GB2312" w:eastAsia="楷体_GB2312" w:hAnsi="楷体" w:cs="楷体" w:hint="eastAsia"/>
          <w:bCs/>
          <w:kern w:val="0"/>
          <w:sz w:val="32"/>
          <w:szCs w:val="32"/>
          <w:shd w:val="clear" w:color="auto" w:fill="FFFFFF"/>
        </w:rPr>
        <w:t>（六）做好信息公开。</w:t>
      </w:r>
    </w:p>
    <w:sectPr w:rsidR="008E033F" w:rsidRPr="008E033F" w:rsidSect="000C0861">
      <w:headerReference w:type="even" r:id="rId8"/>
      <w:headerReference w:type="default" r:id="rId9"/>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C95" w:rsidRDefault="00E55C95" w:rsidP="000C0861">
      <w:r>
        <w:separator/>
      </w:r>
    </w:p>
  </w:endnote>
  <w:endnote w:type="continuationSeparator" w:id="1">
    <w:p w:rsidR="00E55C95" w:rsidRDefault="00E55C95" w:rsidP="000C08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861" w:rsidRDefault="00E84291">
    <w:pPr>
      <w:pStyle w:val="a3"/>
      <w:ind w:right="360"/>
      <w:rPr>
        <w:rFonts w:asciiTheme="minorEastAsia" w:hAnsiTheme="minorEastAsia"/>
        <w:sz w:val="28"/>
        <w:szCs w:val="28"/>
      </w:rPr>
    </w:pPr>
    <w:r>
      <w:rPr>
        <w:rFonts w:asciiTheme="minorEastAsia" w:hAnsiTheme="minorEastAsia" w:hint="eastAsia"/>
        <w:sz w:val="28"/>
        <w:szCs w:val="28"/>
      </w:rPr>
      <w:t xml:space="preserve">— </w:t>
    </w:r>
    <w:r w:rsidR="009635D1">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sidR="009635D1">
      <w:rPr>
        <w:rFonts w:asciiTheme="minorEastAsia" w:hAnsiTheme="minorEastAsia"/>
        <w:sz w:val="28"/>
        <w:szCs w:val="28"/>
      </w:rPr>
      <w:fldChar w:fldCharType="separate"/>
    </w:r>
    <w:r>
      <w:rPr>
        <w:rFonts w:asciiTheme="minorEastAsia" w:hAnsiTheme="minorEastAsia"/>
        <w:sz w:val="28"/>
        <w:szCs w:val="28"/>
        <w:lang w:val="zh-CN"/>
      </w:rPr>
      <w:t>62</w:t>
    </w:r>
    <w:r w:rsidR="009635D1">
      <w:rPr>
        <w:rFonts w:asciiTheme="minorEastAsia" w:hAnsiTheme="minorEastAsia"/>
        <w:sz w:val="28"/>
        <w:szCs w:val="28"/>
      </w:rPr>
      <w:fldChar w:fldCharType="end"/>
    </w:r>
    <w:r>
      <w:rPr>
        <w:rFonts w:asciiTheme="minorEastAsia" w:hAnsiTheme="minorEastAsia"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861" w:rsidRDefault="00E84291">
    <w:pPr>
      <w:pStyle w:val="a3"/>
      <w:jc w:val="right"/>
      <w:rPr>
        <w:rFonts w:asciiTheme="minorEastAsia" w:hAnsiTheme="minorEastAsia"/>
        <w:sz w:val="28"/>
        <w:szCs w:val="28"/>
      </w:rPr>
    </w:pPr>
    <w:r>
      <w:rPr>
        <w:rFonts w:asciiTheme="minorEastAsia" w:hAnsiTheme="minorEastAsia" w:hint="eastAsia"/>
        <w:sz w:val="28"/>
        <w:szCs w:val="28"/>
      </w:rPr>
      <w:t xml:space="preserve">— </w:t>
    </w:r>
    <w:r w:rsidR="009635D1">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sidR="009635D1">
      <w:rPr>
        <w:rFonts w:asciiTheme="minorEastAsia" w:hAnsiTheme="minorEastAsia"/>
        <w:sz w:val="28"/>
        <w:szCs w:val="28"/>
      </w:rPr>
      <w:fldChar w:fldCharType="separate"/>
    </w:r>
    <w:r w:rsidR="00116E4B" w:rsidRPr="00116E4B">
      <w:rPr>
        <w:rFonts w:asciiTheme="minorEastAsia" w:hAnsiTheme="minorEastAsia"/>
        <w:noProof/>
        <w:sz w:val="28"/>
        <w:szCs w:val="28"/>
        <w:lang w:val="zh-CN"/>
      </w:rPr>
      <w:t>1</w:t>
    </w:r>
    <w:r w:rsidR="009635D1">
      <w:rPr>
        <w:rFonts w:asciiTheme="minorEastAsia" w:hAnsiTheme="minorEastAsia"/>
        <w:sz w:val="28"/>
        <w:szCs w:val="28"/>
      </w:rPr>
      <w:fldChar w:fldCharType="end"/>
    </w:r>
    <w:r>
      <w:rPr>
        <w:rFonts w:asciiTheme="minorEastAsia" w:hAnsiTheme="minorEastAsia"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C95" w:rsidRDefault="00E55C95" w:rsidP="000C0861">
      <w:r>
        <w:separator/>
      </w:r>
    </w:p>
  </w:footnote>
  <w:footnote w:type="continuationSeparator" w:id="1">
    <w:p w:rsidR="00E55C95" w:rsidRDefault="00E55C95" w:rsidP="000C08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861" w:rsidRDefault="000C0861">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861" w:rsidRDefault="000C0861">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0861"/>
    <w:rsid w:val="000C0861"/>
    <w:rsid w:val="00116E4B"/>
    <w:rsid w:val="008255F8"/>
    <w:rsid w:val="008722ED"/>
    <w:rsid w:val="008E033F"/>
    <w:rsid w:val="009635D1"/>
    <w:rsid w:val="00AB6F3E"/>
    <w:rsid w:val="00C73B3A"/>
    <w:rsid w:val="00E55C95"/>
    <w:rsid w:val="00E84291"/>
    <w:rsid w:val="7D3B05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0861"/>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rsid w:val="000C0861"/>
    <w:pPr>
      <w:tabs>
        <w:tab w:val="center" w:pos="4153"/>
        <w:tab w:val="right" w:pos="8306"/>
      </w:tabs>
      <w:snapToGrid w:val="0"/>
      <w:jc w:val="left"/>
    </w:pPr>
    <w:rPr>
      <w:sz w:val="18"/>
      <w:szCs w:val="18"/>
    </w:rPr>
  </w:style>
  <w:style w:type="paragraph" w:styleId="a4">
    <w:name w:val="header"/>
    <w:basedOn w:val="a"/>
    <w:unhideWhenUsed/>
    <w:qFormat/>
    <w:rsid w:val="000C0861"/>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C73B3A"/>
    <w:pPr>
      <w:spacing w:before="100" w:beforeAutospacing="1" w:after="100" w:afterAutospacing="1"/>
      <w:jc w:val="left"/>
    </w:pPr>
    <w:rPr>
      <w:rFonts w:ascii="Calibri" w:eastAsia="宋体" w:hAnsi="Calibri" w:cs="Times New Roman"/>
      <w:kern w:val="0"/>
      <w:sz w:val="24"/>
      <w:szCs w:val="24"/>
    </w:rPr>
  </w:style>
  <w:style w:type="paragraph" w:customStyle="1" w:styleId="3">
    <w:name w:val="样式3"/>
    <w:basedOn w:val="a"/>
    <w:qFormat/>
    <w:rsid w:val="008722ED"/>
    <w:pPr>
      <w:spacing w:beforeLines="10" w:afterLines="10" w:line="580" w:lineRule="exact"/>
      <w:ind w:firstLineChars="200" w:firstLine="643"/>
    </w:pPr>
    <w:rPr>
      <w:rFonts w:ascii="Calibri" w:eastAsia="仿宋" w:hAnsi="Calibri" w:cs="Times New Roman"/>
      <w:sz w:val="32"/>
      <w:szCs w:val="24"/>
    </w:rPr>
  </w:style>
  <w:style w:type="paragraph" w:customStyle="1" w:styleId="a6">
    <w:basedOn w:val="a"/>
    <w:next w:val="a7"/>
    <w:uiPriority w:val="34"/>
    <w:qFormat/>
    <w:rsid w:val="008722ED"/>
    <w:pPr>
      <w:ind w:firstLineChars="200" w:firstLine="420"/>
    </w:pPr>
    <w:rPr>
      <w:rFonts w:ascii="Calibri" w:eastAsia="宋体" w:hAnsi="Calibri" w:cs="Times New Roman"/>
    </w:rPr>
  </w:style>
  <w:style w:type="paragraph" w:styleId="a7">
    <w:name w:val="List Paragraph"/>
    <w:basedOn w:val="a"/>
    <w:uiPriority w:val="99"/>
    <w:semiHidden/>
    <w:unhideWhenUsed/>
    <w:rsid w:val="008722E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984DB5DA-319C-4BEC-AA2E-FC80303AB61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132</Words>
  <Characters>757</Characters>
  <Application>Microsoft Office Word</Application>
  <DocSecurity>0</DocSecurity>
  <Lines>6</Lines>
  <Paragraphs>1</Paragraphs>
  <ScaleCrop>false</ScaleCrop>
  <Company>微软中国</Company>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 wei</dc:creator>
  <cp:lastModifiedBy>Administrator</cp:lastModifiedBy>
  <cp:revision>3</cp:revision>
  <dcterms:created xsi:type="dcterms:W3CDTF">2014-10-29T12:08:00Z</dcterms:created>
  <dcterms:modified xsi:type="dcterms:W3CDTF">2020-11-03T08:16:00Z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